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E749" w14:textId="77777777" w:rsidR="007A1166" w:rsidRDefault="007A1166">
      <w:pPr>
        <w:pStyle w:val="a8"/>
        <w:spacing w:before="0"/>
        <w:rPr>
          <w:rFonts w:ascii="Helvetica" w:eastAsia="Helvetica" w:hAnsi="Helvetica" w:cs="Helvetica"/>
        </w:rPr>
      </w:pPr>
    </w:p>
    <w:p w14:paraId="55FF8E8B" w14:textId="77777777" w:rsidR="007A1166" w:rsidRDefault="007A1166">
      <w:pPr>
        <w:pStyle w:val="a8"/>
        <w:spacing w:before="0"/>
        <w:rPr>
          <w:rFonts w:ascii="Helvetica" w:eastAsia="Helvetica" w:hAnsi="Helvetica" w:cs="Helvetica"/>
        </w:rPr>
      </w:pPr>
    </w:p>
    <w:p w14:paraId="480C5F16" w14:textId="77777777" w:rsidR="007A1166" w:rsidRDefault="007A1166">
      <w:pPr>
        <w:pStyle w:val="a8"/>
        <w:spacing w:before="0"/>
        <w:rPr>
          <w:rFonts w:ascii="Helvetica" w:eastAsia="Helvetica" w:hAnsi="Helvetica" w:cs="Helvetica"/>
        </w:rPr>
      </w:pPr>
    </w:p>
    <w:p w14:paraId="1DA89ABF" w14:textId="77777777" w:rsidR="007A1166" w:rsidRDefault="00673402">
      <w:pPr>
        <w:pStyle w:val="a8"/>
        <w:spacing w:before="0"/>
        <w:rPr>
          <w:rFonts w:ascii="Helvetica" w:eastAsia="Helvetica" w:hAnsi="Helvetica" w:cs="Helvetica"/>
        </w:rPr>
      </w:pPr>
      <w:r>
        <w:rPr>
          <w:rFonts w:ascii="Helvetica" w:eastAsia="Helvetica" w:hAnsi="Helvetica" w:cs="Helvetica"/>
          <w:noProof/>
        </w:rPr>
        <w:drawing>
          <wp:anchor distT="152400" distB="152400" distL="152400" distR="152400" simplePos="0" relativeHeight="251661312" behindDoc="0" locked="0" layoutInCell="1" allowOverlap="1" wp14:anchorId="36B2D42D" wp14:editId="058286FC">
            <wp:simplePos x="0" y="0"/>
            <wp:positionH relativeFrom="margin">
              <wp:posOffset>1793740</wp:posOffset>
            </wp:positionH>
            <wp:positionV relativeFrom="line">
              <wp:posOffset>204018</wp:posOffset>
            </wp:positionV>
            <wp:extent cx="2367476" cy="125440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filtered.png"/>
                    <pic:cNvPicPr>
                      <a:picLocks noChangeAspect="1"/>
                    </pic:cNvPicPr>
                  </pic:nvPicPr>
                  <pic:blipFill>
                    <a:blip r:embed="rId7"/>
                    <a:stretch>
                      <a:fillRect/>
                    </a:stretch>
                  </pic:blipFill>
                  <pic:spPr>
                    <a:xfrm>
                      <a:off x="0" y="0"/>
                      <a:ext cx="2367476" cy="1254409"/>
                    </a:xfrm>
                    <a:prstGeom prst="rect">
                      <a:avLst/>
                    </a:prstGeom>
                    <a:ln w="12700" cap="flat">
                      <a:noFill/>
                      <a:miter lim="400000"/>
                    </a:ln>
                    <a:effectLst/>
                  </pic:spPr>
                </pic:pic>
              </a:graphicData>
            </a:graphic>
          </wp:anchor>
        </w:drawing>
      </w:r>
    </w:p>
    <w:p w14:paraId="68455D5D" w14:textId="77777777" w:rsidR="007A1166" w:rsidRDefault="007A1166">
      <w:pPr>
        <w:pStyle w:val="a8"/>
        <w:spacing w:before="0"/>
        <w:rPr>
          <w:rFonts w:ascii="Helvetica" w:eastAsia="Helvetica" w:hAnsi="Helvetica" w:cs="Helvetica"/>
        </w:rPr>
      </w:pPr>
    </w:p>
    <w:p w14:paraId="481B99AB" w14:textId="77777777" w:rsidR="007A1166" w:rsidRDefault="007A1166">
      <w:pPr>
        <w:pStyle w:val="a8"/>
        <w:spacing w:before="0"/>
        <w:rPr>
          <w:rFonts w:ascii="Helvetica" w:eastAsia="Helvetica" w:hAnsi="Helvetica" w:cs="Helvetica"/>
        </w:rPr>
      </w:pPr>
    </w:p>
    <w:p w14:paraId="65E309A3" w14:textId="77777777" w:rsidR="007A1166" w:rsidRDefault="007A1166">
      <w:pPr>
        <w:pStyle w:val="a8"/>
        <w:spacing w:before="0"/>
        <w:rPr>
          <w:rFonts w:ascii="Helvetica" w:eastAsia="Helvetica" w:hAnsi="Helvetica" w:cs="Helvetica"/>
        </w:rPr>
      </w:pPr>
    </w:p>
    <w:p w14:paraId="51F5AE38" w14:textId="77777777" w:rsidR="007A1166" w:rsidRDefault="007A1166">
      <w:pPr>
        <w:pStyle w:val="a8"/>
        <w:spacing w:before="0"/>
        <w:rPr>
          <w:rFonts w:ascii="Helvetica" w:eastAsia="Helvetica" w:hAnsi="Helvetica" w:cs="Helvetica"/>
        </w:rPr>
      </w:pPr>
    </w:p>
    <w:p w14:paraId="59298BC9" w14:textId="77777777" w:rsidR="007A1166" w:rsidRDefault="007A1166">
      <w:pPr>
        <w:pStyle w:val="a8"/>
        <w:spacing w:before="0"/>
        <w:rPr>
          <w:rFonts w:ascii="Helvetica" w:eastAsia="Helvetica" w:hAnsi="Helvetica" w:cs="Helvetica"/>
        </w:rPr>
      </w:pPr>
    </w:p>
    <w:p w14:paraId="29E47803" w14:textId="77777777" w:rsidR="007A1166" w:rsidRDefault="007A1166">
      <w:pPr>
        <w:pStyle w:val="a8"/>
        <w:spacing w:before="0"/>
        <w:rPr>
          <w:rFonts w:ascii="Helvetica" w:eastAsia="Helvetica" w:hAnsi="Helvetica" w:cs="Helvetica"/>
        </w:rPr>
      </w:pPr>
    </w:p>
    <w:p w14:paraId="3CDCC456" w14:textId="77777777" w:rsidR="007A1166" w:rsidRDefault="007A1166">
      <w:pPr>
        <w:pStyle w:val="a8"/>
        <w:spacing w:before="0"/>
        <w:rPr>
          <w:rFonts w:ascii="Helvetica" w:eastAsia="Helvetica" w:hAnsi="Helvetica" w:cs="Helvetica"/>
        </w:rPr>
      </w:pPr>
    </w:p>
    <w:p w14:paraId="7C64E863" w14:textId="77777777" w:rsidR="007A1166" w:rsidRDefault="007A1166">
      <w:pPr>
        <w:pStyle w:val="a8"/>
        <w:spacing w:before="0"/>
        <w:rPr>
          <w:rFonts w:ascii="Helvetica" w:eastAsia="Helvetica" w:hAnsi="Helvetica" w:cs="Helvetica"/>
        </w:rPr>
      </w:pPr>
    </w:p>
    <w:p w14:paraId="4634134D" w14:textId="77777777" w:rsidR="007A1166" w:rsidRDefault="007A1166">
      <w:pPr>
        <w:pStyle w:val="a8"/>
        <w:spacing w:before="0"/>
        <w:jc w:val="center"/>
        <w:rPr>
          <w:rFonts w:ascii="Helvetica" w:eastAsia="Helvetica" w:hAnsi="Helvetica" w:cs="Helvetica"/>
        </w:rPr>
      </w:pPr>
    </w:p>
    <w:p w14:paraId="56D55C32" w14:textId="77777777" w:rsidR="007A1166" w:rsidRDefault="00673402">
      <w:pPr>
        <w:pStyle w:val="a8"/>
        <w:spacing w:before="0"/>
        <w:jc w:val="center"/>
        <w:rPr>
          <w:rFonts w:ascii="Helvetica" w:eastAsia="Helvetica" w:hAnsi="Helvetica" w:cs="Helvetica"/>
        </w:rPr>
      </w:pPr>
      <w:r>
        <w:rPr>
          <w:rFonts w:ascii="Helvetica" w:eastAsia="Helvetica" w:hAnsi="Helvetica" w:cs="Helvetica"/>
          <w:noProof/>
        </w:rPr>
        <mc:AlternateContent>
          <mc:Choice Requires="wps">
            <w:drawing>
              <wp:inline distT="0" distB="0" distL="0" distR="0" wp14:anchorId="7B8133B5" wp14:editId="26A98F81">
                <wp:extent cx="5939930" cy="0"/>
                <wp:effectExtent l="0" t="0" r="0" b="0"/>
                <wp:docPr id="1073741829" name="officeArt object"/>
                <wp:cNvGraphicFramePr/>
                <a:graphic xmlns:a="http://schemas.openxmlformats.org/drawingml/2006/main">
                  <a:graphicData uri="http://schemas.microsoft.com/office/word/2010/wordprocessingShape">
                    <wps:wsp>
                      <wps:cNvCnPr/>
                      <wps:spPr>
                        <a:xfrm>
                          <a:off x="0" y="0"/>
                          <a:ext cx="5939930" cy="0"/>
                        </a:xfrm>
                        <a:prstGeom prst="line">
                          <a:avLst/>
                        </a:prstGeom>
                        <a:noFill/>
                        <a:ln w="13970" cap="flat">
                          <a:solidFill>
                            <a:srgbClr val="01A2E9">
                              <a:alpha val="74709"/>
                            </a:srgbClr>
                          </a:solidFill>
                          <a:prstDash val="solid"/>
                          <a:miter lim="400000"/>
                        </a:ln>
                        <a:effectLst/>
                      </wps:spPr>
                      <wps:bodyPr/>
                    </wps:wsp>
                  </a:graphicData>
                </a:graphic>
              </wp:inline>
            </w:drawing>
          </mc:Choice>
          <mc:Fallback>
            <w:pict>
              <v:line w14:anchorId="71A7CC19"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" strokecolor="#01a2e9" strokeweight="1.1pt">
                <v:stroke opacity="49087f" miterlimit="4" joinstyle="miter"/>
                <w10:anchorlock/>
              </v:line>
            </w:pict>
          </mc:Fallback>
        </mc:AlternateContent>
      </w:r>
    </w:p>
    <w:p w14:paraId="523EC13B" w14:textId="77777777" w:rsidR="007A1166" w:rsidRDefault="007A1166">
      <w:pPr>
        <w:pStyle w:val="a8"/>
        <w:spacing w:before="0" w:after="100"/>
        <w:jc w:val="center"/>
        <w:rPr>
          <w:rFonts w:ascii="Helvetica" w:eastAsia="Helvetica" w:hAnsi="Helvetica" w:cs="Helvetica"/>
        </w:rPr>
      </w:pPr>
    </w:p>
    <w:p w14:paraId="4C87D0D2" w14:textId="77777777" w:rsidR="007A1166" w:rsidRDefault="00673402">
      <w:pPr>
        <w:pStyle w:val="a8"/>
        <w:spacing w:before="0"/>
        <w:jc w:val="center"/>
        <w:rPr>
          <w:rFonts w:ascii="Kaiti SC Bold" w:eastAsia="Kaiti SC Bold" w:hAnsi="Kaiti SC Bold" w:cs="Kaiti SC Bold"/>
          <w:color w:val="1450A0"/>
          <w:spacing w:val="25"/>
          <w:sz w:val="50"/>
          <w:szCs w:val="50"/>
        </w:rPr>
      </w:pPr>
      <w:proofErr w:type="gramStart"/>
      <w:r>
        <w:rPr>
          <w:rFonts w:eastAsia="Kaiti SC Bold" w:hint="eastAsia"/>
          <w:color w:val="1450A0"/>
          <w:spacing w:val="25"/>
          <w:sz w:val="50"/>
          <w:szCs w:val="50"/>
          <w:lang w:val="zh-CN"/>
        </w:rPr>
        <w:t>亿渡数据</w:t>
      </w:r>
      <w:proofErr w:type="gramEnd"/>
      <w:r>
        <w:rPr>
          <w:rFonts w:eastAsia="Kaiti SC Bold" w:hint="eastAsia"/>
          <w:color w:val="1450A0"/>
          <w:spacing w:val="25"/>
          <w:sz w:val="50"/>
          <w:szCs w:val="50"/>
          <w:lang w:val="zh-CN"/>
        </w:rPr>
        <w:t>行业分类标准</w:t>
      </w:r>
    </w:p>
    <w:p w14:paraId="1162E0B5" w14:textId="77777777" w:rsidR="007A1166" w:rsidRDefault="007A1166">
      <w:pPr>
        <w:pStyle w:val="a8"/>
        <w:spacing w:before="0"/>
        <w:jc w:val="center"/>
        <w:rPr>
          <w:rFonts w:ascii="Helvetica" w:eastAsia="Helvetica" w:hAnsi="Helvetica" w:cs="Helvetica"/>
        </w:rPr>
      </w:pPr>
    </w:p>
    <w:p w14:paraId="1953401F" w14:textId="77777777" w:rsidR="007A1166" w:rsidRDefault="00673402">
      <w:pPr>
        <w:pStyle w:val="a8"/>
        <w:spacing w:before="0"/>
        <w:jc w:val="center"/>
        <w:rPr>
          <w:rFonts w:ascii="Helvetica" w:eastAsia="Helvetica" w:hAnsi="Helvetica" w:cs="Helvetica"/>
        </w:rPr>
      </w:pPr>
      <w:r>
        <w:rPr>
          <w:rFonts w:ascii="Helvetica" w:eastAsia="Helvetica" w:hAnsi="Helvetica" w:cs="Helvetica"/>
          <w:noProof/>
        </w:rPr>
        <mc:AlternateContent>
          <mc:Choice Requires="wps">
            <w:drawing>
              <wp:inline distT="0" distB="0" distL="0" distR="0" wp14:anchorId="51F31F4E" wp14:editId="7704CC33">
                <wp:extent cx="5939930" cy="0"/>
                <wp:effectExtent l="0" t="0" r="0" b="0"/>
                <wp:docPr id="1073741830" name="officeArt object"/>
                <wp:cNvGraphicFramePr/>
                <a:graphic xmlns:a="http://schemas.openxmlformats.org/drawingml/2006/main">
                  <a:graphicData uri="http://schemas.microsoft.com/office/word/2010/wordprocessingShape">
                    <wps:wsp>
                      <wps:cNvCnPr/>
                      <wps:spPr>
                        <a:xfrm>
                          <a:off x="0" y="0"/>
                          <a:ext cx="5939930" cy="0"/>
                        </a:xfrm>
                        <a:prstGeom prst="line">
                          <a:avLst/>
                        </a:prstGeom>
                        <a:noFill/>
                        <a:ln w="13970" cap="flat">
                          <a:solidFill>
                            <a:srgbClr val="01A2E9">
                              <a:alpha val="74709"/>
                            </a:srgbClr>
                          </a:solidFill>
                          <a:prstDash val="solid"/>
                          <a:miter lim="400000"/>
                        </a:ln>
                        <a:effectLst/>
                      </wps:spPr>
                      <wps:bodyPr/>
                    </wps:wsp>
                  </a:graphicData>
                </a:graphic>
              </wp:inline>
            </w:drawing>
          </mc:Choice>
          <mc:Fallback>
            <w:pict>
              <v:line w14:anchorId="30FB5190"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" strokecolor="#01a2e9" strokeweight="1.1pt">
                <v:stroke opacity="49087f" miterlimit="4" joinstyle="miter"/>
                <w10:anchorlock/>
              </v:line>
            </w:pict>
          </mc:Fallback>
        </mc:AlternateContent>
      </w:r>
    </w:p>
    <w:p w14:paraId="29CF99DD" w14:textId="77777777" w:rsidR="007A1166" w:rsidRDefault="007A1166">
      <w:pPr>
        <w:pStyle w:val="a8"/>
        <w:spacing w:before="0" w:after="20"/>
        <w:jc w:val="center"/>
        <w:rPr>
          <w:rFonts w:ascii="Helvetica" w:eastAsia="Helvetica" w:hAnsi="Helvetica" w:cs="Helvetica"/>
        </w:rPr>
      </w:pPr>
    </w:p>
    <w:p w14:paraId="1C4E7A65" w14:textId="77777777" w:rsidR="007A1166" w:rsidRDefault="00673402">
      <w:pPr>
        <w:pStyle w:val="a8"/>
        <w:spacing w:before="0"/>
        <w:jc w:val="center"/>
        <w:rPr>
          <w:rFonts w:ascii="Kaiti SC Bold" w:eastAsia="Kaiti SC Bold" w:hAnsi="Kaiti SC Bold" w:cs="Kaiti SC Bold"/>
          <w:color w:val="1450A0"/>
          <w:spacing w:val="18"/>
          <w:sz w:val="30"/>
          <w:szCs w:val="30"/>
        </w:rPr>
      </w:pPr>
      <w:r>
        <w:rPr>
          <w:rFonts w:ascii="Kaiti SC Bold" w:hAnsi="Kaiti SC Bold"/>
          <w:color w:val="1450A0"/>
          <w:spacing w:val="18"/>
          <w:sz w:val="30"/>
          <w:szCs w:val="30"/>
        </w:rPr>
        <w:t>2021</w:t>
      </w:r>
      <w:r>
        <w:rPr>
          <w:rFonts w:ascii="Kaiti SC Bold" w:eastAsia="Kaiti SC Bold" w:hAnsi="Kaiti SC Bold" w:cs="Kaiti SC Bold"/>
          <w:noProof/>
          <w:color w:val="1450A0"/>
          <w:spacing w:val="18"/>
          <w:sz w:val="30"/>
          <w:szCs w:val="30"/>
        </w:rPr>
        <w:drawing>
          <wp:anchor distT="152400" distB="152400" distL="152400" distR="152400" simplePos="0" relativeHeight="251662336" behindDoc="0" locked="0" layoutInCell="1" allowOverlap="1" wp14:anchorId="0E1AAAB4" wp14:editId="30137DB4">
            <wp:simplePos x="0" y="0"/>
            <wp:positionH relativeFrom="margin">
              <wp:posOffset>2595378</wp:posOffset>
            </wp:positionH>
            <wp:positionV relativeFrom="line">
              <wp:posOffset>304800</wp:posOffset>
            </wp:positionV>
            <wp:extent cx="762000" cy="4826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filtered.png"/>
                    <pic:cNvPicPr>
                      <a:picLocks noChangeAspect="1"/>
                    </pic:cNvPicPr>
                  </pic:nvPicPr>
                  <pic:blipFill>
                    <a:blip r:embed="rId8"/>
                    <a:stretch>
                      <a:fillRect/>
                    </a:stretch>
                  </pic:blipFill>
                  <pic:spPr>
                    <a:xfrm>
                      <a:off x="0" y="0"/>
                      <a:ext cx="762000" cy="482600"/>
                    </a:xfrm>
                    <a:prstGeom prst="rect">
                      <a:avLst/>
                    </a:prstGeom>
                    <a:ln w="12700" cap="flat">
                      <a:noFill/>
                      <a:miter lim="400000"/>
                    </a:ln>
                    <a:effectLst/>
                  </pic:spPr>
                </pic:pic>
              </a:graphicData>
            </a:graphic>
          </wp:anchor>
        </w:drawing>
      </w:r>
    </w:p>
    <w:p w14:paraId="09BA36A2" w14:textId="77777777" w:rsidR="007A1166" w:rsidRDefault="007A1166">
      <w:pPr>
        <w:pStyle w:val="a8"/>
        <w:spacing w:before="0"/>
        <w:rPr>
          <w:rFonts w:ascii="Helvetica" w:eastAsia="Helvetica" w:hAnsi="Helvetica" w:cs="Helvetica"/>
        </w:rPr>
      </w:pPr>
    </w:p>
    <w:p w14:paraId="47CE9255" w14:textId="77777777" w:rsidR="007A1166" w:rsidRDefault="007A1166">
      <w:pPr>
        <w:pStyle w:val="a8"/>
        <w:spacing w:before="0"/>
        <w:rPr>
          <w:rFonts w:ascii="Helvetica" w:eastAsia="Helvetica" w:hAnsi="Helvetica" w:cs="Helvetica"/>
        </w:rPr>
      </w:pPr>
    </w:p>
    <w:p w14:paraId="5AD0AA88" w14:textId="77777777" w:rsidR="007A1166" w:rsidRDefault="007A1166">
      <w:pPr>
        <w:pStyle w:val="a8"/>
        <w:spacing w:before="0"/>
        <w:rPr>
          <w:rFonts w:ascii="Helvetica" w:eastAsia="Helvetica" w:hAnsi="Helvetica" w:cs="Helvetica"/>
        </w:rPr>
      </w:pPr>
    </w:p>
    <w:p w14:paraId="122B1394" w14:textId="77777777" w:rsidR="007A1166" w:rsidRDefault="007A1166">
      <w:pPr>
        <w:pStyle w:val="a8"/>
        <w:spacing w:before="0"/>
        <w:rPr>
          <w:rFonts w:ascii="Helvetica" w:eastAsia="Helvetica" w:hAnsi="Helvetica" w:cs="Helvetica"/>
        </w:rPr>
      </w:pPr>
    </w:p>
    <w:p w14:paraId="199AC506" w14:textId="77777777" w:rsidR="007A1166" w:rsidRDefault="007A1166">
      <w:pPr>
        <w:pStyle w:val="a8"/>
        <w:spacing w:before="0"/>
        <w:rPr>
          <w:rFonts w:ascii="Helvetica" w:eastAsia="Helvetica" w:hAnsi="Helvetica" w:cs="Helvetica"/>
        </w:rPr>
      </w:pPr>
    </w:p>
    <w:p w14:paraId="618529C1" w14:textId="77777777" w:rsidR="007A1166" w:rsidRDefault="007A1166">
      <w:pPr>
        <w:pStyle w:val="a8"/>
        <w:spacing w:before="0"/>
        <w:rPr>
          <w:rFonts w:ascii="Helvetica" w:eastAsia="Helvetica" w:hAnsi="Helvetica" w:cs="Helvetica"/>
        </w:rPr>
      </w:pPr>
    </w:p>
    <w:p w14:paraId="4C9FC241" w14:textId="77777777" w:rsidR="007A1166" w:rsidRDefault="007A1166">
      <w:pPr>
        <w:pStyle w:val="a8"/>
        <w:spacing w:before="0"/>
        <w:rPr>
          <w:rFonts w:ascii="Helvetica" w:eastAsia="Helvetica" w:hAnsi="Helvetica" w:cs="Helvetica"/>
        </w:rPr>
      </w:pPr>
    </w:p>
    <w:p w14:paraId="27EC1C18" w14:textId="77777777" w:rsidR="007A1166" w:rsidRDefault="007A1166">
      <w:pPr>
        <w:pStyle w:val="a8"/>
        <w:spacing w:before="0"/>
        <w:rPr>
          <w:rFonts w:ascii="Helvetica" w:eastAsia="Helvetica" w:hAnsi="Helvetica" w:cs="Helvetica"/>
        </w:rPr>
      </w:pPr>
    </w:p>
    <w:p w14:paraId="27FE8E73" w14:textId="77777777" w:rsidR="007A1166" w:rsidRDefault="007A1166">
      <w:pPr>
        <w:pStyle w:val="a8"/>
        <w:spacing w:before="0"/>
        <w:rPr>
          <w:rFonts w:ascii="Helvetica" w:eastAsia="Helvetica" w:hAnsi="Helvetica" w:cs="Helvetica"/>
        </w:rPr>
      </w:pPr>
    </w:p>
    <w:p w14:paraId="6BABA16C" w14:textId="77777777" w:rsidR="007A1166" w:rsidRDefault="007A1166">
      <w:pPr>
        <w:pStyle w:val="a8"/>
        <w:spacing w:before="0"/>
        <w:rPr>
          <w:rFonts w:ascii="Helvetica" w:eastAsia="Helvetica" w:hAnsi="Helvetica" w:cs="Helvetica"/>
        </w:rPr>
      </w:pPr>
    </w:p>
    <w:p w14:paraId="325CAFA9" w14:textId="77777777" w:rsidR="007A1166" w:rsidRDefault="007A1166">
      <w:pPr>
        <w:pStyle w:val="a8"/>
        <w:spacing w:before="0"/>
        <w:rPr>
          <w:rFonts w:ascii="Helvetica" w:eastAsia="Helvetica" w:hAnsi="Helvetica" w:cs="Helvetica"/>
        </w:rPr>
      </w:pPr>
    </w:p>
    <w:p w14:paraId="28CBB0F3" w14:textId="77777777" w:rsidR="007A1166" w:rsidRDefault="007A1166">
      <w:pPr>
        <w:pStyle w:val="a8"/>
        <w:spacing w:before="0"/>
        <w:rPr>
          <w:rFonts w:ascii="Helvetica" w:eastAsia="Helvetica" w:hAnsi="Helvetica" w:cs="Helvetica"/>
        </w:rPr>
      </w:pPr>
    </w:p>
    <w:p w14:paraId="295029DA" w14:textId="77777777" w:rsidR="007A1166" w:rsidRDefault="007A1166">
      <w:pPr>
        <w:pStyle w:val="a8"/>
        <w:spacing w:before="0"/>
        <w:rPr>
          <w:rFonts w:ascii="Source Han Sans HC Normal" w:eastAsia="Source Han Sans HC Normal" w:hAnsi="Source Han Sans HC Normal" w:cs="Source Han Sans HC Normal"/>
        </w:rPr>
      </w:pPr>
    </w:p>
    <w:p w14:paraId="0362664B" w14:textId="77777777" w:rsidR="007A1166" w:rsidRDefault="007A1166">
      <w:pPr>
        <w:pStyle w:val="a8"/>
        <w:spacing w:before="0"/>
        <w:rPr>
          <w:rFonts w:ascii="Helvetica" w:eastAsia="Helvetica" w:hAnsi="Helvetica" w:cs="Helvetica"/>
        </w:rPr>
      </w:pPr>
    </w:p>
    <w:p w14:paraId="70FAF368" w14:textId="77777777" w:rsidR="007A1166" w:rsidRDefault="007A1166">
      <w:pPr>
        <w:pStyle w:val="a8"/>
        <w:spacing w:before="0"/>
        <w:rPr>
          <w:rFonts w:ascii="Helvetica" w:eastAsia="Helvetica" w:hAnsi="Helvetica" w:cs="Helvetica"/>
        </w:rPr>
      </w:pPr>
    </w:p>
    <w:p w14:paraId="6658C468" w14:textId="77777777" w:rsidR="007A1166" w:rsidRDefault="00673402">
      <w:pPr>
        <w:pStyle w:val="a8"/>
        <w:spacing w:before="0"/>
        <w:rPr>
          <w:rFonts w:ascii="Helvetica" w:eastAsia="Helvetica" w:hAnsi="Helvetica" w:cs="Helvetica"/>
        </w:rPr>
      </w:pPr>
      <w:r>
        <w:rPr>
          <w:noProof/>
        </w:rPr>
        <mc:AlternateContent>
          <mc:Choice Requires="wps">
            <w:drawing>
              <wp:anchor distT="152400" distB="152400" distL="152400" distR="152400" simplePos="0" relativeHeight="251659264" behindDoc="0" locked="0" layoutInCell="1" allowOverlap="1" wp14:anchorId="76CA32B6" wp14:editId="46086588">
                <wp:simplePos x="0" y="0"/>
                <wp:positionH relativeFrom="page">
                  <wp:posOffset>542768</wp:posOffset>
                </wp:positionH>
                <wp:positionV relativeFrom="page">
                  <wp:posOffset>135585</wp:posOffset>
                </wp:positionV>
                <wp:extent cx="6788498" cy="72841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788498" cy="728415"/>
                        </a:xfrm>
                        <a:prstGeom prst="rect">
                          <a:avLst/>
                        </a:prstGeom>
                        <a:solidFill>
                          <a:srgbClr val="FFFFFF"/>
                        </a:solidFill>
                        <a:ln w="12700" cap="flat">
                          <a:noFill/>
                          <a:miter lim="400000"/>
                        </a:ln>
                        <a:effectLst/>
                      </wps:spPr>
                      <wps:bodyPr/>
                    </wps:wsp>
                  </a:graphicData>
                </a:graphic>
              </wp:anchor>
            </w:drawing>
          </mc:Choice>
          <mc:Fallback>
            <w:pict>
              <v:rect w14:anchorId="75C989A5" id="officeArt object" o:spid="_x0000_s1026" style="position:absolute;left:0;text-align:left;margin-left:42.75pt;margin-top:10.7pt;width:534.55pt;height:57.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4B2BDE29" wp14:editId="6CF696DF">
                <wp:simplePos x="0" y="0"/>
                <wp:positionH relativeFrom="page">
                  <wp:posOffset>542768</wp:posOffset>
                </wp:positionH>
                <wp:positionV relativeFrom="page">
                  <wp:posOffset>10008365</wp:posOffset>
                </wp:positionV>
                <wp:extent cx="6554242" cy="61104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54242" cy="611040"/>
                        </a:xfrm>
                        <a:prstGeom prst="rect">
                          <a:avLst/>
                        </a:prstGeom>
                        <a:solidFill>
                          <a:srgbClr val="FFFFFF"/>
                        </a:solidFill>
                        <a:ln w="12700" cap="flat">
                          <a:noFill/>
                          <a:miter lim="400000"/>
                        </a:ln>
                        <a:effectLst/>
                      </wps:spPr>
                      <wps:bodyPr/>
                    </wps:wsp>
                  </a:graphicData>
                </a:graphic>
              </wp:anchor>
            </w:drawing>
          </mc:Choice>
          <mc:Fallback>
            <w:pict>
              <v:rect w14:anchorId="5D7D6DDA" id="officeArt object" o:spid="_x0000_s1026" style="position:absolute;left:0;text-align:left;margin-left:42.75pt;margin-top:788.05pt;width:516.1pt;height:48.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" stroked="f" strokeweight="1pt">
                <v:stroke miterlimit="4"/>
                <w10:wrap anchorx="page" anchory="page"/>
              </v:rect>
            </w:pict>
          </mc:Fallback>
        </mc:AlternateContent>
      </w:r>
    </w:p>
    <w:p w14:paraId="7673ABB6" w14:textId="77777777" w:rsidR="007A1166" w:rsidRDefault="007A1166">
      <w:pPr>
        <w:pStyle w:val="a8"/>
        <w:spacing w:before="0"/>
        <w:rPr>
          <w:rFonts w:ascii="Helvetica" w:eastAsia="Helvetica" w:hAnsi="Helvetica" w:cs="Helvetica"/>
        </w:rPr>
      </w:pPr>
    </w:p>
    <w:p w14:paraId="4E8F4E77" w14:textId="77777777" w:rsidR="007A1166" w:rsidRDefault="007A1166">
      <w:pPr>
        <w:pStyle w:val="a8"/>
        <w:spacing w:before="0"/>
        <w:rPr>
          <w:rFonts w:ascii="Helvetica" w:eastAsia="Helvetica" w:hAnsi="Helvetica" w:cs="Helvetica"/>
        </w:rPr>
      </w:pPr>
    </w:p>
    <w:p w14:paraId="6AC2140E" w14:textId="77777777" w:rsidR="007A1166" w:rsidRDefault="007A1166">
      <w:pPr>
        <w:pStyle w:val="a8"/>
        <w:spacing w:before="0"/>
        <w:rPr>
          <w:rFonts w:ascii="Helvetica" w:eastAsia="Helvetica" w:hAnsi="Helvetica" w:cs="Helvetica"/>
        </w:rPr>
      </w:pPr>
    </w:p>
    <w:p w14:paraId="32883B59" w14:textId="77777777" w:rsidR="007A1166" w:rsidRDefault="007A1166">
      <w:pPr>
        <w:pStyle w:val="a8"/>
        <w:spacing w:before="0"/>
        <w:rPr>
          <w:rFonts w:ascii="Helvetica" w:eastAsia="Helvetica" w:hAnsi="Helvetica" w:cs="Helvetica"/>
        </w:rPr>
      </w:pPr>
    </w:p>
    <w:p w14:paraId="2F598C24" w14:textId="77777777" w:rsidR="007A1166" w:rsidRDefault="007A1166">
      <w:pPr>
        <w:pStyle w:val="a8"/>
        <w:spacing w:before="0"/>
        <w:rPr>
          <w:rFonts w:ascii="Helvetica" w:eastAsia="Helvetica" w:hAnsi="Helvetica" w:cs="Helvetica"/>
        </w:rPr>
      </w:pPr>
    </w:p>
    <w:p w14:paraId="19620D82" w14:textId="77777777" w:rsidR="007A1166" w:rsidRDefault="007A1166">
      <w:pPr>
        <w:pStyle w:val="a8"/>
        <w:spacing w:before="0"/>
        <w:rPr>
          <w:rFonts w:ascii="Helvetica" w:eastAsia="Helvetica" w:hAnsi="Helvetica" w:cs="Helvetica"/>
        </w:rPr>
      </w:pPr>
    </w:p>
    <w:p w14:paraId="61ACF231" w14:textId="77777777" w:rsidR="007A1166" w:rsidRDefault="007A1166">
      <w:pPr>
        <w:pStyle w:val="a8"/>
        <w:spacing w:before="0"/>
        <w:rPr>
          <w:rFonts w:ascii="Helvetica" w:eastAsia="Helvetica" w:hAnsi="Helvetica" w:cs="Helvetica"/>
        </w:rPr>
      </w:pPr>
    </w:p>
    <w:p w14:paraId="42D423F5" w14:textId="77777777" w:rsidR="007A1166" w:rsidRDefault="007A1166">
      <w:pPr>
        <w:pStyle w:val="a8"/>
        <w:spacing w:before="0"/>
        <w:rPr>
          <w:rFonts w:ascii="Helvetica" w:eastAsia="Helvetica" w:hAnsi="Helvetica" w:cs="Helvetica"/>
        </w:rPr>
      </w:pPr>
    </w:p>
    <w:p w14:paraId="5F7445E5" w14:textId="77777777" w:rsidR="007A1166" w:rsidRDefault="007A1166">
      <w:pPr>
        <w:pStyle w:val="a8"/>
        <w:spacing w:before="0"/>
        <w:rPr>
          <w:rFonts w:ascii="Helvetica" w:eastAsia="Helvetica" w:hAnsi="Helvetica" w:cs="Helvetica"/>
        </w:rPr>
      </w:pPr>
    </w:p>
    <w:p w14:paraId="0AAA3E82" w14:textId="77777777" w:rsidR="007A1166" w:rsidRDefault="007A1166">
      <w:pPr>
        <w:pStyle w:val="a8"/>
        <w:spacing w:before="0"/>
        <w:rPr>
          <w:rFonts w:ascii="Helvetica" w:eastAsia="Helvetica" w:hAnsi="Helvetica" w:cs="Helvetica"/>
        </w:rPr>
      </w:pPr>
    </w:p>
    <w:p w14:paraId="402CAC50" w14:textId="77777777" w:rsidR="007A1166" w:rsidRDefault="007A1166">
      <w:pPr>
        <w:pStyle w:val="a8"/>
        <w:spacing w:before="0"/>
        <w:rPr>
          <w:rFonts w:ascii="Helvetica" w:eastAsia="Helvetica" w:hAnsi="Helvetica" w:cs="Helvetica"/>
        </w:rPr>
      </w:pPr>
    </w:p>
    <w:p w14:paraId="0CDB3D8D" w14:textId="77777777" w:rsidR="007A1166" w:rsidRDefault="00673402">
      <w:pPr>
        <w:pStyle w:val="a8"/>
        <w:spacing w:before="0" w:after="40"/>
        <w:jc w:val="center"/>
        <w:rPr>
          <w:rFonts w:ascii="PingFang SC Light" w:eastAsia="PingFang SC Light" w:hAnsi="PingFang SC Light" w:cs="PingFang SC Light"/>
          <w:color w:val="01A2E9"/>
          <w:spacing w:val="5"/>
          <w:sz w:val="18"/>
          <w:szCs w:val="18"/>
          <w14:textFill>
            <w14:solidFill>
              <w14:srgbClr w14:val="01A2E9">
                <w14:alpha w14:val="15017"/>
              </w14:srgbClr>
            </w14:solidFill>
          </w14:textFill>
        </w:rPr>
      </w:pPr>
      <w:r>
        <w:rPr>
          <w:rFonts w:eastAsia="PingFang SC Light" w:hint="eastAsia"/>
          <w:color w:val="01A2E9"/>
          <w:spacing w:val="5"/>
          <w:sz w:val="18"/>
          <w:szCs w:val="18"/>
          <w:lang w:val="zh-CN"/>
          <w14:textFill>
            <w14:solidFill>
              <w14:srgbClr w14:val="01A2E9">
                <w14:alpha w14:val="15017"/>
              </w14:srgbClr>
            </w14:solidFill>
          </w14:textFill>
        </w:rPr>
        <w:t>深圳市</w:t>
      </w:r>
      <w:proofErr w:type="gramStart"/>
      <w:r>
        <w:rPr>
          <w:rFonts w:eastAsia="PingFang SC Light" w:hint="eastAsia"/>
          <w:color w:val="01A2E9"/>
          <w:spacing w:val="5"/>
          <w:sz w:val="18"/>
          <w:szCs w:val="18"/>
          <w:lang w:val="zh-CN"/>
          <w14:textFill>
            <w14:solidFill>
              <w14:srgbClr w14:val="01A2E9">
                <w14:alpha w14:val="15017"/>
              </w14:srgbClr>
            </w14:solidFill>
          </w14:textFill>
        </w:rPr>
        <w:t>亿渡数据</w:t>
      </w:r>
      <w:proofErr w:type="gramEnd"/>
      <w:r>
        <w:rPr>
          <w:rFonts w:eastAsia="PingFang SC Light" w:hint="eastAsia"/>
          <w:color w:val="01A2E9"/>
          <w:spacing w:val="5"/>
          <w:sz w:val="18"/>
          <w:szCs w:val="18"/>
          <w:lang w:val="zh-CN"/>
          <w14:textFill>
            <w14:solidFill>
              <w14:srgbClr w14:val="01A2E9">
                <w14:alpha w14:val="15017"/>
              </w14:srgbClr>
            </w14:solidFill>
          </w14:textFill>
        </w:rPr>
        <w:t>科技有限公司</w:t>
      </w:r>
    </w:p>
    <w:p w14:paraId="51D4FE72" w14:textId="77777777" w:rsidR="007A1166" w:rsidRDefault="00673402">
      <w:pPr>
        <w:pStyle w:val="a8"/>
        <w:spacing w:before="0"/>
        <w:jc w:val="center"/>
        <w:rPr>
          <w:rFonts w:ascii="PingFang SC Light" w:eastAsia="PingFang SC Light" w:hAnsi="PingFang SC Light" w:cs="PingFang SC Light"/>
          <w:color w:val="01A2E9"/>
          <w:spacing w:val="3"/>
          <w:sz w:val="18"/>
          <w:szCs w:val="18"/>
          <w14:textFill>
            <w14:solidFill>
              <w14:srgbClr w14:val="01A2E9">
                <w14:alpha w14:val="15017"/>
              </w14:srgbClr>
            </w14:solidFill>
          </w14:textFill>
        </w:rPr>
      </w:pPr>
      <w:r>
        <w:rPr>
          <w:rFonts w:eastAsia="PingFang SC Light" w:hint="eastAsia"/>
          <w:color w:val="01A2E9"/>
          <w:spacing w:val="3"/>
          <w:sz w:val="18"/>
          <w:szCs w:val="18"/>
          <w:lang w:val="zh-CN"/>
          <w14:textFill>
            <w14:solidFill>
              <w14:srgbClr w14:val="01A2E9">
                <w14:alpha w14:val="15017"/>
              </w14:srgbClr>
            </w14:solidFill>
          </w14:textFill>
        </w:rPr>
        <w:t>致力于成为国际一流的行业数据及咨询服务提供商</w:t>
      </w:r>
    </w:p>
    <w:p w14:paraId="73324C67"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lastRenderedPageBreak/>
        <w:t>一、制定背景</w:t>
      </w:r>
    </w:p>
    <w:p w14:paraId="6BAA0852" w14:textId="77777777" w:rsidR="007A1166" w:rsidRDefault="00673402">
      <w:pPr>
        <w:pStyle w:val="a8"/>
        <w:spacing w:before="0" w:after="60" w:line="264" w:lineRule="auto"/>
        <w:ind w:firstLine="488"/>
        <w:jc w:val="both"/>
        <w:rPr>
          <w:rFonts w:ascii="PingFang SC Regular" w:eastAsia="PingFang SC Regular" w:hAnsi="PingFang SC Regular" w:cs="PingFang SC Regular"/>
        </w:rPr>
      </w:pPr>
      <w:proofErr w:type="gramStart"/>
      <w:r>
        <w:rPr>
          <w:rFonts w:eastAsia="PingFang SC Regular" w:hint="eastAsia"/>
          <w:lang w:val="zh-CN"/>
        </w:rPr>
        <w:t>亿渡数据</w:t>
      </w:r>
      <w:proofErr w:type="gramEnd"/>
      <w:r>
        <w:rPr>
          <w:rFonts w:eastAsia="PingFang SC Regular" w:hint="eastAsia"/>
          <w:lang w:val="zh-CN"/>
        </w:rPr>
        <w:t>是一家行业</w:t>
      </w:r>
      <w:r>
        <w:rPr>
          <w:rFonts w:ascii="PingFang SC Regular" w:hAnsi="PingFang SC Regular"/>
          <w:lang w:val="zh-CN"/>
        </w:rPr>
        <w:t>/</w:t>
      </w:r>
      <w:r>
        <w:rPr>
          <w:rFonts w:eastAsia="PingFang SC Regular" w:hint="eastAsia"/>
          <w:lang w:val="zh-CN"/>
        </w:rPr>
        <w:t>市场数据及咨询服务提供商。在当前这个资讯泛滥、信息高度离散与碎片化的大环境，为使行业研究工作变得更便捷与高效，</w:t>
      </w:r>
      <w:proofErr w:type="gramStart"/>
      <w:r>
        <w:rPr>
          <w:rFonts w:eastAsia="PingFang SC Regular" w:hint="eastAsia"/>
          <w:lang w:val="zh-CN"/>
        </w:rPr>
        <w:t>亿渡数据</w:t>
      </w:r>
      <w:proofErr w:type="gramEnd"/>
      <w:r>
        <w:rPr>
          <w:rFonts w:eastAsia="PingFang SC Regular" w:hint="eastAsia"/>
          <w:lang w:val="zh-CN"/>
        </w:rPr>
        <w:t>计划推出自</w:t>
      </w:r>
      <w:proofErr w:type="gramStart"/>
      <w:r>
        <w:rPr>
          <w:rFonts w:eastAsia="PingFang SC Regular" w:hint="eastAsia"/>
          <w:lang w:val="zh-CN"/>
        </w:rPr>
        <w:t>研</w:t>
      </w:r>
      <w:proofErr w:type="gramEnd"/>
      <w:r>
        <w:rPr>
          <w:rFonts w:eastAsia="PingFang SC Regular" w:hint="eastAsia"/>
          <w:lang w:val="zh-CN"/>
        </w:rPr>
        <w:t>的</w:t>
      </w:r>
      <w:r>
        <w:rPr>
          <w:rFonts w:ascii="PingFang SC Regular" w:hAnsi="PingFang SC Regular"/>
        </w:rPr>
        <w:t>“</w:t>
      </w:r>
      <w:r>
        <w:rPr>
          <w:rFonts w:eastAsia="PingFang SC Regular" w:hint="eastAsia"/>
          <w:lang w:val="zh-CN"/>
        </w:rPr>
        <w:t>一站式行业研究工作平台</w:t>
      </w:r>
      <w:r>
        <w:rPr>
          <w:rFonts w:ascii="PingFang SC Regular" w:hAnsi="PingFang SC Regular"/>
        </w:rPr>
        <w:t>”</w:t>
      </w:r>
      <w:r>
        <w:rPr>
          <w:rFonts w:eastAsia="PingFang SC Regular" w:hint="eastAsia"/>
        </w:rPr>
        <w:t>，</w:t>
      </w:r>
      <w:r>
        <w:rPr>
          <w:rFonts w:eastAsia="PingFang SC Regular" w:hint="eastAsia"/>
          <w:lang w:val="zh-CN"/>
        </w:rPr>
        <w:t>期望通过资源整合手段打破各行业内外的信息屏障，缩减行业研究工作过程中的冗余环节，使得数据库和信息源能在同一个平台内获取</w:t>
      </w:r>
      <w:r>
        <w:rPr>
          <w:rFonts w:eastAsia="PingFang SC Regular" w:hint="eastAsia"/>
        </w:rPr>
        <w:t>，</w:t>
      </w:r>
      <w:r>
        <w:rPr>
          <w:rFonts w:eastAsia="PingFang SC Regular" w:hint="eastAsia"/>
          <w:lang w:val="zh-CN"/>
        </w:rPr>
        <w:t>并将</w:t>
      </w:r>
      <w:r>
        <w:rPr>
          <w:rFonts w:eastAsia="PingFang SC Regular" w:hint="eastAsia"/>
          <w:lang w:val="zh-TW" w:eastAsia="zh-TW"/>
        </w:rPr>
        <w:t>研究方法、工具</w:t>
      </w:r>
      <w:r>
        <w:rPr>
          <w:rFonts w:eastAsia="PingFang SC Regular" w:hint="eastAsia"/>
          <w:lang w:val="zh-CN"/>
        </w:rPr>
        <w:t>与</w:t>
      </w:r>
      <w:r>
        <w:rPr>
          <w:rFonts w:eastAsia="PingFang SC Regular" w:hint="eastAsia"/>
          <w:lang w:val="zh-TW" w:eastAsia="zh-TW"/>
        </w:rPr>
        <w:t>流程</w:t>
      </w:r>
      <w:r>
        <w:rPr>
          <w:rFonts w:eastAsia="PingFang SC Regular" w:hint="eastAsia"/>
          <w:lang w:val="zh-CN"/>
        </w:rPr>
        <w:t>标准化</w:t>
      </w:r>
      <w:r>
        <w:rPr>
          <w:rFonts w:eastAsia="PingFang SC Regular" w:hint="eastAsia"/>
        </w:rPr>
        <w:t>，</w:t>
      </w:r>
      <w:r>
        <w:rPr>
          <w:rFonts w:eastAsia="PingFang SC Regular" w:hint="eastAsia"/>
          <w:lang w:val="zh-CN"/>
        </w:rPr>
        <w:t>继而提高研究效率，实现在一个平台上完成所有研究工作</w:t>
      </w:r>
      <w:r>
        <w:rPr>
          <w:rFonts w:eastAsia="PingFang SC Regular" w:hint="eastAsia"/>
        </w:rPr>
        <w:t>，</w:t>
      </w:r>
      <w:r>
        <w:rPr>
          <w:rFonts w:eastAsia="PingFang SC Regular" w:hint="eastAsia"/>
          <w:lang w:val="zh-CN"/>
        </w:rPr>
        <w:t>以便客户能够真正地聚焦有价值的商业洞察与关键决策。</w:t>
      </w:r>
    </w:p>
    <w:p w14:paraId="750E2A32" w14:textId="77777777" w:rsidR="007A1166" w:rsidRDefault="00673402">
      <w:pPr>
        <w:pStyle w:val="a8"/>
        <w:spacing w:before="0" w:line="264" w:lineRule="auto"/>
        <w:ind w:firstLine="488"/>
        <w:jc w:val="both"/>
        <w:rPr>
          <w:rFonts w:ascii="PingFang SC Regular" w:eastAsia="PingFang SC Regular" w:hAnsi="PingFang SC Regular" w:cs="PingFang SC Regular"/>
        </w:rPr>
      </w:pPr>
      <w:r>
        <w:rPr>
          <w:rFonts w:eastAsia="PingFang SC Regular" w:hint="eastAsia"/>
          <w:lang w:val="zh-CN"/>
        </w:rPr>
        <w:t>此次发布的《亿渡数据行业分类标准》（下称</w:t>
      </w:r>
      <w:r>
        <w:rPr>
          <w:rFonts w:ascii="PingFang SC Regular" w:hAnsi="PingFang SC Regular"/>
          <w:lang w:val="zh-CN"/>
        </w:rPr>
        <w:t>“</w:t>
      </w:r>
      <w:r>
        <w:rPr>
          <w:rFonts w:eastAsia="PingFang SC Regular" w:hint="eastAsia"/>
          <w:lang w:val="zh-CN"/>
        </w:rPr>
        <w:t>亿渡标准</w:t>
      </w:r>
      <w:r>
        <w:rPr>
          <w:rFonts w:ascii="PingFang SC Regular" w:hAnsi="PingFang SC Regular"/>
          <w:lang w:val="zh-CN"/>
        </w:rPr>
        <w:t>”</w:t>
      </w:r>
      <w:r>
        <w:rPr>
          <w:rFonts w:eastAsia="PingFang SC Regular" w:hint="eastAsia"/>
          <w:lang w:val="zh-CN"/>
        </w:rPr>
        <w:t>）正是围绕这一核心目标制定而成，并持续为一站</w:t>
      </w:r>
      <w:proofErr w:type="gramStart"/>
      <w:r>
        <w:rPr>
          <w:rFonts w:eastAsia="PingFang SC Regular" w:hint="eastAsia"/>
          <w:lang w:val="zh-CN"/>
        </w:rPr>
        <w:t>式行业</w:t>
      </w:r>
      <w:proofErr w:type="gramEnd"/>
      <w:r>
        <w:rPr>
          <w:rFonts w:eastAsia="PingFang SC Regular" w:hint="eastAsia"/>
          <w:lang w:val="zh-CN"/>
        </w:rPr>
        <w:t>研究工作平台（下称</w:t>
      </w:r>
      <w:r>
        <w:rPr>
          <w:rFonts w:ascii="PingFang SC Regular" w:hAnsi="PingFang SC Regular"/>
        </w:rPr>
        <w:t>“</w:t>
      </w:r>
      <w:r>
        <w:rPr>
          <w:rFonts w:eastAsia="PingFang SC Regular" w:hint="eastAsia"/>
          <w:lang w:val="zh-CN"/>
        </w:rPr>
        <w:t>平台</w:t>
      </w:r>
      <w:r>
        <w:rPr>
          <w:rFonts w:ascii="PingFang SC Regular" w:hAnsi="PingFang SC Regular"/>
        </w:rPr>
        <w:t>”</w:t>
      </w:r>
      <w:r>
        <w:rPr>
          <w:rFonts w:eastAsia="PingFang SC Regular" w:hint="eastAsia"/>
          <w:lang w:val="zh-CN"/>
        </w:rPr>
        <w:t>）的建设提供更全面且有针对性的框架支撑。</w:t>
      </w:r>
    </w:p>
    <w:p w14:paraId="3B75BC79" w14:textId="77777777" w:rsidR="007A1166" w:rsidRDefault="007A1166">
      <w:pPr>
        <w:pStyle w:val="a8"/>
        <w:spacing w:before="0" w:line="168" w:lineRule="auto"/>
        <w:rPr>
          <w:rFonts w:ascii="PingFang SC Regular" w:eastAsia="PingFang SC Regular" w:hAnsi="PingFang SC Regular" w:cs="PingFang SC Regular"/>
        </w:rPr>
      </w:pPr>
    </w:p>
    <w:p w14:paraId="2ECC2E9F"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t>二、制定目的</w:t>
      </w:r>
    </w:p>
    <w:p w14:paraId="6A255A3C" w14:textId="77777777" w:rsidR="007A1166" w:rsidRDefault="00673402">
      <w:pPr>
        <w:pStyle w:val="a8"/>
        <w:spacing w:before="0" w:after="60" w:line="264" w:lineRule="auto"/>
        <w:ind w:firstLine="488"/>
        <w:jc w:val="both"/>
        <w:rPr>
          <w:rFonts w:ascii="PingFang SC Regular" w:eastAsia="PingFang SC Regular" w:hAnsi="PingFang SC Regular" w:cs="PingFang SC Regular"/>
        </w:rPr>
      </w:pPr>
      <w:r>
        <w:rPr>
          <w:rFonts w:eastAsia="PingFang SC Regular" w:hint="eastAsia"/>
          <w:lang w:val="zh-CN"/>
        </w:rPr>
        <w:t>除了作为平台上线的框架支撑，《亿渡数据行业分类标准》更底层的目的是赋能</w:t>
      </w:r>
      <w:proofErr w:type="gramStart"/>
      <w:r>
        <w:rPr>
          <w:rFonts w:eastAsia="PingFang SC Regular" w:hint="eastAsia"/>
          <w:lang w:val="zh-CN"/>
        </w:rPr>
        <w:t>亿渡数据</w:t>
      </w:r>
      <w:proofErr w:type="gramEnd"/>
      <w:r>
        <w:rPr>
          <w:rFonts w:eastAsia="PingFang SC Regular" w:hint="eastAsia"/>
          <w:lang w:val="zh-CN"/>
        </w:rPr>
        <w:t>行业研究工作的标准化实施，在相对统一的行业分类基准上</w:t>
      </w:r>
      <w:proofErr w:type="gramStart"/>
      <w:r>
        <w:rPr>
          <w:rFonts w:eastAsia="PingFang SC Regular" w:hint="eastAsia"/>
          <w:lang w:val="zh-CN"/>
        </w:rPr>
        <w:t>为亿渡及其</w:t>
      </w:r>
      <w:proofErr w:type="gramEnd"/>
      <w:r>
        <w:rPr>
          <w:rFonts w:eastAsia="PingFang SC Regular" w:hint="eastAsia"/>
          <w:lang w:val="zh-CN"/>
        </w:rPr>
        <w:t>客户提供更具针对性的数据整合与行业洞察。</w:t>
      </w:r>
    </w:p>
    <w:p w14:paraId="36038CC9" w14:textId="77777777" w:rsidR="007A1166" w:rsidRDefault="00673402">
      <w:pPr>
        <w:pStyle w:val="a8"/>
        <w:spacing w:before="0" w:line="264" w:lineRule="auto"/>
        <w:ind w:firstLine="488"/>
        <w:jc w:val="both"/>
        <w:rPr>
          <w:rFonts w:ascii="PingFang SC Regular" w:eastAsia="PingFang SC Regular" w:hAnsi="PingFang SC Regular" w:cs="PingFang SC Regular"/>
        </w:rPr>
      </w:pPr>
      <w:r>
        <w:rPr>
          <w:rFonts w:eastAsia="PingFang SC Regular" w:hint="eastAsia"/>
          <w:lang w:val="zh-CN"/>
        </w:rPr>
        <w:t>由此，区别于其他服务于经济统计和热点分析用途的行业分类标准，</w:t>
      </w:r>
      <w:proofErr w:type="gramStart"/>
      <w:r>
        <w:rPr>
          <w:rFonts w:eastAsia="PingFang SC Regular" w:hint="eastAsia"/>
          <w:lang w:val="zh-CN"/>
        </w:rPr>
        <w:t>亿渡标准</w:t>
      </w:r>
      <w:proofErr w:type="gramEnd"/>
      <w:r>
        <w:rPr>
          <w:rFonts w:eastAsia="PingFang SC Regular" w:hint="eastAsia"/>
          <w:lang w:val="zh-CN"/>
        </w:rPr>
        <w:t>在制定之初是为了服务于行业研究这一核心目的。</w:t>
      </w:r>
      <w:proofErr w:type="gramStart"/>
      <w:r>
        <w:rPr>
          <w:rFonts w:eastAsia="PingFang SC Regular" w:hint="eastAsia"/>
          <w:lang w:val="zh-CN"/>
        </w:rPr>
        <w:t>亿渡标准</w:t>
      </w:r>
      <w:proofErr w:type="gramEnd"/>
      <w:r>
        <w:rPr>
          <w:rFonts w:eastAsia="PingFang SC Regular" w:hint="eastAsia"/>
          <w:lang w:val="zh-CN"/>
        </w:rPr>
        <w:t>在划分广度与深度上都是业内前所未有的行业分类标准水平，并会根据各细分行业的具体发展现状与特殊业</w:t>
      </w:r>
      <w:proofErr w:type="gramStart"/>
      <w:r>
        <w:rPr>
          <w:rFonts w:eastAsia="PingFang SC Regular" w:hint="eastAsia"/>
          <w:lang w:val="zh-CN"/>
        </w:rPr>
        <w:t>态采取</w:t>
      </w:r>
      <w:proofErr w:type="gramEnd"/>
      <w:r>
        <w:rPr>
          <w:rFonts w:eastAsia="PingFang SC Regular" w:hint="eastAsia"/>
          <w:lang w:val="zh-CN"/>
        </w:rPr>
        <w:t>最合适的分类及归属方式，力求提供更精准</w:t>
      </w:r>
      <w:r>
        <w:rPr>
          <w:rFonts w:eastAsia="PingFang SC Regular" w:hint="eastAsia"/>
          <w:lang w:val="zh-TW" w:eastAsia="zh-TW"/>
        </w:rPr>
        <w:t>的</w:t>
      </w:r>
      <w:r>
        <w:rPr>
          <w:rFonts w:eastAsia="PingFang SC Regular" w:hint="eastAsia"/>
          <w:lang w:val="zh-CN"/>
        </w:rPr>
        <w:t>行业洞察与决策参谋。</w:t>
      </w:r>
    </w:p>
    <w:p w14:paraId="413CBE75" w14:textId="77777777" w:rsidR="007A1166" w:rsidRDefault="007A1166">
      <w:pPr>
        <w:pStyle w:val="a8"/>
        <w:spacing w:before="0" w:line="168" w:lineRule="auto"/>
        <w:rPr>
          <w:rFonts w:ascii="PingFang SC Regular" w:eastAsia="PingFang SC Regular" w:hAnsi="PingFang SC Regular" w:cs="PingFang SC Regular"/>
        </w:rPr>
      </w:pPr>
    </w:p>
    <w:p w14:paraId="52635443"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t>三、标准说明</w:t>
      </w:r>
    </w:p>
    <w:p w14:paraId="47A46C4D" w14:textId="77777777" w:rsidR="007A1166" w:rsidRDefault="00673402">
      <w:pPr>
        <w:pStyle w:val="a8"/>
        <w:spacing w:before="0" w:after="60" w:line="264" w:lineRule="auto"/>
        <w:ind w:firstLine="488"/>
        <w:jc w:val="both"/>
        <w:rPr>
          <w:rFonts w:ascii="PingFang SC Regular" w:eastAsia="PingFang SC Regular" w:hAnsi="PingFang SC Regular" w:cs="PingFang SC Regular"/>
        </w:rPr>
      </w:pPr>
      <w:r>
        <w:rPr>
          <w:rFonts w:eastAsia="PingFang SC Regular" w:hint="eastAsia"/>
          <w:lang w:val="zh-CN"/>
        </w:rPr>
        <w:t>《亿渡数据行业分类标准》下设</w:t>
      </w:r>
      <w:r>
        <w:rPr>
          <w:rFonts w:eastAsia="PingFang SC Regular" w:hint="eastAsia"/>
        </w:rPr>
        <w:t>四</w:t>
      </w:r>
      <w:r>
        <w:rPr>
          <w:rFonts w:eastAsia="PingFang SC Regular" w:hint="eastAsia"/>
          <w:lang w:val="zh-CN"/>
        </w:rPr>
        <w:t>类行业层级，包括基础化工、轻工制造、机械设备与机件、通信与信息技术、文化与传媒、食品与饮料、医药与健康等</w:t>
      </w:r>
      <w:r>
        <w:rPr>
          <w:rFonts w:ascii="PingFang SC Regular" w:hAnsi="PingFang SC Regular"/>
        </w:rPr>
        <w:t>29</w:t>
      </w:r>
      <w:r>
        <w:rPr>
          <w:rFonts w:eastAsia="PingFang SC Regular" w:hint="eastAsia"/>
          <w:lang w:val="zh-CN"/>
        </w:rPr>
        <w:t>个一级行业。</w:t>
      </w:r>
    </w:p>
    <w:p w14:paraId="09DB9746" w14:textId="77777777" w:rsidR="007A1166" w:rsidRDefault="00673402">
      <w:pPr>
        <w:pStyle w:val="a8"/>
        <w:spacing w:before="0" w:after="40" w:line="264" w:lineRule="auto"/>
        <w:ind w:firstLine="488"/>
        <w:jc w:val="both"/>
        <w:rPr>
          <w:rFonts w:ascii="PingFang SC Regular" w:eastAsia="PingFang SC Regular" w:hAnsi="PingFang SC Regular" w:cs="PingFang SC Regular"/>
        </w:rPr>
      </w:pPr>
      <w:r>
        <w:rPr>
          <w:rFonts w:eastAsia="PingFang SC Regular" w:hint="eastAsia"/>
          <w:lang w:val="zh-CN"/>
        </w:rPr>
        <w:t>其中，</w:t>
      </w:r>
      <w:proofErr w:type="gramStart"/>
      <w:r>
        <w:rPr>
          <w:rFonts w:eastAsia="PingFang SC Regular" w:hint="eastAsia"/>
          <w:lang w:val="zh-CN"/>
        </w:rPr>
        <w:t>亿渡标准</w:t>
      </w:r>
      <w:proofErr w:type="gramEnd"/>
      <w:r>
        <w:rPr>
          <w:rFonts w:eastAsia="PingFang SC Regular" w:hint="eastAsia"/>
          <w:lang w:val="zh-CN"/>
        </w:rPr>
        <w:t>把</w:t>
      </w:r>
      <w:r>
        <w:rPr>
          <w:rFonts w:eastAsia="PingFang SC Regular" w:hint="eastAsia"/>
          <w:lang w:val="zh-CN"/>
        </w:rPr>
        <w:t xml:space="preserve"> </w:t>
      </w:r>
      <w:r>
        <w:rPr>
          <w:rFonts w:ascii="PingFang SC Regular" w:hAnsi="PingFang SC Regular"/>
        </w:rPr>
        <w:t>①</w:t>
      </w:r>
      <w:r>
        <w:rPr>
          <w:rFonts w:eastAsia="PingFang SC Regular" w:hint="eastAsia"/>
          <w:lang w:val="zh-CN"/>
        </w:rPr>
        <w:t>新能源与新材料设定为单独的一级行业；</w:t>
      </w:r>
      <w:r>
        <w:rPr>
          <w:rFonts w:ascii="PingFang SC Regular" w:hAnsi="PingFang SC Regular"/>
        </w:rPr>
        <w:t>②</w:t>
      </w:r>
      <w:r>
        <w:rPr>
          <w:rFonts w:eastAsia="PingFang SC Regular" w:hint="eastAsia"/>
          <w:lang w:val="zh-CN"/>
        </w:rPr>
        <w:t>煤炭、石油、天然气整合成传统能源；</w:t>
      </w:r>
      <w:r>
        <w:rPr>
          <w:rFonts w:ascii="PingFang SC Regular" w:hAnsi="PingFang SC Regular"/>
        </w:rPr>
        <w:t>③</w:t>
      </w:r>
      <w:r>
        <w:rPr>
          <w:rFonts w:eastAsia="PingFang SC Regular" w:hint="eastAsia"/>
          <w:lang w:val="zh-CN"/>
        </w:rPr>
        <w:t>钢铁与有色金属整合成金属材料；</w:t>
      </w:r>
      <w:r>
        <w:rPr>
          <w:rFonts w:ascii="PingFang SC Regular" w:hAnsi="PingFang SC Regular"/>
        </w:rPr>
        <w:t>④</w:t>
      </w:r>
      <w:r>
        <w:rPr>
          <w:rFonts w:eastAsia="PingFang SC Regular" w:hint="eastAsia"/>
          <w:lang w:val="zh-CN"/>
        </w:rPr>
        <w:t>单独拆分交通与运输、物流与仓储，</w:t>
      </w:r>
      <w:r>
        <w:rPr>
          <w:rFonts w:eastAsia="PingFang SC Regular" w:hint="eastAsia"/>
          <w:lang w:val="zh-TW" w:eastAsia="zh-TW"/>
        </w:rPr>
        <w:t>以及</w:t>
      </w:r>
      <w:r>
        <w:rPr>
          <w:rFonts w:eastAsia="PingFang SC Regular" w:hint="eastAsia"/>
          <w:lang w:val="zh-CN"/>
        </w:rPr>
        <w:t>其他细微变动</w:t>
      </w:r>
      <w:r>
        <w:rPr>
          <w:rFonts w:eastAsia="PingFang SC Regular" w:hint="eastAsia"/>
        </w:rPr>
        <w:t>。</w:t>
      </w:r>
    </w:p>
    <w:p w14:paraId="48470EFA" w14:textId="77777777" w:rsidR="007A1166" w:rsidRDefault="00673402">
      <w:pPr>
        <w:pStyle w:val="a8"/>
        <w:spacing w:before="0" w:after="40" w:line="264" w:lineRule="auto"/>
        <w:ind w:firstLine="488"/>
        <w:jc w:val="both"/>
        <w:rPr>
          <w:rFonts w:ascii="PingFang SC Regular" w:eastAsia="PingFang SC Regular" w:hAnsi="PingFang SC Regular" w:cs="PingFang SC Regular"/>
        </w:rPr>
      </w:pPr>
      <w:r>
        <w:rPr>
          <w:rFonts w:eastAsia="PingFang SC Regular" w:hint="eastAsia"/>
          <w:lang w:val="zh-CN"/>
        </w:rPr>
        <w:t>在此基础上，依次划分出二级行业共</w:t>
      </w:r>
      <w:r>
        <w:rPr>
          <w:rFonts w:ascii="PingFang SC Regular" w:hAnsi="PingFang SC Regular"/>
        </w:rPr>
        <w:t>118</w:t>
      </w:r>
      <w:r>
        <w:rPr>
          <w:rFonts w:eastAsia="PingFang SC Regular" w:hint="eastAsia"/>
          <w:lang w:val="zh-CN"/>
        </w:rPr>
        <w:t>个，三级行业共</w:t>
      </w:r>
      <w:r>
        <w:rPr>
          <w:rFonts w:ascii="PingFang SC Regular" w:hAnsi="PingFang SC Regular"/>
        </w:rPr>
        <w:t>41</w:t>
      </w:r>
      <w:r>
        <w:rPr>
          <w:rFonts w:ascii="PingFang SC Regular" w:hAnsi="PingFang SC Regular"/>
          <w:lang w:val="zh-CN"/>
        </w:rPr>
        <w:t>8</w:t>
      </w:r>
      <w:r>
        <w:rPr>
          <w:rFonts w:eastAsia="PingFang SC Regular" w:hint="eastAsia"/>
          <w:lang w:val="zh-CN"/>
        </w:rPr>
        <w:t>个，四级行业</w:t>
      </w:r>
      <w:r>
        <w:rPr>
          <w:rFonts w:ascii="PingFang SC Regular" w:hAnsi="PingFang SC Regular"/>
        </w:rPr>
        <w:t>1,0</w:t>
      </w:r>
      <w:r>
        <w:rPr>
          <w:rFonts w:ascii="PingFang SC Regular" w:hAnsi="PingFang SC Regular"/>
          <w:lang w:val="zh-CN"/>
        </w:rPr>
        <w:t>51</w:t>
      </w:r>
      <w:r>
        <w:rPr>
          <w:rFonts w:eastAsia="PingFang SC Regular" w:hint="eastAsia"/>
          <w:lang w:val="zh-CN"/>
        </w:rPr>
        <w:t>个。</w:t>
      </w:r>
    </w:p>
    <w:p w14:paraId="69166FA6" w14:textId="77777777" w:rsidR="007A1166" w:rsidRPr="00B71E85" w:rsidRDefault="007A1166">
      <w:pPr>
        <w:pStyle w:val="a8"/>
        <w:spacing w:before="0" w:line="168" w:lineRule="auto"/>
        <w:rPr>
          <w:rFonts w:ascii="PingFang SC Regular" w:eastAsia="PingFang SC Regular" w:hAnsi="PingFang SC Regular" w:cs="PingFang SC Regular"/>
        </w:rPr>
      </w:pPr>
    </w:p>
    <w:p w14:paraId="1CC6238D"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t>四、分类及归属原则</w:t>
      </w:r>
    </w:p>
    <w:p w14:paraId="784E8F71" w14:textId="77777777" w:rsidR="007A1166" w:rsidRDefault="00673402">
      <w:pPr>
        <w:pStyle w:val="a8"/>
        <w:spacing w:before="0" w:after="60"/>
        <w:jc w:val="both"/>
        <w:rPr>
          <w:rFonts w:ascii="PingFang SC Semibold" w:eastAsia="PingFang SC Semibold" w:hAnsi="PingFang SC Semibold" w:cs="PingFang SC Semibold"/>
          <w:color w:val="1450A0"/>
          <w:sz w:val="26"/>
          <w:szCs w:val="26"/>
        </w:rPr>
      </w:pPr>
      <w:r>
        <w:rPr>
          <w:rFonts w:ascii="PingFang SC Semibold" w:hAnsi="PingFang SC Semibold"/>
          <w:color w:val="1450A0"/>
          <w:sz w:val="26"/>
          <w:szCs w:val="26"/>
        </w:rPr>
        <w:t>1.</w:t>
      </w:r>
      <w:r>
        <w:rPr>
          <w:rFonts w:ascii="PingFang SC Semibold" w:hAnsi="PingFang SC Semibold"/>
          <w:color w:val="1450A0"/>
          <w:sz w:val="26"/>
          <w:szCs w:val="26"/>
          <w:lang w:val="zh-CN"/>
        </w:rPr>
        <w:t xml:space="preserve"> </w:t>
      </w:r>
      <w:r>
        <w:rPr>
          <w:rFonts w:eastAsia="PingFang SC Semibold" w:hint="eastAsia"/>
          <w:color w:val="1450A0"/>
          <w:sz w:val="26"/>
          <w:szCs w:val="26"/>
          <w:lang w:val="zh-CN"/>
        </w:rPr>
        <w:t>行业分类原则</w:t>
      </w:r>
    </w:p>
    <w:p w14:paraId="78E1DD3B" w14:textId="77777777" w:rsidR="007A1166" w:rsidRDefault="00673402">
      <w:pPr>
        <w:pStyle w:val="a8"/>
        <w:spacing w:before="0" w:after="60"/>
        <w:jc w:val="both"/>
        <w:rPr>
          <w:rFonts w:ascii="PingFang SC Semibold" w:eastAsia="PingFang SC Semibold" w:hAnsi="PingFang SC Semibold" w:cs="PingFang SC Semibold"/>
          <w:color w:val="1450A0"/>
        </w:rPr>
      </w:pPr>
      <w:r>
        <w:rPr>
          <w:rFonts w:eastAsia="PingFang SC Semibold" w:hint="eastAsia"/>
          <w:color w:val="1450A0"/>
        </w:rPr>
        <w:t>（</w:t>
      </w:r>
      <w:r>
        <w:rPr>
          <w:rFonts w:ascii="PingFang SC Semibold" w:hAnsi="PingFang SC Semibold"/>
          <w:color w:val="1450A0"/>
        </w:rPr>
        <w:t>1</w:t>
      </w:r>
      <w:r>
        <w:rPr>
          <w:rFonts w:eastAsia="PingFang SC Semibold" w:hint="eastAsia"/>
          <w:color w:val="1450A0"/>
          <w:lang w:val="zh-CN"/>
        </w:rPr>
        <w:t>）全面性</w:t>
      </w:r>
    </w:p>
    <w:p w14:paraId="0BF111F4" w14:textId="77777777" w:rsidR="007A1166" w:rsidRDefault="00673402">
      <w:pPr>
        <w:pStyle w:val="a8"/>
        <w:spacing w:before="0" w:line="264" w:lineRule="auto"/>
        <w:ind w:firstLine="488"/>
        <w:jc w:val="both"/>
        <w:rPr>
          <w:rFonts w:ascii="PingFang SC Regular" w:eastAsia="PingFang SC Regular" w:hAnsi="PingFang SC Regular" w:cs="PingFang SC Regular"/>
        </w:rPr>
      </w:pPr>
      <w:r>
        <w:rPr>
          <w:rFonts w:eastAsia="PingFang SC Regular" w:hint="eastAsia"/>
          <w:lang w:val="zh-CN"/>
        </w:rPr>
        <w:t>有别于业内其他行业分类标准，《亿渡数据行业分类标准》并不只服务于上市公司的行业数据及研究服务，同时也不把社会统计作为功能出发点。</w:t>
      </w:r>
      <w:proofErr w:type="gramStart"/>
      <w:r>
        <w:rPr>
          <w:rFonts w:eastAsia="PingFang SC Regular" w:hint="eastAsia"/>
          <w:lang w:val="zh-CN"/>
        </w:rPr>
        <w:t>亿渡标准</w:t>
      </w:r>
      <w:proofErr w:type="gramEnd"/>
      <w:r>
        <w:rPr>
          <w:rFonts w:eastAsia="PingFang SC Regular" w:hint="eastAsia"/>
          <w:lang w:val="zh-CN"/>
        </w:rPr>
        <w:t>在行业覆盖面上综合参考了我国《国民经济行业分类标准（</w:t>
      </w:r>
      <w:r>
        <w:rPr>
          <w:rFonts w:ascii="PingFang SC Regular" w:hAnsi="PingFang SC Regular"/>
        </w:rPr>
        <w:t>GB/T4754-2017</w:t>
      </w:r>
      <w:r>
        <w:rPr>
          <w:rFonts w:eastAsia="PingFang SC Regular" w:hint="eastAsia"/>
          <w:lang w:val="zh-CN"/>
        </w:rPr>
        <w:t>）》和联合国《所有经济活动的国际标准行业分类（</w:t>
      </w:r>
      <w:r>
        <w:rPr>
          <w:rFonts w:ascii="PingFang SC Regular" w:hAnsi="PingFang SC Regular"/>
          <w:lang w:val="pt-PT"/>
        </w:rPr>
        <w:t>ISICRev.4</w:t>
      </w:r>
      <w:r>
        <w:rPr>
          <w:rFonts w:eastAsia="PingFang SC Regular" w:hint="eastAsia"/>
          <w:lang w:val="zh-CN"/>
        </w:rPr>
        <w:t>）》的一级与二级行业分类思路。而在三级、四级，以及将伴随</w:t>
      </w:r>
      <w:r>
        <w:rPr>
          <w:rFonts w:ascii="PingFang SC Regular" w:hAnsi="PingFang SC Regular"/>
        </w:rPr>
        <w:t>“</w:t>
      </w:r>
      <w:r>
        <w:rPr>
          <w:rFonts w:eastAsia="PingFang SC Regular" w:hint="eastAsia"/>
          <w:lang w:val="zh-CN"/>
        </w:rPr>
        <w:t>亿渡数据一站式行业研究工作平台</w:t>
      </w:r>
      <w:r>
        <w:rPr>
          <w:rFonts w:ascii="PingFang SC Regular" w:hAnsi="PingFang SC Regular"/>
        </w:rPr>
        <w:t>”</w:t>
      </w:r>
      <w:r>
        <w:rPr>
          <w:rFonts w:eastAsia="PingFang SC Regular" w:hint="eastAsia"/>
          <w:lang w:val="zh-CN"/>
        </w:rPr>
        <w:t>一同上线的五级与六级行业，则会结合各细分行业实际情况进行层级与排序方面的实用性分类设定。</w:t>
      </w:r>
    </w:p>
    <w:p w14:paraId="3A4A784F" w14:textId="77777777" w:rsidR="007A1166" w:rsidRDefault="00673402">
      <w:pPr>
        <w:pStyle w:val="a8"/>
        <w:spacing w:before="0" w:after="40"/>
        <w:jc w:val="both"/>
        <w:rPr>
          <w:rFonts w:ascii="PingFang SC Semibold" w:eastAsia="PingFang SC Semibold" w:hAnsi="PingFang SC Semibold" w:cs="PingFang SC Semibold"/>
          <w:color w:val="1450A0"/>
        </w:rPr>
      </w:pPr>
      <w:r>
        <w:rPr>
          <w:rFonts w:eastAsia="PingFang SC Semibold" w:hint="eastAsia"/>
          <w:color w:val="1450A0"/>
        </w:rPr>
        <w:t>（</w:t>
      </w:r>
      <w:r>
        <w:rPr>
          <w:rFonts w:ascii="PingFang SC Semibold" w:hAnsi="PingFang SC Semibold"/>
          <w:color w:val="1450A0"/>
        </w:rPr>
        <w:t>2</w:t>
      </w:r>
      <w:r>
        <w:rPr>
          <w:rFonts w:eastAsia="PingFang SC Semibold" w:hint="eastAsia"/>
          <w:color w:val="1450A0"/>
          <w:lang w:val="zh-CN"/>
        </w:rPr>
        <w:t>）针对性</w:t>
      </w:r>
    </w:p>
    <w:p w14:paraId="55F65127" w14:textId="77777777" w:rsidR="007A1166" w:rsidRDefault="00673402">
      <w:pPr>
        <w:pStyle w:val="a8"/>
        <w:spacing w:before="0" w:after="40" w:line="264" w:lineRule="auto"/>
        <w:ind w:firstLine="488"/>
        <w:jc w:val="both"/>
        <w:rPr>
          <w:rFonts w:ascii="PingFang SC Regular" w:eastAsia="PingFang SC Regular" w:hAnsi="PingFang SC Regular" w:cs="PingFang SC Regular"/>
        </w:rPr>
      </w:pPr>
      <w:r>
        <w:rPr>
          <w:rFonts w:eastAsia="PingFang SC Regular" w:hint="eastAsia"/>
          <w:lang w:val="zh-CN"/>
        </w:rPr>
        <w:lastRenderedPageBreak/>
        <w:t>在细分行业领域上，放眼国内外均普遍存在着上、下游行业的交叉与重叠的情况，以及具体产品或服务存在多种主流分类形式及非主流的特定场景归类方式。鉴此，</w:t>
      </w:r>
      <w:proofErr w:type="gramStart"/>
      <w:r>
        <w:rPr>
          <w:rFonts w:eastAsia="PingFang SC Regular" w:hint="eastAsia"/>
          <w:lang w:val="zh-CN"/>
        </w:rPr>
        <w:t>亿渡标准</w:t>
      </w:r>
      <w:proofErr w:type="gramEnd"/>
      <w:r>
        <w:rPr>
          <w:rFonts w:eastAsia="PingFang SC Regular" w:hint="eastAsia"/>
          <w:lang w:val="zh-CN"/>
        </w:rPr>
        <w:t>在细分行业的分类上综合参考各类行业信息与业内人士的专业意见，并严格根据数据可统计性与主流认可度两个核心判别维度，选择最合适的分类方式。</w:t>
      </w:r>
    </w:p>
    <w:p w14:paraId="659438EE"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现阶段，</w:t>
      </w:r>
      <w:proofErr w:type="gramStart"/>
      <w:r>
        <w:rPr>
          <w:rFonts w:eastAsia="PingFang SC Regular" w:hint="eastAsia"/>
          <w:lang w:val="zh-CN"/>
        </w:rPr>
        <w:t>亿渡数据</w:t>
      </w:r>
      <w:proofErr w:type="gramEnd"/>
      <w:r>
        <w:rPr>
          <w:rFonts w:eastAsia="PingFang SC Regular" w:hint="eastAsia"/>
          <w:lang w:val="zh-CN"/>
        </w:rPr>
        <w:t>关于三级、四级细分行业的分类逻辑主要采用上述有效信源与判别维度。在行业层级与对应排序的设定上，最大程度反映出行业发展</w:t>
      </w:r>
      <w:proofErr w:type="gramStart"/>
      <w:r>
        <w:rPr>
          <w:rFonts w:eastAsia="PingFang SC Regular" w:hint="eastAsia"/>
          <w:lang w:val="zh-CN"/>
        </w:rPr>
        <w:t>状况及业态</w:t>
      </w:r>
      <w:proofErr w:type="gramEnd"/>
      <w:r>
        <w:rPr>
          <w:rFonts w:eastAsia="PingFang SC Regular" w:hint="eastAsia"/>
          <w:lang w:val="zh-CN"/>
        </w:rPr>
        <w:t>特殊性，并在可期的将来持续完善、拓展与</w:t>
      </w:r>
      <w:proofErr w:type="gramStart"/>
      <w:r>
        <w:rPr>
          <w:rFonts w:eastAsia="PingFang SC Regular" w:hint="eastAsia"/>
          <w:lang w:val="zh-CN"/>
        </w:rPr>
        <w:t>深化亿渡标准</w:t>
      </w:r>
      <w:proofErr w:type="gramEnd"/>
      <w:r>
        <w:rPr>
          <w:rFonts w:eastAsia="PingFang SC Regular" w:hint="eastAsia"/>
          <w:lang w:val="zh-CN"/>
        </w:rPr>
        <w:t>。</w:t>
      </w:r>
    </w:p>
    <w:p w14:paraId="0258F4A8" w14:textId="77777777" w:rsidR="007A1166" w:rsidRDefault="00673402">
      <w:pPr>
        <w:pStyle w:val="a8"/>
        <w:spacing w:before="0" w:after="40"/>
        <w:jc w:val="both"/>
        <w:rPr>
          <w:rFonts w:ascii="PingFang SC Semibold" w:eastAsia="PingFang SC Semibold" w:hAnsi="PingFang SC Semibold" w:cs="PingFang SC Semibold"/>
          <w:color w:val="1450A0"/>
        </w:rPr>
      </w:pPr>
      <w:r>
        <w:rPr>
          <w:rFonts w:eastAsia="PingFang SC Semibold" w:hint="eastAsia"/>
          <w:color w:val="1450A0"/>
        </w:rPr>
        <w:t>（</w:t>
      </w:r>
      <w:r>
        <w:rPr>
          <w:rFonts w:ascii="PingFang SC Semibold" w:hAnsi="PingFang SC Semibold"/>
          <w:color w:val="1450A0"/>
        </w:rPr>
        <w:t>3</w:t>
      </w:r>
      <w:r>
        <w:rPr>
          <w:rFonts w:eastAsia="PingFang SC Semibold" w:hint="eastAsia"/>
          <w:color w:val="1450A0"/>
          <w:lang w:val="ja-JP" w:eastAsia="ja-JP"/>
        </w:rPr>
        <w:t>）通用性</w:t>
      </w:r>
    </w:p>
    <w:p w14:paraId="29AE7D9E" w14:textId="77777777" w:rsidR="007A1166" w:rsidRDefault="00673402">
      <w:pPr>
        <w:pStyle w:val="a8"/>
        <w:spacing w:before="0" w:after="40" w:line="264" w:lineRule="auto"/>
        <w:ind w:firstLine="488"/>
        <w:jc w:val="both"/>
        <w:rPr>
          <w:rFonts w:ascii="PingFang SC Regular" w:eastAsia="PingFang SC Regular" w:hAnsi="PingFang SC Regular" w:cs="PingFang SC Regular"/>
        </w:rPr>
      </w:pPr>
      <w:r>
        <w:rPr>
          <w:rFonts w:eastAsia="PingFang SC Regular" w:hint="eastAsia"/>
          <w:lang w:val="zh-CN"/>
        </w:rPr>
        <w:t>考虑到目前我国</w:t>
      </w:r>
      <w:proofErr w:type="gramStart"/>
      <w:r>
        <w:rPr>
          <w:rFonts w:eastAsia="PingFang SC Regular" w:hint="eastAsia"/>
          <w:lang w:val="zh-CN"/>
        </w:rPr>
        <w:t>当下已</w:t>
      </w:r>
      <w:proofErr w:type="gramEnd"/>
      <w:r>
        <w:rPr>
          <w:rFonts w:eastAsia="PingFang SC Regular" w:hint="eastAsia"/>
          <w:lang w:val="zh-CN"/>
        </w:rPr>
        <w:t>存在一些功能不一的行业分类标准，以及不少普及面甚广的约定俗成</w:t>
      </w:r>
      <w:proofErr w:type="gramStart"/>
      <w:r>
        <w:rPr>
          <w:rFonts w:eastAsia="PingFang SC Regular" w:hint="eastAsia"/>
          <w:lang w:val="zh-CN"/>
        </w:rPr>
        <w:t>式行业</w:t>
      </w:r>
      <w:proofErr w:type="gramEnd"/>
      <w:r>
        <w:rPr>
          <w:rFonts w:eastAsia="PingFang SC Regular" w:hint="eastAsia"/>
          <w:lang w:val="zh-CN"/>
        </w:rPr>
        <w:t>分类方式，《亿渡数据行业分类标准》在制定之初就本着实用且通用的原则去进行新标准的设计。</w:t>
      </w:r>
    </w:p>
    <w:p w14:paraId="2615CCCD" w14:textId="77777777" w:rsidR="007A1166" w:rsidRDefault="00673402">
      <w:pPr>
        <w:pStyle w:val="a8"/>
        <w:spacing w:before="0" w:line="264" w:lineRule="auto"/>
        <w:ind w:firstLine="488"/>
        <w:jc w:val="both"/>
        <w:rPr>
          <w:rFonts w:ascii="PingFang SC Regular" w:eastAsia="PingFang SC Regular" w:hAnsi="PingFang SC Regular" w:cs="PingFang SC Regular"/>
        </w:rPr>
      </w:pPr>
      <w:r>
        <w:rPr>
          <w:rFonts w:eastAsia="PingFang SC Regular" w:hint="eastAsia"/>
          <w:lang w:val="zh-CN"/>
        </w:rPr>
        <w:t>因此，在二级往后的细分行业上，</w:t>
      </w:r>
      <w:proofErr w:type="gramStart"/>
      <w:r>
        <w:rPr>
          <w:rFonts w:eastAsia="PingFang SC Regular" w:hint="eastAsia"/>
          <w:lang w:val="zh-CN"/>
        </w:rPr>
        <w:t>亿渡标准</w:t>
      </w:r>
      <w:proofErr w:type="gramEnd"/>
      <w:r>
        <w:rPr>
          <w:rFonts w:eastAsia="PingFang SC Regular" w:hint="eastAsia"/>
          <w:lang w:val="zh-CN"/>
        </w:rPr>
        <w:t>都保留了良好的外部标准兼容性，且在此基础上提供更精确的行业定位及其对应的各类信息、数据、情报与信源渠道的归类整合，力求在严谨与高效的使用前提下，为用户带来更好的</w:t>
      </w:r>
      <w:r>
        <w:rPr>
          <w:rFonts w:eastAsia="PingFang SC Regular" w:hint="eastAsia"/>
          <w:lang w:val="zh-TW" w:eastAsia="zh-TW"/>
        </w:rPr>
        <w:t>便捷</w:t>
      </w:r>
      <w:r>
        <w:rPr>
          <w:rFonts w:eastAsia="PingFang SC Regular" w:hint="eastAsia"/>
          <w:lang w:val="zh-CN"/>
        </w:rPr>
        <w:t>性与易用性。</w:t>
      </w:r>
    </w:p>
    <w:p w14:paraId="2D5E9A02" w14:textId="77777777" w:rsidR="007A1166" w:rsidRDefault="007A1166">
      <w:pPr>
        <w:pStyle w:val="a8"/>
        <w:spacing w:before="0"/>
        <w:rPr>
          <w:rFonts w:ascii="PingFang SC Regular" w:eastAsia="PingFang SC Regular" w:hAnsi="PingFang SC Regular" w:cs="PingFang SC Regular"/>
        </w:rPr>
      </w:pPr>
    </w:p>
    <w:p w14:paraId="214707C9" w14:textId="77777777" w:rsidR="007A1166" w:rsidRDefault="00673402">
      <w:pPr>
        <w:pStyle w:val="a8"/>
        <w:spacing w:before="0" w:after="60"/>
        <w:jc w:val="both"/>
        <w:rPr>
          <w:rFonts w:ascii="PingFang SC Semibold" w:eastAsia="PingFang SC Semibold" w:hAnsi="PingFang SC Semibold" w:cs="PingFang SC Semibold"/>
          <w:color w:val="1450A0"/>
          <w:sz w:val="26"/>
          <w:szCs w:val="26"/>
        </w:rPr>
      </w:pPr>
      <w:r>
        <w:rPr>
          <w:rFonts w:ascii="PingFang SC Semibold" w:hAnsi="PingFang SC Semibold"/>
          <w:color w:val="1450A0"/>
          <w:sz w:val="26"/>
          <w:szCs w:val="26"/>
        </w:rPr>
        <w:t>2.</w:t>
      </w:r>
      <w:r>
        <w:rPr>
          <w:rFonts w:ascii="PingFang SC Semibold" w:hAnsi="PingFang SC Semibold"/>
          <w:color w:val="1450A0"/>
          <w:sz w:val="26"/>
          <w:szCs w:val="26"/>
          <w:lang w:val="zh-CN"/>
        </w:rPr>
        <w:t xml:space="preserve"> </w:t>
      </w:r>
      <w:r>
        <w:rPr>
          <w:rFonts w:eastAsia="PingFang SC Semibold" w:hint="eastAsia"/>
          <w:color w:val="1450A0"/>
          <w:sz w:val="26"/>
          <w:szCs w:val="26"/>
          <w:lang w:val="zh-CN"/>
        </w:rPr>
        <w:t>企业归属原则</w:t>
      </w:r>
    </w:p>
    <w:p w14:paraId="3D026151"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《亿渡数据行业分类标准》是服务于行业研究用途的行业分类标准，这意味着除了要面向上市企业，还须对合资、独资、国有、私营、集体所有及股份制等非上市企业保有良好的兼容性。</w:t>
      </w:r>
      <w:proofErr w:type="gramStart"/>
      <w:r>
        <w:rPr>
          <w:rFonts w:eastAsia="PingFang SC Regular" w:hint="eastAsia"/>
          <w:lang w:val="zh-CN"/>
        </w:rPr>
        <w:t>因此亿渡标准</w:t>
      </w:r>
      <w:proofErr w:type="gramEnd"/>
      <w:r>
        <w:rPr>
          <w:rFonts w:eastAsia="PingFang SC Regular" w:hint="eastAsia"/>
          <w:lang w:val="zh-CN"/>
        </w:rPr>
        <w:t>在各行业的公司归属事宜上，将同时结合包括但不限于以下归类指标：</w:t>
      </w:r>
    </w:p>
    <w:p w14:paraId="1F5C3C37"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营收与利润角度的主营业务；</w:t>
      </w:r>
    </w:p>
    <w:p w14:paraId="307ED104"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成本与研发角度的核心业务；</w:t>
      </w:r>
    </w:p>
    <w:p w14:paraId="0C25416D"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公司</w:t>
      </w:r>
      <w:proofErr w:type="gramStart"/>
      <w:r>
        <w:rPr>
          <w:rFonts w:eastAsia="PingFang SC Regular" w:hint="eastAsia"/>
          <w:lang w:val="zh-CN"/>
        </w:rPr>
        <w:t>使命愿景与</w:t>
      </w:r>
      <w:proofErr w:type="gramEnd"/>
      <w:r>
        <w:rPr>
          <w:rFonts w:eastAsia="PingFang SC Regular" w:hint="eastAsia"/>
          <w:lang w:val="zh-CN"/>
        </w:rPr>
        <w:t>战略规划角度的战略业务；</w:t>
      </w:r>
    </w:p>
    <w:p w14:paraId="0C4BA434"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资本属性及控股公司背景角度的干系业务；</w:t>
      </w:r>
    </w:p>
    <w:p w14:paraId="4CE71BCF"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投资活动与收益占总收入规模角度的经营性质；</w:t>
      </w:r>
    </w:p>
    <w:p w14:paraId="5922A186"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专家意见、市场看法与</w:t>
      </w:r>
      <w:proofErr w:type="gramStart"/>
      <w:r>
        <w:rPr>
          <w:rFonts w:eastAsia="PingFang SC Regular" w:hint="eastAsia"/>
          <w:lang w:val="zh-CN"/>
        </w:rPr>
        <w:t>亿渡数据</w:t>
      </w:r>
      <w:proofErr w:type="gramEnd"/>
      <w:r>
        <w:rPr>
          <w:rFonts w:eastAsia="PingFang SC Regular" w:hint="eastAsia"/>
          <w:lang w:val="zh-CN"/>
        </w:rPr>
        <w:t>综合判定的企业定位；</w:t>
      </w:r>
    </w:p>
    <w:p w14:paraId="209B7CE8" w14:textId="77777777" w:rsidR="007A1166" w:rsidRDefault="00673402">
      <w:pPr>
        <w:pStyle w:val="a8"/>
        <w:numPr>
          <w:ilvl w:val="0"/>
          <w:numId w:val="2"/>
        </w:numPr>
        <w:spacing w:before="0" w:line="264" w:lineRule="auto"/>
        <w:rPr>
          <w:rFonts w:eastAsia="PingFang SC Regular"/>
          <w:lang w:val="zh-CN"/>
        </w:rPr>
      </w:pPr>
      <w:r>
        <w:rPr>
          <w:rFonts w:eastAsia="PingFang SC Regular" w:hint="eastAsia"/>
          <w:lang w:val="zh-CN"/>
        </w:rPr>
        <w:t>工商登记和有关法律监管及经济统计部门核准的归属行业。</w:t>
      </w:r>
    </w:p>
    <w:p w14:paraId="081380FD" w14:textId="77777777" w:rsidR="007A1166" w:rsidRDefault="007A1166">
      <w:pPr>
        <w:pStyle w:val="a8"/>
        <w:spacing w:before="0"/>
        <w:rPr>
          <w:rFonts w:ascii="Helvetica" w:eastAsia="Helvetica" w:hAnsi="Helvetica" w:cs="Helvetica"/>
        </w:rPr>
      </w:pPr>
    </w:p>
    <w:p w14:paraId="6F481FEE" w14:textId="77777777" w:rsidR="007A1166" w:rsidRDefault="00673402">
      <w:pPr>
        <w:pStyle w:val="a8"/>
        <w:spacing w:before="0" w:after="60"/>
        <w:jc w:val="both"/>
        <w:rPr>
          <w:rFonts w:ascii="PingFang SC Semibold" w:eastAsia="PingFang SC Semibold" w:hAnsi="PingFang SC Semibold" w:cs="PingFang SC Semibold"/>
          <w:color w:val="1450A0"/>
          <w:sz w:val="26"/>
          <w:szCs w:val="26"/>
        </w:rPr>
      </w:pPr>
      <w:r>
        <w:rPr>
          <w:rFonts w:ascii="PingFang SC Semibold" w:hAnsi="PingFang SC Semibold"/>
          <w:color w:val="1450A0"/>
          <w:sz w:val="26"/>
          <w:szCs w:val="26"/>
        </w:rPr>
        <w:t>3.</w:t>
      </w:r>
      <w:r>
        <w:rPr>
          <w:rFonts w:eastAsia="PingFang SC Semibold" w:hint="eastAsia"/>
          <w:color w:val="1450A0"/>
          <w:sz w:val="26"/>
          <w:szCs w:val="26"/>
          <w:lang w:val="zh-CN"/>
        </w:rPr>
        <w:t xml:space="preserve"> </w:t>
      </w:r>
      <w:r>
        <w:rPr>
          <w:rFonts w:eastAsia="PingFang SC Semibold" w:hint="eastAsia"/>
          <w:color w:val="1450A0"/>
          <w:sz w:val="26"/>
          <w:szCs w:val="26"/>
          <w:lang w:val="zh-CN"/>
        </w:rPr>
        <w:t>行业编码方式</w:t>
      </w:r>
    </w:p>
    <w:p w14:paraId="3CFDEC3D" w14:textId="77777777" w:rsidR="007A1166" w:rsidRDefault="00673402">
      <w:pPr>
        <w:pStyle w:val="a8"/>
        <w:spacing w:before="0" w:after="80" w:line="264" w:lineRule="auto"/>
        <w:ind w:firstLine="488"/>
        <w:jc w:val="both"/>
        <w:rPr>
          <w:rFonts w:ascii="PingFang SC Regular" w:eastAsia="PingFang SC Regular" w:hAnsi="PingFang SC Regular" w:cs="PingFang SC Regular"/>
        </w:rPr>
      </w:pPr>
      <w:r>
        <w:rPr>
          <w:rFonts w:eastAsia="PingFang SC Regular" w:hint="eastAsia"/>
          <w:lang w:val="zh-CN"/>
        </w:rPr>
        <w:t>《亿渡数据行业分类标准》包含一级、二级、三级与四级合共四类层级的行业划分方式。其中，本级行业与</w:t>
      </w:r>
      <w:proofErr w:type="gramStart"/>
      <w:r>
        <w:rPr>
          <w:rFonts w:eastAsia="PingFang SC Regular" w:hint="eastAsia"/>
          <w:lang w:val="zh-CN"/>
        </w:rPr>
        <w:t>次级行业系</w:t>
      </w:r>
      <w:proofErr w:type="gramEnd"/>
      <w:r>
        <w:rPr>
          <w:rFonts w:eastAsia="PingFang SC Regular" w:hint="eastAsia"/>
          <w:lang w:val="zh-CN"/>
        </w:rPr>
        <w:t>属于包含和被包含的逻辑关系，所有行业皆采取全数字编码体系，且每个细分行业均对应最高两位数的阿拉伯数字编码，并在前缀处依序继承</w:t>
      </w:r>
      <w:proofErr w:type="gramStart"/>
      <w:r>
        <w:rPr>
          <w:rFonts w:eastAsia="PingFang SC Regular" w:hint="eastAsia"/>
          <w:lang w:val="zh-CN"/>
        </w:rPr>
        <w:t>母行业</w:t>
      </w:r>
      <w:proofErr w:type="gramEnd"/>
      <w:r>
        <w:rPr>
          <w:rFonts w:eastAsia="PingFang SC Regular" w:hint="eastAsia"/>
          <w:lang w:val="zh-CN"/>
        </w:rPr>
        <w:t>的所属编码；即</w:t>
      </w:r>
      <w:proofErr w:type="gramStart"/>
      <w:r>
        <w:rPr>
          <w:rFonts w:eastAsia="PingFang SC Regular" w:hint="eastAsia"/>
          <w:lang w:val="zh-CN"/>
        </w:rPr>
        <w:t>一级行业</w:t>
      </w:r>
      <w:proofErr w:type="gramEnd"/>
      <w:r>
        <w:rPr>
          <w:rFonts w:eastAsia="PingFang SC Regular" w:hint="eastAsia"/>
          <w:lang w:val="zh-CN"/>
        </w:rPr>
        <w:t>编码格式类比</w:t>
      </w:r>
      <w:r>
        <w:rPr>
          <w:rFonts w:ascii="PingFang SC Regular" w:hAnsi="PingFang SC Regular"/>
          <w:lang w:val="zh-CN"/>
        </w:rPr>
        <w:t>AA</w:t>
      </w:r>
      <w:r>
        <w:rPr>
          <w:rFonts w:eastAsia="PingFang SC Regular" w:hint="eastAsia"/>
          <w:lang w:val="zh-CN"/>
        </w:rPr>
        <w:t>，二级行业</w:t>
      </w:r>
      <w:r>
        <w:rPr>
          <w:rFonts w:ascii="PingFang SC Regular" w:hAnsi="PingFang SC Regular"/>
          <w:lang w:val="zh-CN"/>
        </w:rPr>
        <w:t>AABB</w:t>
      </w:r>
      <w:r>
        <w:rPr>
          <w:rFonts w:eastAsia="PingFang SC Regular" w:hint="eastAsia"/>
          <w:lang w:val="zh-CN"/>
        </w:rPr>
        <w:t>，三级行业</w:t>
      </w:r>
      <w:r>
        <w:rPr>
          <w:rFonts w:ascii="PingFang SC Regular" w:hAnsi="PingFang SC Regular"/>
          <w:lang w:val="zh-CN"/>
        </w:rPr>
        <w:t>AABBCC</w:t>
      </w:r>
      <w:r>
        <w:rPr>
          <w:rFonts w:eastAsia="PingFang SC Regular" w:hint="eastAsia"/>
          <w:lang w:val="zh-CN"/>
        </w:rPr>
        <w:t>，四级行业</w:t>
      </w:r>
      <w:r>
        <w:rPr>
          <w:rFonts w:ascii="PingFang SC Regular" w:hAnsi="PingFang SC Regular"/>
          <w:lang w:val="zh-CN"/>
        </w:rPr>
        <w:t>AABBCCDD</w:t>
      </w:r>
      <w:r>
        <w:rPr>
          <w:rFonts w:eastAsia="PingFang SC Regular" w:hint="eastAsia"/>
          <w:lang w:val="zh-CN"/>
        </w:rPr>
        <w:t>。</w:t>
      </w:r>
    </w:p>
    <w:p w14:paraId="745CC6E2" w14:textId="77777777" w:rsidR="007A1166" w:rsidRDefault="00673402">
      <w:pPr>
        <w:pStyle w:val="a8"/>
        <w:spacing w:before="0" w:after="80" w:line="264" w:lineRule="auto"/>
        <w:jc w:val="both"/>
        <w:rPr>
          <w:rFonts w:ascii="PingFang SC Regular" w:eastAsia="PingFang SC Regular" w:hAnsi="PingFang SC Regular" w:cs="PingFang SC Regular"/>
          <w:color w:val="5E5E5E"/>
          <w:sz w:val="22"/>
          <w:szCs w:val="22"/>
        </w:rPr>
      </w:pPr>
      <w:r>
        <w:rPr>
          <w:rFonts w:eastAsia="PingFang SC Regular" w:hint="eastAsia"/>
          <w:color w:val="5E5E5E"/>
          <w:sz w:val="22"/>
          <w:szCs w:val="22"/>
          <w:lang w:val="zh-CN"/>
        </w:rPr>
        <w:t>示例：一级建筑行业编码为</w:t>
      </w:r>
      <w:r>
        <w:rPr>
          <w:rFonts w:ascii="PingFang SC Regular" w:hAnsi="PingFang SC Regular"/>
          <w:color w:val="5E5E5E"/>
          <w:sz w:val="22"/>
          <w:szCs w:val="22"/>
          <w:u w:val="single"/>
          <w:lang w:val="zh-CN"/>
        </w:rPr>
        <w:t>11</w:t>
      </w:r>
      <w:r>
        <w:rPr>
          <w:rFonts w:eastAsia="PingFang SC Regular" w:hint="eastAsia"/>
          <w:color w:val="5E5E5E"/>
          <w:sz w:val="22"/>
          <w:szCs w:val="22"/>
          <w:lang w:val="zh-CN"/>
        </w:rPr>
        <w:t>，二级建筑材料行业为</w:t>
      </w:r>
      <w:r>
        <w:rPr>
          <w:rFonts w:ascii="PingFang SC Regular" w:hAnsi="PingFang SC Regular"/>
          <w:color w:val="5E5E5E"/>
          <w:sz w:val="22"/>
          <w:szCs w:val="22"/>
          <w:lang w:val="zh-CN"/>
        </w:rPr>
        <w:t>11</w:t>
      </w:r>
      <w:r>
        <w:rPr>
          <w:rFonts w:ascii="PingFang SC Regular" w:hAnsi="PingFang SC Regular"/>
          <w:color w:val="5E5E5E"/>
          <w:sz w:val="22"/>
          <w:szCs w:val="22"/>
          <w:u w:val="single"/>
          <w:lang w:val="zh-CN"/>
        </w:rPr>
        <w:t>02</w:t>
      </w:r>
      <w:r>
        <w:rPr>
          <w:rFonts w:eastAsia="PingFang SC Regular" w:hint="eastAsia"/>
          <w:color w:val="5E5E5E"/>
          <w:sz w:val="22"/>
          <w:szCs w:val="22"/>
          <w:lang w:val="zh-CN"/>
        </w:rPr>
        <w:t>，三级水泥行业</w:t>
      </w:r>
      <w:r>
        <w:rPr>
          <w:rFonts w:ascii="PingFang SC Regular" w:hAnsi="PingFang SC Regular"/>
          <w:color w:val="5E5E5E"/>
          <w:sz w:val="22"/>
          <w:szCs w:val="22"/>
          <w:lang w:val="zh-CN"/>
        </w:rPr>
        <w:t>1102</w:t>
      </w:r>
      <w:r>
        <w:rPr>
          <w:rFonts w:ascii="PingFang SC Regular" w:hAnsi="PingFang SC Regular"/>
          <w:color w:val="5E5E5E"/>
          <w:sz w:val="22"/>
          <w:szCs w:val="22"/>
          <w:u w:val="single"/>
          <w:lang w:val="zh-CN"/>
        </w:rPr>
        <w:t>01</w:t>
      </w:r>
      <w:r>
        <w:rPr>
          <w:rFonts w:eastAsia="PingFang SC Regular" w:hint="eastAsia"/>
          <w:color w:val="5E5E5E"/>
          <w:sz w:val="22"/>
          <w:szCs w:val="22"/>
          <w:lang w:val="zh-CN"/>
        </w:rPr>
        <w:t>，四级水泥制造行业</w:t>
      </w:r>
      <w:r>
        <w:rPr>
          <w:rFonts w:ascii="PingFang SC Regular" w:hAnsi="PingFang SC Regular"/>
          <w:color w:val="5E5E5E"/>
          <w:sz w:val="22"/>
          <w:szCs w:val="22"/>
          <w:lang w:val="zh-CN"/>
        </w:rPr>
        <w:t>110201</w:t>
      </w:r>
      <w:r>
        <w:rPr>
          <w:rFonts w:ascii="PingFang SC Regular" w:hAnsi="PingFang SC Regular"/>
          <w:color w:val="5E5E5E"/>
          <w:sz w:val="22"/>
          <w:szCs w:val="22"/>
          <w:u w:val="single"/>
          <w:lang w:val="zh-CN"/>
        </w:rPr>
        <w:t>01</w:t>
      </w:r>
      <w:r>
        <w:rPr>
          <w:rFonts w:eastAsia="PingFang SC Regular" w:hint="eastAsia"/>
          <w:color w:val="5E5E5E"/>
          <w:sz w:val="22"/>
          <w:szCs w:val="22"/>
          <w:lang w:val="zh-CN"/>
        </w:rPr>
        <w:t>。</w:t>
      </w:r>
    </w:p>
    <w:p w14:paraId="2646CD6E" w14:textId="6DA506C4" w:rsidR="007A1166" w:rsidRDefault="007A1166">
      <w:pPr>
        <w:pStyle w:val="a8"/>
        <w:spacing w:before="0"/>
        <w:rPr>
          <w:rFonts w:ascii="Helvetica" w:eastAsiaTheme="minorEastAsia" w:hAnsi="Helvetica" w:cs="Helvetica"/>
        </w:rPr>
      </w:pPr>
    </w:p>
    <w:p w14:paraId="6F018204" w14:textId="27E5B430" w:rsidR="00111956" w:rsidRDefault="00111956">
      <w:pPr>
        <w:pStyle w:val="a8"/>
        <w:spacing w:before="0"/>
        <w:rPr>
          <w:rFonts w:ascii="Helvetica" w:eastAsiaTheme="minorEastAsia" w:hAnsi="Helvetica" w:cs="Helvetica"/>
        </w:rPr>
      </w:pPr>
    </w:p>
    <w:p w14:paraId="323E5C19" w14:textId="1D5FE993" w:rsidR="00111956" w:rsidRDefault="00111956">
      <w:pPr>
        <w:pStyle w:val="a8"/>
        <w:spacing w:before="0"/>
        <w:rPr>
          <w:rFonts w:ascii="Helvetica" w:eastAsiaTheme="minorEastAsia" w:hAnsi="Helvetica" w:cs="Helvetica"/>
        </w:rPr>
      </w:pPr>
    </w:p>
    <w:p w14:paraId="0390729D" w14:textId="5789AC14" w:rsidR="00111956" w:rsidRDefault="00111956">
      <w:pPr>
        <w:pStyle w:val="a8"/>
        <w:spacing w:before="0"/>
        <w:rPr>
          <w:rFonts w:ascii="Helvetica" w:eastAsiaTheme="minorEastAsia" w:hAnsi="Helvetica" w:cs="Helvetica"/>
        </w:rPr>
      </w:pPr>
    </w:p>
    <w:p w14:paraId="0543BC39" w14:textId="77777777" w:rsidR="007A1166" w:rsidRDefault="007A1166">
      <w:pPr>
        <w:pStyle w:val="a8"/>
        <w:spacing w:before="0"/>
        <w:rPr>
          <w:rFonts w:ascii="PingFang SC Regular" w:eastAsia="PingFang SC Regular" w:hAnsi="PingFang SC Regular" w:cs="PingFang SC Regular"/>
        </w:rPr>
      </w:pPr>
    </w:p>
    <w:p w14:paraId="12988038" w14:textId="23D30BC7" w:rsidR="007A1166" w:rsidRDefault="00673402">
      <w:pPr>
        <w:pStyle w:val="a8"/>
        <w:spacing w:before="0"/>
        <w:rPr>
          <w:rFonts w:ascii="PingFang SC Regular" w:eastAsia="PingFang SC Regular" w:hAnsi="PingFang SC Regular" w:cs="PingFang SC Regular"/>
        </w:rPr>
      </w:pPr>
      <w:proofErr w:type="gramStart"/>
      <w:r>
        <w:rPr>
          <w:rFonts w:eastAsia="PingFang SC Regular" w:hint="eastAsia"/>
          <w:lang w:val="zh-CN"/>
        </w:rPr>
        <w:lastRenderedPageBreak/>
        <w:t>亿渡数据</w:t>
      </w:r>
      <w:proofErr w:type="gramEnd"/>
      <w:r>
        <w:rPr>
          <w:rFonts w:eastAsia="PingFang SC Regular" w:hint="eastAsia"/>
          <w:lang w:val="zh-CN"/>
        </w:rPr>
        <w:t>企业归属原则示意图：</w:t>
      </w:r>
      <w:r>
        <w:rPr>
          <w:rFonts w:ascii="PingFang SC Regular" w:eastAsia="PingFang SC Regular" w:hAnsi="PingFang SC Regular" w:cs="PingFang SC Regular"/>
          <w:noProof/>
        </w:rPr>
        <w:drawing>
          <wp:anchor distT="152400" distB="152400" distL="152400" distR="152400" simplePos="0" relativeHeight="251663360" behindDoc="0" locked="0" layoutInCell="1" allowOverlap="1" wp14:anchorId="4B06C9E5" wp14:editId="230EE302">
            <wp:simplePos x="0" y="0"/>
            <wp:positionH relativeFrom="margin">
              <wp:posOffset>-19050</wp:posOffset>
            </wp:positionH>
            <wp:positionV relativeFrom="line">
              <wp:posOffset>354063</wp:posOffset>
            </wp:positionV>
            <wp:extent cx="5940057" cy="8282274"/>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9"/>
                    <a:stretch>
                      <a:fillRect/>
                    </a:stretch>
                  </pic:blipFill>
                  <pic:spPr>
                    <a:xfrm>
                      <a:off x="0" y="0"/>
                      <a:ext cx="5940057" cy="828227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F7BAFF1" w14:textId="43D02973" w:rsidR="007A1166" w:rsidRDefault="007A1166">
      <w:pPr>
        <w:pStyle w:val="a8"/>
        <w:spacing w:before="0"/>
        <w:rPr>
          <w:rFonts w:ascii="Helvetica" w:eastAsia="Helvetica" w:hAnsi="Helvetica" w:cs="Helvetica"/>
        </w:rPr>
      </w:pPr>
    </w:p>
    <w:p w14:paraId="4719BB51" w14:textId="77777777" w:rsidR="007A1166" w:rsidRDefault="007A1166">
      <w:pPr>
        <w:pStyle w:val="a8"/>
        <w:spacing w:before="0"/>
        <w:rPr>
          <w:rFonts w:ascii="Helvetica" w:eastAsia="Helvetica" w:hAnsi="Helvetica" w:cs="Helvetica"/>
        </w:rPr>
      </w:pPr>
    </w:p>
    <w:p w14:paraId="4133FB8D" w14:textId="77777777" w:rsidR="007A1166" w:rsidRDefault="007A1166">
      <w:pPr>
        <w:pStyle w:val="a8"/>
        <w:spacing w:before="0"/>
        <w:rPr>
          <w:rFonts w:ascii="Helvetica" w:eastAsia="Helvetica" w:hAnsi="Helvetica" w:cs="Helvetica"/>
        </w:rPr>
      </w:pPr>
    </w:p>
    <w:p w14:paraId="024623FF" w14:textId="77777777" w:rsidR="007A1166" w:rsidRDefault="007A1166">
      <w:pPr>
        <w:pStyle w:val="a8"/>
        <w:spacing w:before="0"/>
        <w:rPr>
          <w:rFonts w:ascii="Helvetica" w:eastAsia="Helvetica" w:hAnsi="Helvetica" w:cs="Helvetica"/>
        </w:rPr>
      </w:pPr>
    </w:p>
    <w:p w14:paraId="57DFA3F5" w14:textId="77777777" w:rsidR="007A1166" w:rsidRDefault="007A1166">
      <w:pPr>
        <w:pStyle w:val="a8"/>
        <w:spacing w:before="0"/>
        <w:rPr>
          <w:rFonts w:ascii="Helvetica" w:eastAsia="Helvetica" w:hAnsi="Helvetica" w:cs="Helvetica"/>
        </w:rPr>
      </w:pPr>
    </w:p>
    <w:p w14:paraId="39A1E24C" w14:textId="77777777" w:rsidR="007A1166" w:rsidRDefault="007A1166">
      <w:pPr>
        <w:pStyle w:val="a8"/>
        <w:spacing w:before="0"/>
        <w:rPr>
          <w:rFonts w:ascii="Helvetica" w:eastAsia="Helvetica" w:hAnsi="Helvetica" w:cs="Helvetica"/>
        </w:rPr>
      </w:pPr>
    </w:p>
    <w:p w14:paraId="1273447F" w14:textId="77777777" w:rsidR="007A1166" w:rsidRDefault="007A1166">
      <w:pPr>
        <w:pStyle w:val="a8"/>
        <w:spacing w:before="0"/>
        <w:rPr>
          <w:rFonts w:ascii="Helvetica" w:eastAsia="Helvetica" w:hAnsi="Helvetica" w:cs="Helvetica"/>
        </w:rPr>
      </w:pPr>
    </w:p>
    <w:p w14:paraId="6B17692B" w14:textId="77777777" w:rsidR="007A1166" w:rsidRDefault="007A1166">
      <w:pPr>
        <w:pStyle w:val="a8"/>
        <w:spacing w:before="0"/>
        <w:rPr>
          <w:rFonts w:ascii="Helvetica" w:eastAsia="Helvetica" w:hAnsi="Helvetica" w:cs="Helvetica"/>
        </w:rPr>
      </w:pPr>
    </w:p>
    <w:p w14:paraId="7C2A76D3" w14:textId="77777777" w:rsidR="007A1166" w:rsidRDefault="007A1166">
      <w:pPr>
        <w:pStyle w:val="a8"/>
        <w:spacing w:before="0"/>
        <w:rPr>
          <w:rFonts w:ascii="Helvetica" w:eastAsia="Helvetica" w:hAnsi="Helvetica" w:cs="Helvetica"/>
        </w:rPr>
      </w:pPr>
    </w:p>
    <w:p w14:paraId="041D858D" w14:textId="77777777" w:rsidR="007A1166" w:rsidRDefault="007A1166">
      <w:pPr>
        <w:pStyle w:val="a8"/>
        <w:spacing w:before="0"/>
        <w:rPr>
          <w:rFonts w:ascii="Helvetica" w:eastAsia="Helvetica" w:hAnsi="Helvetica" w:cs="Helvetica"/>
        </w:rPr>
      </w:pPr>
    </w:p>
    <w:p w14:paraId="7B99204D" w14:textId="77777777" w:rsidR="007A1166" w:rsidRDefault="007A1166">
      <w:pPr>
        <w:pStyle w:val="a8"/>
        <w:spacing w:before="0"/>
        <w:rPr>
          <w:rFonts w:ascii="Helvetica" w:eastAsia="Helvetica" w:hAnsi="Helvetica" w:cs="Helvetica"/>
        </w:rPr>
      </w:pPr>
    </w:p>
    <w:p w14:paraId="3C791F03" w14:textId="77777777" w:rsidR="007A1166" w:rsidRDefault="007A1166">
      <w:pPr>
        <w:pStyle w:val="a8"/>
        <w:spacing w:before="0"/>
        <w:rPr>
          <w:rFonts w:ascii="Helvetica" w:eastAsia="Helvetica" w:hAnsi="Helvetica" w:cs="Helvetica"/>
        </w:rPr>
      </w:pPr>
    </w:p>
    <w:p w14:paraId="0DA78571" w14:textId="77777777" w:rsidR="007A1166" w:rsidRDefault="007A1166">
      <w:pPr>
        <w:pStyle w:val="a8"/>
        <w:spacing w:before="0"/>
        <w:rPr>
          <w:rFonts w:ascii="Helvetica" w:eastAsia="Helvetica" w:hAnsi="Helvetica" w:cs="Helvetica"/>
        </w:rPr>
      </w:pPr>
    </w:p>
    <w:p w14:paraId="6EB7013C" w14:textId="77777777" w:rsidR="007A1166" w:rsidRDefault="007A1166">
      <w:pPr>
        <w:pStyle w:val="a8"/>
        <w:spacing w:before="0"/>
        <w:rPr>
          <w:rFonts w:ascii="Helvetica" w:eastAsia="Helvetica" w:hAnsi="Helvetica" w:cs="Helvetica"/>
        </w:rPr>
      </w:pPr>
    </w:p>
    <w:p w14:paraId="7DB75C0B" w14:textId="77777777" w:rsidR="007A1166" w:rsidRDefault="007A1166">
      <w:pPr>
        <w:pStyle w:val="a8"/>
        <w:spacing w:before="0"/>
        <w:rPr>
          <w:rFonts w:ascii="Helvetica" w:eastAsia="Helvetica" w:hAnsi="Helvetica" w:cs="Helvetica"/>
        </w:rPr>
      </w:pPr>
    </w:p>
    <w:p w14:paraId="7E531EEF" w14:textId="77777777" w:rsidR="007A1166" w:rsidRDefault="007A1166">
      <w:pPr>
        <w:pStyle w:val="a8"/>
        <w:spacing w:before="0"/>
        <w:rPr>
          <w:rFonts w:ascii="Helvetica" w:eastAsia="Helvetica" w:hAnsi="Helvetica" w:cs="Helvetica"/>
        </w:rPr>
      </w:pPr>
    </w:p>
    <w:p w14:paraId="55D6AA4A" w14:textId="77777777" w:rsidR="007A1166" w:rsidRDefault="007A1166">
      <w:pPr>
        <w:pStyle w:val="a8"/>
        <w:spacing w:before="0"/>
        <w:rPr>
          <w:rFonts w:ascii="Helvetica" w:eastAsia="Helvetica" w:hAnsi="Helvetica" w:cs="Helvetica"/>
        </w:rPr>
      </w:pPr>
    </w:p>
    <w:p w14:paraId="274FAF47" w14:textId="77777777" w:rsidR="007A1166" w:rsidRDefault="007A1166">
      <w:pPr>
        <w:pStyle w:val="a8"/>
        <w:spacing w:before="0"/>
        <w:rPr>
          <w:rFonts w:ascii="Helvetica" w:eastAsia="Helvetica" w:hAnsi="Helvetica" w:cs="Helvetica"/>
        </w:rPr>
      </w:pPr>
    </w:p>
    <w:p w14:paraId="3703FAD4" w14:textId="77777777" w:rsidR="007A1166" w:rsidRDefault="007A1166">
      <w:pPr>
        <w:pStyle w:val="a8"/>
        <w:spacing w:before="0"/>
        <w:rPr>
          <w:rFonts w:ascii="Helvetica" w:eastAsia="Helvetica" w:hAnsi="Helvetica" w:cs="Helvetica"/>
        </w:rPr>
      </w:pPr>
    </w:p>
    <w:p w14:paraId="2EBA6E29" w14:textId="77777777" w:rsidR="007A1166" w:rsidRDefault="007A1166">
      <w:pPr>
        <w:pStyle w:val="a8"/>
        <w:spacing w:before="0"/>
        <w:rPr>
          <w:rFonts w:ascii="Helvetica" w:eastAsia="Helvetica" w:hAnsi="Helvetica" w:cs="Helvetica"/>
        </w:rPr>
      </w:pPr>
    </w:p>
    <w:p w14:paraId="4120D7E3" w14:textId="77777777" w:rsidR="007A1166" w:rsidRDefault="007A1166">
      <w:pPr>
        <w:pStyle w:val="a8"/>
        <w:spacing w:before="0"/>
        <w:rPr>
          <w:rFonts w:ascii="Helvetica" w:eastAsia="Helvetica" w:hAnsi="Helvetica" w:cs="Helvetica"/>
        </w:rPr>
      </w:pPr>
    </w:p>
    <w:p w14:paraId="2406F3C3" w14:textId="77777777" w:rsidR="007A1166" w:rsidRDefault="007A1166">
      <w:pPr>
        <w:pStyle w:val="a8"/>
        <w:spacing w:before="0"/>
        <w:rPr>
          <w:rFonts w:ascii="Helvetica" w:eastAsia="Helvetica" w:hAnsi="Helvetica" w:cs="Helvetica"/>
        </w:rPr>
      </w:pPr>
    </w:p>
    <w:p w14:paraId="39C24094" w14:textId="77777777" w:rsidR="007A1166" w:rsidRDefault="007A1166">
      <w:pPr>
        <w:pStyle w:val="a8"/>
        <w:spacing w:before="0"/>
        <w:rPr>
          <w:rFonts w:ascii="Helvetica" w:eastAsia="Helvetica" w:hAnsi="Helvetica" w:cs="Helvetica"/>
        </w:rPr>
      </w:pPr>
    </w:p>
    <w:p w14:paraId="6C344534" w14:textId="77777777" w:rsidR="007A1166" w:rsidRDefault="007A1166">
      <w:pPr>
        <w:pStyle w:val="a8"/>
        <w:spacing w:before="0"/>
        <w:rPr>
          <w:rFonts w:ascii="Helvetica" w:eastAsia="Helvetica" w:hAnsi="Helvetica" w:cs="Helvetica"/>
        </w:rPr>
      </w:pPr>
    </w:p>
    <w:p w14:paraId="2C4FDB1F" w14:textId="77777777" w:rsidR="007A1166" w:rsidRDefault="007A1166">
      <w:pPr>
        <w:pStyle w:val="a8"/>
        <w:spacing w:before="0"/>
        <w:rPr>
          <w:rFonts w:ascii="Helvetica" w:eastAsia="Helvetica" w:hAnsi="Helvetica" w:cs="Helvetica"/>
        </w:rPr>
      </w:pPr>
    </w:p>
    <w:p w14:paraId="0E95F83A" w14:textId="77777777" w:rsidR="007A1166" w:rsidRDefault="007A1166">
      <w:pPr>
        <w:pStyle w:val="a8"/>
        <w:spacing w:before="0"/>
        <w:rPr>
          <w:rFonts w:ascii="Helvetica" w:eastAsia="Helvetica" w:hAnsi="Helvetica" w:cs="Helvetica"/>
        </w:rPr>
      </w:pPr>
    </w:p>
    <w:p w14:paraId="2A6072E2" w14:textId="77777777" w:rsidR="007A1166" w:rsidRDefault="007A1166">
      <w:pPr>
        <w:pStyle w:val="a8"/>
        <w:spacing w:before="0"/>
        <w:rPr>
          <w:rFonts w:ascii="Helvetica" w:eastAsia="Helvetica" w:hAnsi="Helvetica" w:cs="Helvetica"/>
        </w:rPr>
      </w:pPr>
    </w:p>
    <w:p w14:paraId="51240937" w14:textId="77777777" w:rsidR="007A1166" w:rsidRDefault="007A1166">
      <w:pPr>
        <w:pStyle w:val="a8"/>
        <w:spacing w:before="0"/>
        <w:rPr>
          <w:rFonts w:ascii="Helvetica" w:eastAsia="Helvetica" w:hAnsi="Helvetica" w:cs="Helvetica"/>
        </w:rPr>
      </w:pPr>
    </w:p>
    <w:p w14:paraId="6E8256E6" w14:textId="77777777" w:rsidR="007A1166" w:rsidRDefault="007A1166">
      <w:pPr>
        <w:pStyle w:val="a8"/>
        <w:spacing w:before="0"/>
        <w:rPr>
          <w:rFonts w:ascii="Helvetica" w:eastAsia="Helvetica" w:hAnsi="Helvetica" w:cs="Helvetica"/>
        </w:rPr>
      </w:pPr>
    </w:p>
    <w:p w14:paraId="194CA02E" w14:textId="77777777" w:rsidR="007A1166" w:rsidRDefault="007A1166">
      <w:pPr>
        <w:pStyle w:val="a8"/>
        <w:spacing w:before="0"/>
        <w:rPr>
          <w:rFonts w:ascii="Helvetica" w:eastAsia="Helvetica" w:hAnsi="Helvetica" w:cs="Helvetica"/>
        </w:rPr>
      </w:pPr>
    </w:p>
    <w:p w14:paraId="2BA9CA79" w14:textId="77777777" w:rsidR="007A1166" w:rsidRDefault="007A1166">
      <w:pPr>
        <w:pStyle w:val="a8"/>
        <w:spacing w:before="0"/>
        <w:rPr>
          <w:rFonts w:ascii="Helvetica" w:eastAsia="Helvetica" w:hAnsi="Helvetica" w:cs="Helvetica"/>
        </w:rPr>
      </w:pPr>
    </w:p>
    <w:p w14:paraId="2BC93B8E" w14:textId="77777777" w:rsidR="007A1166" w:rsidRDefault="007A1166">
      <w:pPr>
        <w:pStyle w:val="a8"/>
        <w:spacing w:before="0"/>
        <w:rPr>
          <w:rFonts w:ascii="Helvetica" w:eastAsia="Helvetica" w:hAnsi="Helvetica" w:cs="Helvetica"/>
        </w:rPr>
      </w:pPr>
    </w:p>
    <w:p w14:paraId="61FE87E2" w14:textId="77777777" w:rsidR="007A1166" w:rsidRDefault="007A1166">
      <w:pPr>
        <w:pStyle w:val="a8"/>
        <w:spacing w:before="0"/>
        <w:rPr>
          <w:rFonts w:ascii="Helvetica" w:eastAsia="Helvetica" w:hAnsi="Helvetica" w:cs="Helvetica"/>
        </w:rPr>
      </w:pPr>
    </w:p>
    <w:p w14:paraId="7CAFC602" w14:textId="77777777" w:rsidR="007A1166" w:rsidRDefault="007A1166">
      <w:pPr>
        <w:pStyle w:val="a8"/>
        <w:spacing w:before="0"/>
        <w:rPr>
          <w:rFonts w:ascii="Helvetica" w:eastAsia="Helvetica" w:hAnsi="Helvetica" w:cs="Helvetica"/>
        </w:rPr>
      </w:pPr>
    </w:p>
    <w:p w14:paraId="7E4C43EB" w14:textId="77777777" w:rsidR="007A1166" w:rsidRDefault="007A1166">
      <w:pPr>
        <w:pStyle w:val="a8"/>
        <w:spacing w:before="0"/>
        <w:rPr>
          <w:rFonts w:ascii="Helvetica" w:eastAsia="Helvetica" w:hAnsi="Helvetica" w:cs="Helvetica"/>
        </w:rPr>
      </w:pPr>
    </w:p>
    <w:p w14:paraId="4ED67EB0" w14:textId="77777777" w:rsidR="007A1166" w:rsidRDefault="007A1166">
      <w:pPr>
        <w:pStyle w:val="a8"/>
        <w:spacing w:before="0"/>
        <w:rPr>
          <w:rFonts w:ascii="Helvetica" w:eastAsia="Helvetica" w:hAnsi="Helvetica" w:cs="Helvetica"/>
        </w:rPr>
      </w:pPr>
    </w:p>
    <w:p w14:paraId="15C70A92" w14:textId="77777777" w:rsidR="007A1166" w:rsidRDefault="007A1166">
      <w:pPr>
        <w:pStyle w:val="a8"/>
        <w:spacing w:before="0"/>
        <w:rPr>
          <w:rFonts w:ascii="Helvetica" w:eastAsia="Helvetica" w:hAnsi="Helvetica" w:cs="Helvetica"/>
        </w:rPr>
      </w:pPr>
    </w:p>
    <w:p w14:paraId="0FED3458" w14:textId="77777777" w:rsidR="007A1166" w:rsidRDefault="007A1166">
      <w:pPr>
        <w:pStyle w:val="a8"/>
        <w:spacing w:before="0"/>
        <w:rPr>
          <w:rFonts w:ascii="Helvetica" w:eastAsia="Helvetica" w:hAnsi="Helvetica" w:cs="Helvetica"/>
        </w:rPr>
      </w:pPr>
    </w:p>
    <w:p w14:paraId="19FDDB61" w14:textId="77777777" w:rsidR="007A1166" w:rsidRDefault="007A1166">
      <w:pPr>
        <w:pStyle w:val="a8"/>
        <w:spacing w:before="0"/>
        <w:rPr>
          <w:rFonts w:ascii="Helvetica" w:eastAsia="Helvetica" w:hAnsi="Helvetica" w:cs="Helvetica"/>
        </w:rPr>
      </w:pPr>
    </w:p>
    <w:p w14:paraId="3AD5CFB0" w14:textId="77777777" w:rsidR="007A1166" w:rsidRDefault="007A1166">
      <w:pPr>
        <w:pStyle w:val="a8"/>
        <w:spacing w:before="0"/>
        <w:rPr>
          <w:rFonts w:ascii="Helvetica" w:eastAsia="Helvetica" w:hAnsi="Helvetica" w:cs="Helvetica"/>
        </w:rPr>
      </w:pPr>
    </w:p>
    <w:p w14:paraId="378D564D" w14:textId="77777777" w:rsidR="007A1166" w:rsidRDefault="007A1166">
      <w:pPr>
        <w:pStyle w:val="a8"/>
        <w:spacing w:before="0"/>
        <w:rPr>
          <w:rFonts w:ascii="Helvetica" w:eastAsia="Helvetica" w:hAnsi="Helvetica" w:cs="Helvetica"/>
        </w:rPr>
      </w:pPr>
    </w:p>
    <w:p w14:paraId="443486C3" w14:textId="77777777" w:rsidR="007A1166" w:rsidRDefault="007A1166">
      <w:pPr>
        <w:pStyle w:val="a8"/>
        <w:spacing w:before="0"/>
        <w:rPr>
          <w:rFonts w:ascii="Helvetica" w:eastAsia="Helvetica" w:hAnsi="Helvetica" w:cs="Helvetica"/>
        </w:rPr>
      </w:pPr>
    </w:p>
    <w:p w14:paraId="2E22C8EC" w14:textId="77777777" w:rsidR="007A1166" w:rsidRDefault="007A1166">
      <w:pPr>
        <w:pStyle w:val="a8"/>
        <w:spacing w:before="0"/>
        <w:rPr>
          <w:rFonts w:ascii="Helvetica" w:eastAsia="Helvetica" w:hAnsi="Helvetica" w:cs="Helvetica"/>
        </w:rPr>
      </w:pPr>
    </w:p>
    <w:p w14:paraId="0782D6A9" w14:textId="77777777" w:rsidR="007A1166" w:rsidRDefault="007A1166">
      <w:pPr>
        <w:pStyle w:val="a8"/>
        <w:spacing w:before="0"/>
        <w:rPr>
          <w:rFonts w:ascii="Helvetica" w:eastAsia="Helvetica" w:hAnsi="Helvetica" w:cs="Helvetica"/>
        </w:rPr>
      </w:pPr>
    </w:p>
    <w:p w14:paraId="4171CB77" w14:textId="77777777" w:rsidR="007A1166" w:rsidRDefault="007A1166">
      <w:pPr>
        <w:pStyle w:val="a8"/>
        <w:spacing w:before="0"/>
        <w:rPr>
          <w:rFonts w:ascii="Helvetica" w:eastAsia="Helvetica" w:hAnsi="Helvetica" w:cs="Helvetica"/>
        </w:rPr>
      </w:pPr>
    </w:p>
    <w:p w14:paraId="4597654E" w14:textId="77777777" w:rsidR="007A1166" w:rsidRDefault="007A1166">
      <w:pPr>
        <w:pStyle w:val="a8"/>
        <w:spacing w:before="0"/>
        <w:rPr>
          <w:rFonts w:ascii="Helvetica" w:eastAsia="Helvetica" w:hAnsi="Helvetica" w:cs="Helvetica"/>
        </w:rPr>
      </w:pPr>
    </w:p>
    <w:p w14:paraId="5C162957" w14:textId="77777777" w:rsidR="007A1166" w:rsidRDefault="007A1166">
      <w:pPr>
        <w:pStyle w:val="a8"/>
        <w:spacing w:before="0"/>
        <w:rPr>
          <w:rFonts w:ascii="PingFang SC Regular" w:eastAsia="PingFang SC Regular" w:hAnsi="PingFang SC Regular" w:cs="PingFang SC Regular"/>
          <w:color w:val="929292"/>
          <w:sz w:val="22"/>
          <w:szCs w:val="22"/>
        </w:rPr>
      </w:pPr>
    </w:p>
    <w:p w14:paraId="593CDDCC" w14:textId="77777777" w:rsidR="007A1166" w:rsidRDefault="007A1166">
      <w:pPr>
        <w:pStyle w:val="a8"/>
        <w:spacing w:before="0"/>
        <w:rPr>
          <w:rFonts w:ascii="Helvetica" w:eastAsia="Helvetica" w:hAnsi="Helvetica" w:cs="Helvetica"/>
        </w:rPr>
      </w:pPr>
    </w:p>
    <w:p w14:paraId="0F15CA3B" w14:textId="77777777" w:rsidR="007A1166" w:rsidRDefault="007A1166">
      <w:pPr>
        <w:pStyle w:val="a8"/>
        <w:spacing w:before="0"/>
        <w:rPr>
          <w:rFonts w:ascii="Helvetica" w:eastAsia="Helvetica" w:hAnsi="Helvetica" w:cs="Helvetica"/>
        </w:rPr>
      </w:pPr>
    </w:p>
    <w:p w14:paraId="51FBFB38"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lastRenderedPageBreak/>
        <w:t>五、维护与更新</w:t>
      </w:r>
    </w:p>
    <w:p w14:paraId="4AE17F9D" w14:textId="77777777" w:rsidR="007A1166" w:rsidRDefault="00673402">
      <w:pPr>
        <w:pStyle w:val="a8"/>
        <w:spacing w:before="0" w:after="60"/>
        <w:jc w:val="both"/>
        <w:rPr>
          <w:rFonts w:ascii="PingFang SC Semibold" w:eastAsia="PingFang SC Semibold" w:hAnsi="PingFang SC Semibold" w:cs="PingFang SC Semibold"/>
          <w:color w:val="1450A0"/>
          <w:sz w:val="26"/>
          <w:szCs w:val="26"/>
        </w:rPr>
      </w:pPr>
      <w:r>
        <w:rPr>
          <w:rFonts w:ascii="PingFang SC Semibold" w:hAnsi="PingFang SC Semibold"/>
          <w:color w:val="1450A0"/>
          <w:sz w:val="26"/>
          <w:szCs w:val="26"/>
        </w:rPr>
        <w:t>1.</w:t>
      </w:r>
      <w:r>
        <w:rPr>
          <w:rFonts w:ascii="PingFang SC Semibold" w:hAnsi="PingFang SC Semibold"/>
          <w:color w:val="1450A0"/>
          <w:sz w:val="26"/>
          <w:szCs w:val="26"/>
          <w:lang w:val="zh-CN"/>
        </w:rPr>
        <w:t xml:space="preserve"> </w:t>
      </w:r>
      <w:r>
        <w:rPr>
          <w:rFonts w:eastAsia="PingFang SC Semibold" w:hint="eastAsia"/>
          <w:color w:val="1450A0"/>
          <w:sz w:val="26"/>
          <w:szCs w:val="26"/>
          <w:lang w:val="zh-CN"/>
        </w:rPr>
        <w:t>行业分类标准</w:t>
      </w:r>
    </w:p>
    <w:p w14:paraId="47E995EF" w14:textId="77777777" w:rsidR="007A1166" w:rsidRDefault="00673402">
      <w:pPr>
        <w:pStyle w:val="a8"/>
        <w:spacing w:before="0" w:after="140" w:line="264" w:lineRule="auto"/>
        <w:ind w:firstLine="488"/>
        <w:jc w:val="both"/>
        <w:rPr>
          <w:rFonts w:ascii="PingFang SC Regular" w:eastAsia="PingFang SC Regular" w:hAnsi="PingFang SC Regular" w:cs="PingFang SC Regular"/>
        </w:rPr>
      </w:pPr>
      <w:r>
        <w:rPr>
          <w:rFonts w:eastAsia="PingFang SC Regular" w:hint="eastAsia"/>
          <w:lang w:val="zh-CN"/>
        </w:rPr>
        <w:t>《亿渡数据行业分类标准》将在早期三个版本保持半年到一年一次的更新频率，用以逐步完善、拓展与深化当前标准体系。预计在第三版《标准》修订完成后即可达到稳定，并开始切换到每三到五年一次的更新维护频率。</w:t>
      </w:r>
    </w:p>
    <w:p w14:paraId="6729BAE1" w14:textId="77777777" w:rsidR="007A1166" w:rsidRDefault="00673402">
      <w:pPr>
        <w:pStyle w:val="a8"/>
        <w:spacing w:before="0" w:after="80"/>
        <w:jc w:val="both"/>
        <w:rPr>
          <w:rFonts w:ascii="PingFang SC Semibold" w:eastAsia="PingFang SC Semibold" w:hAnsi="PingFang SC Semibold" w:cs="PingFang SC Semibold"/>
          <w:color w:val="1450A0"/>
          <w:sz w:val="26"/>
          <w:szCs w:val="26"/>
        </w:rPr>
      </w:pPr>
      <w:r>
        <w:rPr>
          <w:rFonts w:ascii="PingFang SC Semibold" w:hAnsi="PingFang SC Semibold"/>
          <w:color w:val="1450A0"/>
          <w:sz w:val="26"/>
          <w:szCs w:val="26"/>
        </w:rPr>
        <w:t>2.</w:t>
      </w:r>
      <w:r>
        <w:rPr>
          <w:rFonts w:ascii="PingFang SC Semibold" w:hAnsi="PingFang SC Semibold"/>
          <w:color w:val="1450A0"/>
          <w:sz w:val="26"/>
          <w:szCs w:val="26"/>
          <w:lang w:val="zh-CN"/>
        </w:rPr>
        <w:t xml:space="preserve"> </w:t>
      </w:r>
      <w:r>
        <w:rPr>
          <w:rFonts w:eastAsia="PingFang SC Semibold" w:hint="eastAsia"/>
          <w:color w:val="1450A0"/>
          <w:sz w:val="26"/>
          <w:szCs w:val="26"/>
          <w:lang w:val="zh-CN"/>
        </w:rPr>
        <w:t>企业归属状态</w:t>
      </w:r>
    </w:p>
    <w:p w14:paraId="46F32766" w14:textId="77777777" w:rsidR="007A1166" w:rsidRDefault="00673402">
      <w:pPr>
        <w:pStyle w:val="a8"/>
        <w:spacing w:before="0" w:after="120" w:line="264" w:lineRule="auto"/>
        <w:ind w:firstLine="488"/>
        <w:jc w:val="both"/>
        <w:rPr>
          <w:rFonts w:ascii="PingFang SC Regular" w:eastAsia="PingFang SC Regular" w:hAnsi="PingFang SC Regular" w:cs="PingFang SC Regular"/>
        </w:rPr>
      </w:pPr>
      <w:r>
        <w:rPr>
          <w:rFonts w:eastAsia="PingFang SC Regular" w:hint="eastAsia"/>
          <w:lang w:val="zh-CN"/>
        </w:rPr>
        <w:t>在各类企业的行业归属状态方面，</w:t>
      </w:r>
      <w:proofErr w:type="gramStart"/>
      <w:r>
        <w:rPr>
          <w:rFonts w:eastAsia="PingFang SC Regular" w:hint="eastAsia"/>
          <w:lang w:val="zh-CN"/>
        </w:rPr>
        <w:t>亿渡数据</w:t>
      </w:r>
      <w:proofErr w:type="gramEnd"/>
      <w:r>
        <w:rPr>
          <w:rFonts w:eastAsia="PingFang SC Regular" w:hint="eastAsia"/>
          <w:lang w:val="zh-CN"/>
        </w:rPr>
        <w:t>将根据企业类型去采取两种不同的处理方式，具体如下：</w:t>
      </w:r>
    </w:p>
    <w:p w14:paraId="793B4FD7" w14:textId="77777777" w:rsidR="007A1166" w:rsidRDefault="00673402">
      <w:pPr>
        <w:pStyle w:val="a8"/>
        <w:spacing w:before="0" w:after="100"/>
        <w:jc w:val="both"/>
        <w:rPr>
          <w:rFonts w:ascii="PingFang SC Semibold" w:eastAsia="PingFang SC Semibold" w:hAnsi="PingFang SC Semibold" w:cs="PingFang SC Semibold"/>
          <w:color w:val="1450A0"/>
        </w:rPr>
      </w:pPr>
      <w:r>
        <w:rPr>
          <w:rFonts w:eastAsia="PingFang SC Semibold" w:hint="eastAsia"/>
          <w:color w:val="1450A0"/>
        </w:rPr>
        <w:t>（</w:t>
      </w:r>
      <w:r>
        <w:rPr>
          <w:rFonts w:ascii="PingFang SC Semibold" w:hAnsi="PingFang SC Semibold"/>
          <w:color w:val="1450A0"/>
        </w:rPr>
        <w:t>1</w:t>
      </w:r>
      <w:r>
        <w:rPr>
          <w:rFonts w:eastAsia="PingFang SC Semibold" w:hint="eastAsia"/>
          <w:color w:val="1450A0"/>
          <w:lang w:val="zh-CN"/>
        </w:rPr>
        <w:t>）上市公司</w:t>
      </w:r>
    </w:p>
    <w:p w14:paraId="7372D87F" w14:textId="77777777" w:rsidR="007A1166" w:rsidRDefault="00673402">
      <w:pPr>
        <w:pStyle w:val="a8"/>
        <w:numPr>
          <w:ilvl w:val="0"/>
          <w:numId w:val="4"/>
        </w:numPr>
        <w:spacing w:before="0" w:after="60"/>
        <w:rPr>
          <w:rFonts w:eastAsia="Helvetica"/>
          <w:color w:val="1450A0"/>
          <w:lang w:val="zh-CN"/>
        </w:rPr>
      </w:pPr>
      <w:r>
        <w:rPr>
          <w:rFonts w:ascii="Arial Unicode MS" w:eastAsia="Arial Unicode MS" w:hAnsi="Arial Unicode MS" w:cs="Arial Unicode MS" w:hint="eastAsia"/>
          <w:color w:val="1450A0"/>
          <w:lang w:val="zh-CN"/>
        </w:rPr>
        <w:t>年度审核：</w:t>
      </w:r>
    </w:p>
    <w:p w14:paraId="17E887D6"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每年三月，依据上一财年的上市公司企业年报内容对所有上市企业的行业归属进行年度审核，审核结果在当年五月进行发布，并即日在</w:t>
      </w:r>
      <w:r>
        <w:rPr>
          <w:rFonts w:ascii="PingFang SC Regular" w:hAnsi="PingFang SC Regular"/>
        </w:rPr>
        <w:t>“</w:t>
      </w:r>
      <w:r>
        <w:rPr>
          <w:rFonts w:eastAsia="PingFang SC Regular" w:hint="eastAsia"/>
          <w:lang w:val="zh-CN"/>
        </w:rPr>
        <w:t>平台</w:t>
      </w:r>
      <w:r>
        <w:rPr>
          <w:rFonts w:ascii="PingFang SC Regular" w:hAnsi="PingFang SC Regular"/>
        </w:rPr>
        <w:t>”</w:t>
      </w:r>
      <w:r>
        <w:rPr>
          <w:rFonts w:eastAsia="PingFang SC Regular" w:hint="eastAsia"/>
          <w:lang w:val="zh-CN"/>
        </w:rPr>
        <w:t>同步生效；</w:t>
      </w:r>
    </w:p>
    <w:p w14:paraId="4EAFCE6B" w14:textId="77777777" w:rsidR="007A1166" w:rsidRDefault="00673402">
      <w:pPr>
        <w:pStyle w:val="a8"/>
        <w:numPr>
          <w:ilvl w:val="0"/>
          <w:numId w:val="4"/>
        </w:numPr>
        <w:spacing w:before="0" w:after="20"/>
        <w:rPr>
          <w:rFonts w:eastAsia="Helvetica"/>
          <w:color w:val="1450A0"/>
          <w:lang w:val="zh-CN"/>
        </w:rPr>
      </w:pPr>
      <w:r>
        <w:rPr>
          <w:rFonts w:ascii="Arial Unicode MS" w:eastAsia="Arial Unicode MS" w:hAnsi="Arial Unicode MS" w:cs="Arial Unicode MS" w:hint="eastAsia"/>
          <w:color w:val="1450A0"/>
          <w:lang w:val="zh-CN"/>
        </w:rPr>
        <w:t>重大行情适配：</w:t>
      </w:r>
    </w:p>
    <w:p w14:paraId="498EC91F"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当某一上市公司出现市值规模较大的业务调整、战略变动、产业链与外部环境震荡等重大行情时，且这些变化对这一上市公司的主要营收、利润及其对应的所属行业定位产生较大影响时，</w:t>
      </w:r>
      <w:proofErr w:type="gramStart"/>
      <w:r>
        <w:rPr>
          <w:rFonts w:eastAsia="PingFang SC Regular" w:hint="eastAsia"/>
          <w:lang w:val="zh-CN"/>
        </w:rPr>
        <w:t>亿渡数据</w:t>
      </w:r>
      <w:proofErr w:type="gramEnd"/>
      <w:r>
        <w:rPr>
          <w:rFonts w:eastAsia="PingFang SC Regular" w:hint="eastAsia"/>
          <w:lang w:val="zh-CN"/>
        </w:rPr>
        <w:t>将对此进行对应的调整，并及时以公告方式临时通知，以修订版形式体现在《亿渡数据行业分类标准》里；</w:t>
      </w:r>
    </w:p>
    <w:p w14:paraId="05C67378" w14:textId="77777777" w:rsidR="007A1166" w:rsidRDefault="00673402">
      <w:pPr>
        <w:pStyle w:val="a8"/>
        <w:numPr>
          <w:ilvl w:val="0"/>
          <w:numId w:val="4"/>
        </w:numPr>
        <w:spacing w:before="0" w:after="20"/>
        <w:rPr>
          <w:rFonts w:eastAsia="Helvetica"/>
          <w:color w:val="1450A0"/>
          <w:lang w:val="zh-CN"/>
        </w:rPr>
      </w:pPr>
      <w:r>
        <w:rPr>
          <w:rFonts w:ascii="Arial Unicode MS" w:eastAsia="Arial Unicode MS" w:hAnsi="Arial Unicode MS" w:cs="Arial Unicode MS" w:hint="eastAsia"/>
          <w:color w:val="1450A0"/>
          <w:lang w:val="zh-CN"/>
        </w:rPr>
        <w:t>新上市公司：</w:t>
      </w:r>
    </w:p>
    <w:p w14:paraId="294887D4"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按照新上市公司招股说明书相关情况，参照上述公司归属方法在上市后的首次月度判定其对应的行业归属；</w:t>
      </w:r>
    </w:p>
    <w:p w14:paraId="5E8FA38F" w14:textId="77777777" w:rsidR="007A1166" w:rsidRDefault="00673402">
      <w:pPr>
        <w:pStyle w:val="a8"/>
        <w:numPr>
          <w:ilvl w:val="0"/>
          <w:numId w:val="4"/>
        </w:numPr>
        <w:spacing w:before="0" w:after="20"/>
        <w:rPr>
          <w:rFonts w:eastAsia="Helvetica"/>
          <w:color w:val="1450A0"/>
          <w:lang w:val="zh-CN"/>
        </w:rPr>
      </w:pPr>
      <w:r>
        <w:rPr>
          <w:rFonts w:ascii="Arial Unicode MS" w:eastAsia="Arial Unicode MS" w:hAnsi="Arial Unicode MS" w:cs="Arial Unicode MS" w:hint="eastAsia"/>
          <w:color w:val="1450A0"/>
          <w:lang w:val="zh-CN"/>
        </w:rPr>
        <w:t>已上市公司发生重大并购重组：</w:t>
      </w:r>
    </w:p>
    <w:p w14:paraId="47829318" w14:textId="77777777" w:rsidR="007A1166" w:rsidRDefault="00673402">
      <w:pPr>
        <w:pStyle w:val="a8"/>
        <w:spacing w:before="0" w:after="100" w:line="264" w:lineRule="auto"/>
        <w:ind w:firstLine="488"/>
        <w:jc w:val="both"/>
        <w:rPr>
          <w:rFonts w:ascii="PingFang SC Regular" w:eastAsia="PingFang SC Regular" w:hAnsi="PingFang SC Regular" w:cs="PingFang SC Regular"/>
        </w:rPr>
      </w:pPr>
      <w:r>
        <w:rPr>
          <w:rFonts w:eastAsia="PingFang SC Regular" w:hint="eastAsia"/>
          <w:lang w:val="zh-CN"/>
        </w:rPr>
        <w:t>在某一上市公司并购重组相关决议经股东大会通过，并获得证监会等相关管理部门审核完成后，按照上市公司公告信息的相关情况，参照上述公司归属方法在下一次月度调整或变更该公司的行业归属。如该公司市值规模和市场影响较大，将进行其他必要的临时调整；</w:t>
      </w:r>
    </w:p>
    <w:p w14:paraId="7751DA01" w14:textId="77777777" w:rsidR="007A1166" w:rsidRDefault="00673402">
      <w:pPr>
        <w:pStyle w:val="a8"/>
        <w:numPr>
          <w:ilvl w:val="0"/>
          <w:numId w:val="4"/>
        </w:numPr>
        <w:spacing w:before="0" w:after="20"/>
        <w:rPr>
          <w:rFonts w:eastAsia="Helvetica"/>
          <w:color w:val="1450A0"/>
          <w:lang w:val="zh-CN"/>
        </w:rPr>
      </w:pPr>
      <w:r>
        <w:rPr>
          <w:rFonts w:ascii="Arial Unicode MS" w:eastAsia="Arial Unicode MS" w:hAnsi="Arial Unicode MS" w:cs="Arial Unicode MS" w:hint="eastAsia"/>
          <w:color w:val="1450A0"/>
          <w:lang w:val="zh-CN"/>
        </w:rPr>
        <w:t>上市公司主营业务或利润出现重大变化：</w:t>
      </w:r>
    </w:p>
    <w:p w14:paraId="1A2553D9" w14:textId="77777777" w:rsidR="007A1166" w:rsidRDefault="00673402">
      <w:pPr>
        <w:pStyle w:val="a8"/>
        <w:spacing w:before="0" w:after="240" w:line="264" w:lineRule="auto"/>
        <w:ind w:firstLine="488"/>
        <w:jc w:val="both"/>
        <w:rPr>
          <w:rFonts w:ascii="PingFang SC Regular" w:eastAsia="PingFang SC Regular" w:hAnsi="PingFang SC Regular" w:cs="PingFang SC Regular"/>
        </w:rPr>
      </w:pPr>
      <w:r>
        <w:rPr>
          <w:rFonts w:eastAsia="PingFang SC Regular" w:hint="eastAsia"/>
          <w:lang w:val="zh-CN"/>
        </w:rPr>
        <w:t>与前述提及的</w:t>
      </w:r>
      <w:proofErr w:type="gramStart"/>
      <w:r>
        <w:rPr>
          <w:rFonts w:eastAsia="PingFang SC Regular" w:hint="eastAsia"/>
          <w:lang w:val="zh-CN"/>
        </w:rPr>
        <w:t>主动业务</w:t>
      </w:r>
      <w:proofErr w:type="gramEnd"/>
      <w:r>
        <w:rPr>
          <w:rFonts w:eastAsia="PingFang SC Regular" w:hint="eastAsia"/>
          <w:lang w:val="zh-CN"/>
        </w:rPr>
        <w:t>调整、战略变动相区别的是，如果某一上市公司在某一会计期间内出现被动层面上的主营业务或利润的重大变化，</w:t>
      </w:r>
      <w:proofErr w:type="gramStart"/>
      <w:r>
        <w:rPr>
          <w:rFonts w:eastAsia="PingFang SC Regular" w:hint="eastAsia"/>
          <w:lang w:val="zh-CN"/>
        </w:rPr>
        <w:t>亿渡数据</w:t>
      </w:r>
      <w:proofErr w:type="gramEnd"/>
      <w:r>
        <w:rPr>
          <w:rFonts w:eastAsia="PingFang SC Regular" w:hint="eastAsia"/>
          <w:lang w:val="zh-CN"/>
        </w:rPr>
        <w:t>将在客观事实基础上判定该变化是短期震荡还是长期效应，并因应不同情况</w:t>
      </w:r>
      <w:proofErr w:type="gramStart"/>
      <w:r>
        <w:rPr>
          <w:rFonts w:eastAsia="PingFang SC Regular" w:hint="eastAsia"/>
          <w:lang w:val="zh-CN"/>
        </w:rPr>
        <w:t>作出</w:t>
      </w:r>
      <w:proofErr w:type="gramEnd"/>
      <w:r>
        <w:rPr>
          <w:rFonts w:eastAsia="PingFang SC Regular" w:hint="eastAsia"/>
          <w:lang w:val="zh-CN"/>
        </w:rPr>
        <w:t>及时且合理的行业归属调整或变更处理。</w:t>
      </w:r>
    </w:p>
    <w:p w14:paraId="250E6C7F" w14:textId="77777777" w:rsidR="007A1166" w:rsidRDefault="00673402">
      <w:pPr>
        <w:pStyle w:val="a8"/>
        <w:spacing w:before="0" w:after="60"/>
        <w:jc w:val="both"/>
        <w:rPr>
          <w:rFonts w:ascii="PingFang SC Semibold" w:eastAsia="PingFang SC Semibold" w:hAnsi="PingFang SC Semibold" w:cs="PingFang SC Semibold"/>
          <w:color w:val="1450A0"/>
        </w:rPr>
      </w:pPr>
      <w:r>
        <w:rPr>
          <w:rFonts w:eastAsia="PingFang SC Semibold" w:hint="eastAsia"/>
          <w:color w:val="1450A0"/>
        </w:rPr>
        <w:t>（</w:t>
      </w:r>
      <w:r>
        <w:rPr>
          <w:rFonts w:ascii="PingFang SC Semibold" w:hAnsi="PingFang SC Semibold"/>
          <w:color w:val="1450A0"/>
        </w:rPr>
        <w:t>2</w:t>
      </w:r>
      <w:r>
        <w:rPr>
          <w:rFonts w:eastAsia="PingFang SC Semibold" w:hint="eastAsia"/>
          <w:color w:val="1450A0"/>
          <w:lang w:val="zh-CN"/>
        </w:rPr>
        <w:t>）非上市公司</w:t>
      </w:r>
    </w:p>
    <w:p w14:paraId="3565149C" w14:textId="77777777" w:rsidR="007A1166" w:rsidRDefault="00673402">
      <w:pPr>
        <w:pStyle w:val="a8"/>
        <w:spacing w:before="0" w:after="80" w:line="264" w:lineRule="auto"/>
        <w:ind w:firstLine="488"/>
        <w:jc w:val="both"/>
        <w:rPr>
          <w:rFonts w:ascii="PingFang SC Regular" w:eastAsia="PingFang SC Regular" w:hAnsi="PingFang SC Regular" w:cs="PingFang SC Regular"/>
        </w:rPr>
      </w:pPr>
      <w:r>
        <w:rPr>
          <w:rFonts w:eastAsia="PingFang SC Regular" w:hint="eastAsia"/>
          <w:lang w:val="zh-CN"/>
        </w:rPr>
        <w:t>对于合资、独资、国有、私营、集体所有及股份制等非上市企业而言，</w:t>
      </w:r>
      <w:proofErr w:type="gramStart"/>
      <w:r>
        <w:rPr>
          <w:rFonts w:eastAsia="PingFang SC Regular" w:hint="eastAsia"/>
          <w:lang w:val="zh-CN"/>
        </w:rPr>
        <w:t>亿渡数据</w:t>
      </w:r>
      <w:proofErr w:type="gramEnd"/>
      <w:r>
        <w:rPr>
          <w:rFonts w:eastAsia="PingFang SC Regular" w:hint="eastAsia"/>
          <w:lang w:val="zh-CN"/>
        </w:rPr>
        <w:t>将在第三次稳定修订版的《亿渡数据行业分类标准》发布即日内开始对全行业的非上市公司采取每两年更新一次的行业归属调整频率。特定行业的非上市龙头企业，如华为、阿里云、哇哈哈等，将采取每半年一次的维护更新频率，并对重大行情进行响应处理。</w:t>
      </w:r>
    </w:p>
    <w:p w14:paraId="01D481A9" w14:textId="77777777" w:rsidR="007A1166" w:rsidRDefault="00673402">
      <w:pPr>
        <w:pStyle w:val="a8"/>
        <w:spacing w:before="0" w:after="100"/>
        <w:jc w:val="both"/>
        <w:rPr>
          <w:rFonts w:ascii="PingFang SC Semibold" w:eastAsia="PingFang SC Semibold" w:hAnsi="PingFang SC Semibold" w:cs="PingFang SC Semibold"/>
          <w:color w:val="1450A0"/>
          <w:sz w:val="26"/>
          <w:szCs w:val="26"/>
        </w:rPr>
      </w:pPr>
      <w:r>
        <w:rPr>
          <w:rFonts w:eastAsia="PingFang SC Semibold" w:hint="eastAsia"/>
          <w:color w:val="1450A0"/>
          <w:sz w:val="26"/>
          <w:szCs w:val="26"/>
          <w:lang w:val="zh-CN"/>
        </w:rPr>
        <w:t>附表：</w:t>
      </w:r>
      <w:proofErr w:type="gramStart"/>
      <w:r>
        <w:rPr>
          <w:rFonts w:eastAsia="PingFang SC Semibold" w:hint="eastAsia"/>
          <w:color w:val="1450A0"/>
          <w:sz w:val="26"/>
          <w:szCs w:val="26"/>
          <w:lang w:val="zh-CN"/>
        </w:rPr>
        <w:t>亿渡数据</w:t>
      </w:r>
      <w:proofErr w:type="gramEnd"/>
      <w:r>
        <w:rPr>
          <w:rFonts w:eastAsia="PingFang SC Semibold" w:hint="eastAsia"/>
          <w:color w:val="1450A0"/>
          <w:sz w:val="26"/>
          <w:szCs w:val="26"/>
          <w:lang w:val="zh-CN"/>
        </w:rPr>
        <w:t>行业分类标准（</w:t>
      </w:r>
      <w:r>
        <w:rPr>
          <w:rFonts w:ascii="PingFang SC Semibold" w:hAnsi="PingFang SC Semibold"/>
          <w:color w:val="1450A0"/>
          <w:sz w:val="26"/>
          <w:szCs w:val="26"/>
          <w:lang w:val="zh-CN"/>
        </w:rPr>
        <w:t>2021</w:t>
      </w:r>
      <w:r>
        <w:rPr>
          <w:rFonts w:eastAsia="PingFang SC Semibold" w:hint="eastAsia"/>
          <w:color w:val="1450A0"/>
          <w:sz w:val="26"/>
          <w:szCs w:val="26"/>
          <w:lang w:val="zh-CN"/>
        </w:rPr>
        <w:t>）</w:t>
      </w:r>
    </w:p>
    <w:tbl>
      <w:tblPr>
        <w:tblStyle w:val="TableNormal"/>
        <w:tblW w:w="9355"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60D837"/>
        <w:tblLayout w:type="fixed"/>
        <w:tblLook w:val="04A0" w:firstRow="1" w:lastRow="0" w:firstColumn="1" w:lastColumn="0" w:noHBand="0" w:noVBand="1"/>
      </w:tblPr>
      <w:tblGrid>
        <w:gridCol w:w="471"/>
        <w:gridCol w:w="1012"/>
        <w:gridCol w:w="672"/>
        <w:gridCol w:w="976"/>
        <w:gridCol w:w="867"/>
        <w:gridCol w:w="1509"/>
        <w:gridCol w:w="922"/>
        <w:gridCol w:w="2926"/>
      </w:tblGrid>
      <w:tr w:rsidR="007A1166" w14:paraId="7B3F3EC8" w14:textId="77777777" w:rsidTr="00186B03">
        <w:trPr>
          <w:trHeight w:val="567"/>
          <w:tblHeader/>
        </w:trPr>
        <w:tc>
          <w:tcPr>
            <w:tcW w:w="1483" w:type="dxa"/>
            <w:gridSpan w:val="2"/>
            <w:tcBorders>
              <w:top w:val="single" w:sz="4" w:space="0" w:color="929292"/>
              <w:left w:val="single" w:sz="4" w:space="0" w:color="929292"/>
              <w:bottom w:val="single" w:sz="8" w:space="0" w:color="89847F"/>
              <w:right w:val="single" w:sz="4" w:space="0" w:color="FFFFFF"/>
            </w:tcBorders>
            <w:shd w:val="clear" w:color="auto" w:fill="00A1E8"/>
            <w:tcMar>
              <w:top w:w="0" w:type="dxa"/>
              <w:left w:w="100" w:type="dxa"/>
              <w:bottom w:w="0" w:type="dxa"/>
              <w:right w:w="100" w:type="dxa"/>
            </w:tcMar>
            <w:vAlign w:val="center"/>
          </w:tcPr>
          <w:p w14:paraId="507EF3D4" w14:textId="77777777" w:rsidR="007A1166" w:rsidRDefault="00673402">
            <w:pPr>
              <w:pStyle w:val="3"/>
              <w:jc w:val="center"/>
            </w:pPr>
            <w:proofErr w:type="gramStart"/>
            <w:r>
              <w:rPr>
                <w:rFonts w:eastAsia="PingFang SC Semibold" w:hint="eastAsia"/>
                <w:b w:val="0"/>
                <w:bCs w:val="0"/>
                <w:spacing w:val="33"/>
                <w:sz w:val="22"/>
                <w:szCs w:val="22"/>
              </w:rPr>
              <w:lastRenderedPageBreak/>
              <w:t>一级行业</w:t>
            </w:r>
            <w:proofErr w:type="gramEnd"/>
          </w:p>
        </w:tc>
        <w:tc>
          <w:tcPr>
            <w:tcW w:w="1648" w:type="dxa"/>
            <w:gridSpan w:val="2"/>
            <w:tcBorders>
              <w:top w:val="single" w:sz="4" w:space="0" w:color="929292"/>
              <w:left w:val="single" w:sz="4" w:space="0" w:color="FFFFFF"/>
              <w:bottom w:val="single" w:sz="8" w:space="0" w:color="89847F"/>
              <w:right w:val="single" w:sz="4" w:space="0" w:color="FFFFFF"/>
            </w:tcBorders>
            <w:shd w:val="clear" w:color="auto" w:fill="00A1E8"/>
            <w:tcMar>
              <w:top w:w="0" w:type="dxa"/>
              <w:left w:w="100" w:type="dxa"/>
              <w:bottom w:w="0" w:type="dxa"/>
              <w:right w:w="100" w:type="dxa"/>
            </w:tcMar>
            <w:vAlign w:val="center"/>
          </w:tcPr>
          <w:p w14:paraId="315CF824" w14:textId="77777777" w:rsidR="007A1166" w:rsidRDefault="00673402">
            <w:pPr>
              <w:pStyle w:val="3"/>
              <w:jc w:val="center"/>
            </w:pPr>
            <w:r>
              <w:rPr>
                <w:rFonts w:eastAsia="PingFang SC Semibold" w:hint="eastAsia"/>
                <w:b w:val="0"/>
                <w:bCs w:val="0"/>
                <w:spacing w:val="33"/>
                <w:sz w:val="22"/>
                <w:szCs w:val="22"/>
              </w:rPr>
              <w:t>二级行业</w:t>
            </w:r>
          </w:p>
        </w:tc>
        <w:tc>
          <w:tcPr>
            <w:tcW w:w="2376" w:type="dxa"/>
            <w:gridSpan w:val="2"/>
            <w:tcBorders>
              <w:top w:val="single" w:sz="4" w:space="0" w:color="929292"/>
              <w:left w:val="single" w:sz="4" w:space="0" w:color="FFFFFF"/>
              <w:bottom w:val="single" w:sz="8" w:space="0" w:color="89847F"/>
              <w:right w:val="single" w:sz="4" w:space="0" w:color="FFFFFF"/>
            </w:tcBorders>
            <w:shd w:val="clear" w:color="auto" w:fill="00A1E8"/>
            <w:tcMar>
              <w:top w:w="0" w:type="dxa"/>
              <w:left w:w="100" w:type="dxa"/>
              <w:bottom w:w="0" w:type="dxa"/>
              <w:right w:w="100" w:type="dxa"/>
            </w:tcMar>
            <w:vAlign w:val="center"/>
          </w:tcPr>
          <w:p w14:paraId="56A84BAD" w14:textId="77777777" w:rsidR="007A1166" w:rsidRDefault="00673402">
            <w:pPr>
              <w:pStyle w:val="3"/>
              <w:jc w:val="center"/>
            </w:pPr>
            <w:r>
              <w:rPr>
                <w:rFonts w:eastAsia="PingFang SC Semibold" w:hint="eastAsia"/>
                <w:b w:val="0"/>
                <w:bCs w:val="0"/>
                <w:spacing w:val="33"/>
                <w:sz w:val="22"/>
                <w:szCs w:val="22"/>
              </w:rPr>
              <w:t>三级行业</w:t>
            </w:r>
          </w:p>
        </w:tc>
        <w:tc>
          <w:tcPr>
            <w:tcW w:w="3848" w:type="dxa"/>
            <w:gridSpan w:val="2"/>
            <w:tcBorders>
              <w:top w:val="single" w:sz="4" w:space="0" w:color="929292"/>
              <w:left w:val="single" w:sz="4" w:space="0" w:color="FFFFFF"/>
              <w:bottom w:val="single" w:sz="8" w:space="0" w:color="89847F"/>
              <w:right w:val="single" w:sz="4" w:space="0" w:color="929292"/>
            </w:tcBorders>
            <w:shd w:val="clear" w:color="auto" w:fill="00A1E8"/>
            <w:tcMar>
              <w:top w:w="0" w:type="dxa"/>
              <w:left w:w="100" w:type="dxa"/>
              <w:bottom w:w="0" w:type="dxa"/>
              <w:right w:w="100" w:type="dxa"/>
            </w:tcMar>
            <w:vAlign w:val="center"/>
          </w:tcPr>
          <w:p w14:paraId="116C1A72" w14:textId="77777777" w:rsidR="007A1166" w:rsidRDefault="00673402">
            <w:pPr>
              <w:pStyle w:val="3"/>
              <w:jc w:val="center"/>
            </w:pPr>
            <w:r>
              <w:rPr>
                <w:rFonts w:eastAsia="PingFang SC Semibold" w:hint="eastAsia"/>
                <w:b w:val="0"/>
                <w:bCs w:val="0"/>
                <w:spacing w:val="33"/>
                <w:sz w:val="22"/>
                <w:szCs w:val="22"/>
              </w:rPr>
              <w:t>四级行业</w:t>
            </w:r>
          </w:p>
        </w:tc>
      </w:tr>
      <w:tr w:rsidR="007A1166" w14:paraId="3C8C1850" w14:textId="77777777" w:rsidTr="00186B03">
        <w:tblPrEx>
          <w:shd w:val="clear" w:color="auto" w:fill="auto"/>
        </w:tblPrEx>
        <w:trPr>
          <w:trHeight w:val="567"/>
        </w:trPr>
        <w:tc>
          <w:tcPr>
            <w:tcW w:w="471"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5887C6" w14:textId="77777777" w:rsidR="007A1166" w:rsidRDefault="00673402">
            <w:pPr>
              <w:pStyle w:val="2"/>
              <w:jc w:val="center"/>
            </w:pPr>
            <w:r>
              <w:rPr>
                <w:rFonts w:eastAsia="PingFang SC Semibold" w:hint="eastAsia"/>
                <w:sz w:val="18"/>
                <w:szCs w:val="18"/>
              </w:rPr>
              <w:t>代码</w:t>
            </w:r>
          </w:p>
        </w:tc>
        <w:tc>
          <w:tcPr>
            <w:tcW w:w="1012"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5DA05B" w14:textId="77777777" w:rsidR="007A1166" w:rsidRDefault="00673402">
            <w:pPr>
              <w:pStyle w:val="2"/>
            </w:pPr>
            <w:r>
              <w:rPr>
                <w:rFonts w:eastAsia="PingFang SC Semibold" w:hint="eastAsia"/>
                <w:sz w:val="18"/>
                <w:szCs w:val="18"/>
              </w:rPr>
              <w:t>名称</w:t>
            </w:r>
          </w:p>
        </w:tc>
        <w:tc>
          <w:tcPr>
            <w:tcW w:w="672"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DD8C58" w14:textId="77777777" w:rsidR="007A1166" w:rsidRDefault="00673402">
            <w:pPr>
              <w:pStyle w:val="2"/>
              <w:jc w:val="center"/>
            </w:pPr>
            <w:r>
              <w:rPr>
                <w:rFonts w:eastAsia="PingFang SC Semibold" w:hint="eastAsia"/>
                <w:sz w:val="18"/>
                <w:szCs w:val="18"/>
              </w:rPr>
              <w:t>代码</w:t>
            </w:r>
          </w:p>
        </w:tc>
        <w:tc>
          <w:tcPr>
            <w:tcW w:w="976"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5DB1D0" w14:textId="77777777" w:rsidR="007A1166" w:rsidRDefault="00673402">
            <w:pPr>
              <w:pStyle w:val="2"/>
            </w:pPr>
            <w:r>
              <w:rPr>
                <w:rFonts w:eastAsia="PingFang SC Semibold" w:hint="eastAsia"/>
                <w:sz w:val="18"/>
                <w:szCs w:val="18"/>
              </w:rPr>
              <w:t>名称</w:t>
            </w:r>
          </w:p>
        </w:tc>
        <w:tc>
          <w:tcPr>
            <w:tcW w:w="867"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7B21A0" w14:textId="77777777" w:rsidR="007A1166" w:rsidRDefault="00673402">
            <w:pPr>
              <w:pStyle w:val="2"/>
              <w:jc w:val="center"/>
            </w:pPr>
            <w:r>
              <w:rPr>
                <w:rFonts w:eastAsia="PingFang SC Semibold" w:hint="eastAsia"/>
                <w:sz w:val="18"/>
                <w:szCs w:val="18"/>
              </w:rPr>
              <w:t>代码</w:t>
            </w:r>
          </w:p>
        </w:tc>
        <w:tc>
          <w:tcPr>
            <w:tcW w:w="1509"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C5BF47" w14:textId="77777777" w:rsidR="007A1166" w:rsidRDefault="00673402">
            <w:pPr>
              <w:pStyle w:val="2"/>
            </w:pPr>
            <w:r>
              <w:rPr>
                <w:rFonts w:eastAsia="PingFang SC Semibold" w:hint="eastAsia"/>
                <w:sz w:val="18"/>
                <w:szCs w:val="18"/>
              </w:rPr>
              <w:t>名称</w:t>
            </w:r>
          </w:p>
        </w:tc>
        <w:tc>
          <w:tcPr>
            <w:tcW w:w="922"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4803EC" w14:textId="77777777" w:rsidR="007A1166" w:rsidRDefault="00673402">
            <w:pPr>
              <w:pStyle w:val="2"/>
              <w:jc w:val="center"/>
            </w:pPr>
            <w:r>
              <w:rPr>
                <w:rFonts w:eastAsia="PingFang SC Semibold" w:hint="eastAsia"/>
                <w:sz w:val="18"/>
                <w:szCs w:val="18"/>
              </w:rPr>
              <w:t>代码</w:t>
            </w:r>
          </w:p>
        </w:tc>
        <w:tc>
          <w:tcPr>
            <w:tcW w:w="2926"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CB5BC3" w14:textId="77777777" w:rsidR="007A1166" w:rsidRDefault="00673402">
            <w:pPr>
              <w:pStyle w:val="2"/>
            </w:pPr>
            <w:r>
              <w:rPr>
                <w:rFonts w:eastAsia="PingFang SC Semibold" w:hint="eastAsia"/>
                <w:sz w:val="18"/>
                <w:szCs w:val="18"/>
              </w:rPr>
              <w:t>名称</w:t>
            </w:r>
          </w:p>
        </w:tc>
      </w:tr>
      <w:tr w:rsidR="007A1166" w14:paraId="56139C7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8D920C" w14:textId="77777777" w:rsidR="007A1166" w:rsidRDefault="00673402">
            <w:pPr>
              <w:pStyle w:val="2"/>
              <w:jc w:val="center"/>
            </w:pPr>
            <w:r>
              <w:rPr>
                <w:rFonts w:ascii="PingFang SC Regular" w:hAnsi="PingFang SC Regular"/>
                <w:sz w:val="18"/>
                <w:szCs w:val="18"/>
              </w:rPr>
              <w:t>1</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28C02A" w14:textId="77777777" w:rsidR="007A1166" w:rsidRDefault="00673402">
            <w:pPr>
              <w:pStyle w:val="2"/>
            </w:pPr>
            <w:r>
              <w:rPr>
                <w:rFonts w:eastAsia="PingFang SC Regular" w:hint="eastAsia"/>
                <w:sz w:val="18"/>
                <w:szCs w:val="18"/>
              </w:rPr>
              <w:t>农林牧渔</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0AAA7" w14:textId="77777777" w:rsidR="007A1166" w:rsidRDefault="00673402">
            <w:pPr>
              <w:pStyle w:val="2"/>
              <w:jc w:val="center"/>
            </w:pPr>
            <w:r>
              <w:rPr>
                <w:rFonts w:ascii="PingFang SC Regular" w:hAnsi="PingFang SC Regular"/>
                <w:sz w:val="18"/>
                <w:szCs w:val="18"/>
              </w:rPr>
              <w:t>101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7FA6A2" w14:textId="77777777" w:rsidR="007A1166" w:rsidRDefault="00673402">
            <w:pPr>
              <w:pStyle w:val="2"/>
            </w:pPr>
            <w:r>
              <w:rPr>
                <w:rFonts w:eastAsia="PingFang SC Regular" w:hint="eastAsia"/>
                <w:sz w:val="18"/>
                <w:szCs w:val="18"/>
              </w:rPr>
              <w:t>种植业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856CB" w14:textId="77777777" w:rsidR="007A1166" w:rsidRDefault="00673402">
            <w:pPr>
              <w:pStyle w:val="2"/>
              <w:jc w:val="center"/>
            </w:pPr>
            <w:r>
              <w:rPr>
                <w:rFonts w:ascii="PingFang SC Regular" w:hAnsi="PingFang SC Regular"/>
                <w:sz w:val="18"/>
                <w:szCs w:val="18"/>
              </w:rPr>
              <w:t>10101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96573B" w14:textId="77777777" w:rsidR="007A1166" w:rsidRDefault="00673402">
            <w:pPr>
              <w:pStyle w:val="2"/>
            </w:pPr>
            <w:r>
              <w:rPr>
                <w:rFonts w:eastAsia="PingFang SC Regular" w:hint="eastAsia"/>
                <w:sz w:val="18"/>
                <w:szCs w:val="18"/>
              </w:rPr>
              <w:t>种子培育</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9D2FB9" w14:textId="77777777" w:rsidR="007A1166" w:rsidRDefault="00673402">
            <w:pPr>
              <w:pStyle w:val="2"/>
              <w:jc w:val="center"/>
            </w:pPr>
            <w:r>
              <w:rPr>
                <w:rFonts w:ascii="PingFang SC Regular" w:hAnsi="PingFang SC Regular"/>
                <w:sz w:val="18"/>
                <w:szCs w:val="18"/>
              </w:rPr>
              <w:t>1010101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3CBC61" w14:textId="77777777" w:rsidR="007A1166" w:rsidRDefault="00673402">
            <w:pPr>
              <w:pStyle w:val="2"/>
            </w:pPr>
            <w:r>
              <w:rPr>
                <w:rFonts w:eastAsia="PingFang SC Regular" w:hint="eastAsia"/>
                <w:sz w:val="18"/>
                <w:szCs w:val="18"/>
              </w:rPr>
              <w:t>种子种苗与发芽</w:t>
            </w:r>
          </w:p>
        </w:tc>
      </w:tr>
      <w:tr w:rsidR="007A1166" w14:paraId="54CA46D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6784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4032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E594B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86A68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AEE9CC" w14:textId="77777777" w:rsidR="007A1166" w:rsidRDefault="00673402">
            <w:pPr>
              <w:pStyle w:val="2"/>
              <w:jc w:val="center"/>
            </w:pPr>
            <w:r>
              <w:rPr>
                <w:rFonts w:ascii="PingFang SC Regular" w:hAnsi="PingFang SC Regular"/>
                <w:sz w:val="18"/>
                <w:szCs w:val="18"/>
              </w:rPr>
              <w:t>10102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4C1AC4" w14:textId="77777777" w:rsidR="007A1166" w:rsidRDefault="00673402">
            <w:pPr>
              <w:pStyle w:val="2"/>
            </w:pPr>
            <w:r>
              <w:rPr>
                <w:rFonts w:eastAsia="PingFang SC Regular" w:hint="eastAsia"/>
                <w:sz w:val="18"/>
                <w:szCs w:val="18"/>
              </w:rPr>
              <w:t>谷物种植</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AB9B28" w14:textId="77777777" w:rsidR="007A1166" w:rsidRDefault="00673402">
            <w:pPr>
              <w:pStyle w:val="2"/>
              <w:jc w:val="center"/>
            </w:pPr>
            <w:r>
              <w:rPr>
                <w:rFonts w:ascii="PingFang SC Regular" w:hAnsi="PingFang SC Regular"/>
                <w:sz w:val="18"/>
                <w:szCs w:val="18"/>
              </w:rPr>
              <w:t>1010201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C3215" w14:textId="77777777" w:rsidR="007A1166" w:rsidRDefault="00673402">
            <w:pPr>
              <w:pStyle w:val="2"/>
            </w:pPr>
            <w:r>
              <w:rPr>
                <w:rFonts w:eastAsia="PingFang SC Regular" w:hint="eastAsia"/>
                <w:sz w:val="18"/>
                <w:szCs w:val="18"/>
              </w:rPr>
              <w:t>稻谷种植</w:t>
            </w:r>
          </w:p>
        </w:tc>
      </w:tr>
      <w:tr w:rsidR="007A1166" w14:paraId="0356F80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0C7F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86D9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489A8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5C1A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65565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AD21B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F348F1" w14:textId="77777777" w:rsidR="007A1166" w:rsidRDefault="00673402">
            <w:pPr>
              <w:pStyle w:val="2"/>
              <w:jc w:val="center"/>
            </w:pPr>
            <w:r>
              <w:rPr>
                <w:rFonts w:ascii="PingFang SC Regular" w:hAnsi="PingFang SC Regular"/>
                <w:sz w:val="18"/>
                <w:szCs w:val="18"/>
              </w:rPr>
              <w:t>1010202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208C3" w14:textId="77777777" w:rsidR="007A1166" w:rsidRDefault="00673402">
            <w:pPr>
              <w:pStyle w:val="2"/>
            </w:pPr>
            <w:r>
              <w:rPr>
                <w:rFonts w:eastAsia="PingFang SC Regular" w:hint="eastAsia"/>
                <w:sz w:val="18"/>
                <w:szCs w:val="18"/>
              </w:rPr>
              <w:t>小麦种植</w:t>
            </w:r>
          </w:p>
        </w:tc>
      </w:tr>
      <w:tr w:rsidR="007A1166" w14:paraId="04EDD11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771B6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635B5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B319E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F586D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42AA5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8E9DE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4CAB50" w14:textId="77777777" w:rsidR="007A1166" w:rsidRDefault="00673402">
            <w:pPr>
              <w:pStyle w:val="2"/>
              <w:jc w:val="center"/>
            </w:pPr>
            <w:r>
              <w:rPr>
                <w:rFonts w:ascii="PingFang SC Regular" w:hAnsi="PingFang SC Regular"/>
                <w:sz w:val="18"/>
                <w:szCs w:val="18"/>
              </w:rPr>
              <w:t>1010203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551AB1" w14:textId="77777777" w:rsidR="007A1166" w:rsidRDefault="00673402">
            <w:pPr>
              <w:pStyle w:val="2"/>
            </w:pPr>
            <w:r>
              <w:rPr>
                <w:rFonts w:eastAsia="PingFang SC Regular" w:hint="eastAsia"/>
                <w:sz w:val="18"/>
                <w:szCs w:val="18"/>
              </w:rPr>
              <w:t>玉米种植</w:t>
            </w:r>
          </w:p>
        </w:tc>
      </w:tr>
      <w:tr w:rsidR="007A1166" w14:paraId="022AF8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7B42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B554A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7E137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BD92E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BA47B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5E2B7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B67B53" w14:textId="77777777" w:rsidR="007A1166" w:rsidRDefault="00673402">
            <w:pPr>
              <w:pStyle w:val="2"/>
              <w:jc w:val="center"/>
            </w:pPr>
            <w:r>
              <w:rPr>
                <w:rFonts w:ascii="PingFang SC Regular" w:hAnsi="PingFang SC Regular"/>
                <w:sz w:val="18"/>
                <w:szCs w:val="18"/>
              </w:rPr>
              <w:t>1010204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A60C19" w14:textId="77777777" w:rsidR="007A1166" w:rsidRDefault="00673402">
            <w:pPr>
              <w:pStyle w:val="2"/>
            </w:pPr>
            <w:r>
              <w:rPr>
                <w:rFonts w:eastAsia="PingFang SC Regular" w:hint="eastAsia"/>
                <w:sz w:val="18"/>
                <w:szCs w:val="18"/>
              </w:rPr>
              <w:t>有机谷物</w:t>
            </w:r>
          </w:p>
        </w:tc>
      </w:tr>
      <w:tr w:rsidR="007A1166" w14:paraId="2BE7B40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9E0C6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4F6C4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F9662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D11D9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691C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8569E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BD8E5" w14:textId="77777777" w:rsidR="007A1166" w:rsidRDefault="00673402">
            <w:pPr>
              <w:pStyle w:val="2"/>
              <w:jc w:val="center"/>
            </w:pPr>
            <w:r>
              <w:rPr>
                <w:rFonts w:ascii="PingFang SC Regular" w:hAnsi="PingFang SC Regular"/>
                <w:sz w:val="18"/>
                <w:szCs w:val="18"/>
              </w:rPr>
              <w:t>1010205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FCA236" w14:textId="77777777" w:rsidR="007A1166" w:rsidRDefault="00673402">
            <w:pPr>
              <w:pStyle w:val="2"/>
            </w:pPr>
            <w:r>
              <w:rPr>
                <w:rFonts w:eastAsia="PingFang SC Regular" w:hint="eastAsia"/>
                <w:sz w:val="18"/>
                <w:szCs w:val="18"/>
              </w:rPr>
              <w:t>其他谷物种植</w:t>
            </w:r>
          </w:p>
        </w:tc>
      </w:tr>
      <w:tr w:rsidR="007A1166" w14:paraId="5765D2B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F161A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3C34F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C88D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E629B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DB6EC2" w14:textId="77777777" w:rsidR="007A1166" w:rsidRDefault="00673402">
            <w:pPr>
              <w:pStyle w:val="2"/>
              <w:jc w:val="center"/>
            </w:pPr>
            <w:r>
              <w:rPr>
                <w:rFonts w:ascii="PingFang SC Regular" w:hAnsi="PingFang SC Regular"/>
                <w:sz w:val="18"/>
                <w:szCs w:val="18"/>
              </w:rPr>
              <w:t>10103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34C611" w14:textId="77777777" w:rsidR="007A1166" w:rsidRDefault="00673402">
            <w:pPr>
              <w:pStyle w:val="2"/>
            </w:pPr>
            <w:r>
              <w:rPr>
                <w:rFonts w:eastAsia="PingFang SC Regular" w:hint="eastAsia"/>
                <w:sz w:val="18"/>
                <w:szCs w:val="18"/>
              </w:rPr>
              <w:t>豆类、油料和薯类种植</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9F5FDB" w14:textId="77777777" w:rsidR="007A1166" w:rsidRDefault="00673402">
            <w:pPr>
              <w:pStyle w:val="2"/>
              <w:jc w:val="center"/>
            </w:pPr>
            <w:r>
              <w:rPr>
                <w:rFonts w:ascii="PingFang SC Regular" w:hAnsi="PingFang SC Regular"/>
                <w:sz w:val="18"/>
                <w:szCs w:val="18"/>
              </w:rPr>
              <w:t>1010301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2D1AB1" w14:textId="77777777" w:rsidR="007A1166" w:rsidRDefault="00673402">
            <w:pPr>
              <w:pStyle w:val="2"/>
            </w:pPr>
            <w:r>
              <w:rPr>
                <w:rFonts w:eastAsia="PingFang SC Regular" w:hint="eastAsia"/>
                <w:sz w:val="18"/>
                <w:szCs w:val="18"/>
              </w:rPr>
              <w:t>豆类种植</w:t>
            </w:r>
          </w:p>
        </w:tc>
      </w:tr>
      <w:tr w:rsidR="007A1166" w14:paraId="101A743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527FB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FA6E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64F80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8AF4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E2717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281F3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1C51D" w14:textId="77777777" w:rsidR="007A1166" w:rsidRDefault="00673402">
            <w:pPr>
              <w:pStyle w:val="2"/>
              <w:jc w:val="center"/>
            </w:pPr>
            <w:r>
              <w:rPr>
                <w:rFonts w:ascii="PingFang SC Regular" w:hAnsi="PingFang SC Regular"/>
                <w:sz w:val="18"/>
                <w:szCs w:val="18"/>
              </w:rPr>
              <w:t>1010302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33BE5B" w14:textId="77777777" w:rsidR="007A1166" w:rsidRDefault="00673402">
            <w:pPr>
              <w:pStyle w:val="2"/>
            </w:pPr>
            <w:r>
              <w:rPr>
                <w:rFonts w:eastAsia="PingFang SC Regular" w:hint="eastAsia"/>
                <w:sz w:val="18"/>
                <w:szCs w:val="18"/>
              </w:rPr>
              <w:t>有机豆类</w:t>
            </w:r>
          </w:p>
        </w:tc>
      </w:tr>
      <w:tr w:rsidR="007A1166" w14:paraId="4B6670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E91C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FA0E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1A125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3ED22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10D24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5FA96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F3F7A5" w14:textId="77777777" w:rsidR="007A1166" w:rsidRDefault="00673402">
            <w:pPr>
              <w:pStyle w:val="2"/>
              <w:jc w:val="center"/>
            </w:pPr>
            <w:r>
              <w:rPr>
                <w:rFonts w:ascii="PingFang SC Regular" w:hAnsi="PingFang SC Regular"/>
                <w:sz w:val="18"/>
                <w:szCs w:val="18"/>
              </w:rPr>
              <w:t>1010303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703321" w14:textId="77777777" w:rsidR="007A1166" w:rsidRDefault="00673402">
            <w:pPr>
              <w:pStyle w:val="2"/>
            </w:pPr>
            <w:r>
              <w:rPr>
                <w:rFonts w:eastAsia="PingFang SC Regular" w:hint="eastAsia"/>
                <w:sz w:val="18"/>
                <w:szCs w:val="18"/>
              </w:rPr>
              <w:t>油料种植</w:t>
            </w:r>
          </w:p>
        </w:tc>
      </w:tr>
      <w:tr w:rsidR="007A1166" w14:paraId="49D8FEF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E56E4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C36AB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E0A8D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B953B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CC40D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E0FB0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0C3EB3" w14:textId="77777777" w:rsidR="007A1166" w:rsidRDefault="00673402">
            <w:pPr>
              <w:pStyle w:val="2"/>
              <w:jc w:val="center"/>
            </w:pPr>
            <w:r>
              <w:rPr>
                <w:rFonts w:ascii="PingFang SC Regular" w:hAnsi="PingFang SC Regular"/>
                <w:sz w:val="18"/>
                <w:szCs w:val="18"/>
              </w:rPr>
              <w:t>1010304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CE211C" w14:textId="77777777" w:rsidR="007A1166" w:rsidRDefault="00673402">
            <w:pPr>
              <w:pStyle w:val="2"/>
            </w:pPr>
            <w:r>
              <w:rPr>
                <w:rFonts w:eastAsia="PingFang SC Regular" w:hint="eastAsia"/>
                <w:sz w:val="18"/>
                <w:szCs w:val="18"/>
              </w:rPr>
              <w:t>有机油料</w:t>
            </w:r>
          </w:p>
        </w:tc>
      </w:tr>
      <w:tr w:rsidR="007A1166" w14:paraId="25C57B7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BA5B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4569E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FBC57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D423B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6A7B5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09C4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D153F6" w14:textId="77777777" w:rsidR="007A1166" w:rsidRDefault="00673402">
            <w:pPr>
              <w:pStyle w:val="2"/>
              <w:jc w:val="center"/>
            </w:pPr>
            <w:r>
              <w:rPr>
                <w:rFonts w:ascii="PingFang SC Regular" w:hAnsi="PingFang SC Regular"/>
                <w:sz w:val="18"/>
                <w:szCs w:val="18"/>
              </w:rPr>
              <w:t>1010305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8EAE67" w14:textId="77777777" w:rsidR="007A1166" w:rsidRDefault="00673402">
            <w:pPr>
              <w:pStyle w:val="2"/>
            </w:pPr>
            <w:r>
              <w:rPr>
                <w:rFonts w:eastAsia="PingFang SC Regular" w:hint="eastAsia"/>
                <w:sz w:val="18"/>
                <w:szCs w:val="18"/>
              </w:rPr>
              <w:t>薯类种植</w:t>
            </w:r>
          </w:p>
        </w:tc>
      </w:tr>
      <w:tr w:rsidR="007A1166" w14:paraId="59A8EBA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1D3F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1019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A64D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F9D9C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23E8E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A9CDD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4988BE" w14:textId="77777777" w:rsidR="007A1166" w:rsidRDefault="00673402">
            <w:pPr>
              <w:pStyle w:val="2"/>
              <w:jc w:val="center"/>
            </w:pPr>
            <w:r>
              <w:rPr>
                <w:rFonts w:ascii="PingFang SC Regular" w:hAnsi="PingFang SC Regular"/>
                <w:sz w:val="18"/>
                <w:szCs w:val="18"/>
              </w:rPr>
              <w:t>1010306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0FB53E" w14:textId="77777777" w:rsidR="007A1166" w:rsidRDefault="00673402">
            <w:pPr>
              <w:pStyle w:val="2"/>
            </w:pPr>
            <w:r>
              <w:rPr>
                <w:rFonts w:eastAsia="PingFang SC Regular" w:hint="eastAsia"/>
                <w:sz w:val="18"/>
                <w:szCs w:val="18"/>
              </w:rPr>
              <w:t>有机薯类</w:t>
            </w:r>
          </w:p>
        </w:tc>
      </w:tr>
      <w:tr w:rsidR="007A1166" w14:paraId="17A3A30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6567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440AB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5BAF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66A5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EC8C3F" w14:textId="77777777" w:rsidR="007A1166" w:rsidRDefault="00673402">
            <w:pPr>
              <w:pStyle w:val="2"/>
              <w:jc w:val="center"/>
            </w:pPr>
            <w:r>
              <w:rPr>
                <w:rFonts w:ascii="PingFang SC Regular" w:hAnsi="PingFang SC Regular"/>
                <w:sz w:val="18"/>
                <w:szCs w:val="18"/>
              </w:rPr>
              <w:t>10104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CD0B4D" w14:textId="77777777" w:rsidR="007A1166" w:rsidRDefault="00673402">
            <w:pPr>
              <w:pStyle w:val="2"/>
            </w:pPr>
            <w:r>
              <w:rPr>
                <w:rFonts w:eastAsia="PingFang SC Regular" w:hint="eastAsia"/>
                <w:sz w:val="18"/>
                <w:szCs w:val="18"/>
              </w:rPr>
              <w:t>棉、麻、糖、烟草种植</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376E94" w14:textId="77777777" w:rsidR="007A1166" w:rsidRDefault="00673402">
            <w:pPr>
              <w:pStyle w:val="2"/>
              <w:jc w:val="center"/>
            </w:pPr>
            <w:r>
              <w:rPr>
                <w:rFonts w:ascii="PingFang SC Regular" w:hAnsi="PingFang SC Regular"/>
                <w:sz w:val="18"/>
                <w:szCs w:val="18"/>
              </w:rPr>
              <w:t>1010401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99E2EE" w14:textId="77777777" w:rsidR="007A1166" w:rsidRDefault="00673402">
            <w:pPr>
              <w:pStyle w:val="2"/>
            </w:pPr>
            <w:r>
              <w:rPr>
                <w:rFonts w:eastAsia="PingFang SC Regular" w:hint="eastAsia"/>
                <w:sz w:val="18"/>
                <w:szCs w:val="18"/>
              </w:rPr>
              <w:t>棉花种植</w:t>
            </w:r>
          </w:p>
        </w:tc>
      </w:tr>
      <w:tr w:rsidR="007A1166" w14:paraId="268CED2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B1D97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F1BF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4A37E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4E86E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99654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CEC16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DDCB15" w14:textId="77777777" w:rsidR="007A1166" w:rsidRDefault="00673402">
            <w:pPr>
              <w:pStyle w:val="2"/>
              <w:jc w:val="center"/>
            </w:pPr>
            <w:r>
              <w:rPr>
                <w:rFonts w:ascii="PingFang SC Regular" w:hAnsi="PingFang SC Regular"/>
                <w:sz w:val="18"/>
                <w:szCs w:val="18"/>
              </w:rPr>
              <w:t>1010402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C4AF7C" w14:textId="77777777" w:rsidR="007A1166" w:rsidRDefault="00673402">
            <w:pPr>
              <w:pStyle w:val="2"/>
            </w:pPr>
            <w:r>
              <w:rPr>
                <w:rFonts w:eastAsia="PingFang SC Regular" w:hint="eastAsia"/>
                <w:sz w:val="18"/>
                <w:szCs w:val="18"/>
              </w:rPr>
              <w:t>麻类种植</w:t>
            </w:r>
          </w:p>
        </w:tc>
      </w:tr>
      <w:tr w:rsidR="007A1166" w14:paraId="7743C8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71F6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1C0B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EDD4D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C24D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ED031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9BBCA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A04654" w14:textId="77777777" w:rsidR="007A1166" w:rsidRDefault="00673402">
            <w:pPr>
              <w:pStyle w:val="2"/>
              <w:jc w:val="center"/>
            </w:pPr>
            <w:r>
              <w:rPr>
                <w:rFonts w:ascii="PingFang SC Regular" w:hAnsi="PingFang SC Regular"/>
                <w:sz w:val="18"/>
                <w:szCs w:val="18"/>
              </w:rPr>
              <w:t>1010403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6D62F" w14:textId="77777777" w:rsidR="007A1166" w:rsidRDefault="00673402">
            <w:pPr>
              <w:pStyle w:val="2"/>
            </w:pPr>
            <w:r>
              <w:rPr>
                <w:rFonts w:eastAsia="PingFang SC Regular" w:hint="eastAsia"/>
                <w:sz w:val="18"/>
                <w:szCs w:val="18"/>
              </w:rPr>
              <w:t>糖料种植</w:t>
            </w:r>
          </w:p>
        </w:tc>
      </w:tr>
      <w:tr w:rsidR="007A1166" w14:paraId="22388BB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7C3B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FC653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C40A9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D7C07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004FA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FBB39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26CD54" w14:textId="77777777" w:rsidR="007A1166" w:rsidRDefault="00673402">
            <w:pPr>
              <w:pStyle w:val="2"/>
              <w:jc w:val="center"/>
            </w:pPr>
            <w:r>
              <w:rPr>
                <w:rFonts w:ascii="PingFang SC Regular" w:hAnsi="PingFang SC Regular"/>
                <w:sz w:val="18"/>
                <w:szCs w:val="18"/>
              </w:rPr>
              <w:t>1010404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9FDEF1" w14:textId="77777777" w:rsidR="007A1166" w:rsidRDefault="00673402">
            <w:pPr>
              <w:pStyle w:val="2"/>
            </w:pPr>
            <w:r>
              <w:rPr>
                <w:rFonts w:eastAsia="PingFang SC Regular" w:hint="eastAsia"/>
                <w:sz w:val="18"/>
                <w:szCs w:val="18"/>
              </w:rPr>
              <w:t>烟草种植</w:t>
            </w:r>
          </w:p>
        </w:tc>
      </w:tr>
      <w:tr w:rsidR="007A1166" w14:paraId="03431E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54758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D563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507EC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C5E1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53D68E" w14:textId="77777777" w:rsidR="007A1166" w:rsidRDefault="00673402">
            <w:pPr>
              <w:pStyle w:val="2"/>
              <w:jc w:val="center"/>
            </w:pPr>
            <w:r>
              <w:rPr>
                <w:rFonts w:ascii="PingFang SC Regular" w:hAnsi="PingFang SC Regular"/>
                <w:sz w:val="18"/>
                <w:szCs w:val="18"/>
              </w:rPr>
              <w:t>10105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5AD2D7" w14:textId="77777777" w:rsidR="007A1166" w:rsidRDefault="00673402">
            <w:pPr>
              <w:pStyle w:val="2"/>
            </w:pPr>
            <w:r>
              <w:rPr>
                <w:rFonts w:eastAsia="PingFang SC Regular" w:hint="eastAsia"/>
                <w:sz w:val="18"/>
                <w:szCs w:val="18"/>
              </w:rPr>
              <w:t>蔬菜及园艺农作物种植</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573FFF" w14:textId="77777777" w:rsidR="007A1166" w:rsidRDefault="00673402">
            <w:pPr>
              <w:pStyle w:val="2"/>
              <w:jc w:val="center"/>
            </w:pPr>
            <w:r>
              <w:rPr>
                <w:rFonts w:ascii="PingFang SC Regular" w:hAnsi="PingFang SC Regular"/>
                <w:sz w:val="18"/>
                <w:szCs w:val="18"/>
              </w:rPr>
              <w:t>1010501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3EF4D3" w14:textId="77777777" w:rsidR="007A1166" w:rsidRDefault="00673402">
            <w:pPr>
              <w:pStyle w:val="2"/>
            </w:pPr>
            <w:r>
              <w:rPr>
                <w:rFonts w:eastAsia="PingFang SC Regular" w:hint="eastAsia"/>
                <w:sz w:val="18"/>
                <w:szCs w:val="18"/>
              </w:rPr>
              <w:t>蔬菜种植</w:t>
            </w:r>
          </w:p>
        </w:tc>
      </w:tr>
      <w:tr w:rsidR="007A1166" w14:paraId="5CC711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FC3B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AF0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3E66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00219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146E5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DB234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542DF" w14:textId="77777777" w:rsidR="007A1166" w:rsidRDefault="00673402">
            <w:pPr>
              <w:pStyle w:val="2"/>
              <w:jc w:val="center"/>
            </w:pPr>
            <w:r>
              <w:rPr>
                <w:rFonts w:ascii="PingFang SC Regular" w:hAnsi="PingFang SC Regular"/>
                <w:sz w:val="18"/>
                <w:szCs w:val="18"/>
              </w:rPr>
              <w:t>1010502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4323F3" w14:textId="77777777" w:rsidR="007A1166" w:rsidRDefault="00673402">
            <w:pPr>
              <w:pStyle w:val="2"/>
            </w:pPr>
            <w:r>
              <w:rPr>
                <w:rFonts w:eastAsia="PingFang SC Regular" w:hint="eastAsia"/>
                <w:sz w:val="18"/>
                <w:szCs w:val="18"/>
              </w:rPr>
              <w:t>有机蔬菜</w:t>
            </w:r>
          </w:p>
        </w:tc>
      </w:tr>
      <w:tr w:rsidR="007A1166" w14:paraId="654F2F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EF594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414D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364F3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89696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9DD41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DE1BE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E0FA1C" w14:textId="77777777" w:rsidR="007A1166" w:rsidRDefault="00673402">
            <w:pPr>
              <w:pStyle w:val="2"/>
              <w:jc w:val="center"/>
            </w:pPr>
            <w:r>
              <w:rPr>
                <w:rFonts w:ascii="PingFang SC Regular" w:hAnsi="PingFang SC Regular"/>
                <w:sz w:val="18"/>
                <w:szCs w:val="18"/>
              </w:rPr>
              <w:t>1010503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E7B673" w14:textId="77777777" w:rsidR="007A1166" w:rsidRDefault="00673402">
            <w:pPr>
              <w:pStyle w:val="2"/>
            </w:pPr>
            <w:r>
              <w:rPr>
                <w:rFonts w:eastAsia="PingFang SC Regular" w:hint="eastAsia"/>
                <w:sz w:val="18"/>
                <w:szCs w:val="18"/>
              </w:rPr>
              <w:t>花卉种植</w:t>
            </w:r>
          </w:p>
        </w:tc>
      </w:tr>
      <w:tr w:rsidR="007A1166" w14:paraId="3D5A9F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CCADF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3A7E9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1791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2EB32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9CD4F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A3A94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A0F70E" w14:textId="77777777" w:rsidR="007A1166" w:rsidRDefault="00673402">
            <w:pPr>
              <w:pStyle w:val="2"/>
              <w:jc w:val="center"/>
            </w:pPr>
            <w:r>
              <w:rPr>
                <w:rFonts w:ascii="PingFang SC Regular" w:hAnsi="PingFang SC Regular"/>
                <w:sz w:val="18"/>
                <w:szCs w:val="18"/>
              </w:rPr>
              <w:t>1010504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32C920" w14:textId="77777777" w:rsidR="007A1166" w:rsidRDefault="00673402">
            <w:pPr>
              <w:pStyle w:val="2"/>
            </w:pPr>
            <w:r>
              <w:rPr>
                <w:rFonts w:eastAsia="PingFang SC Regular" w:hint="eastAsia"/>
                <w:sz w:val="18"/>
                <w:szCs w:val="18"/>
              </w:rPr>
              <w:t>其他园艺作物种植</w:t>
            </w:r>
          </w:p>
        </w:tc>
      </w:tr>
      <w:tr w:rsidR="007A1166" w14:paraId="40118D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B23B4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9882D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00B2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17E47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A40C76" w14:textId="77777777" w:rsidR="007A1166" w:rsidRDefault="00673402">
            <w:pPr>
              <w:pStyle w:val="2"/>
              <w:jc w:val="center"/>
            </w:pPr>
            <w:r>
              <w:rPr>
                <w:rFonts w:ascii="PingFang SC Regular" w:hAnsi="PingFang SC Regular"/>
                <w:sz w:val="18"/>
                <w:szCs w:val="18"/>
              </w:rPr>
              <w:t>10106</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7EC7EE" w14:textId="77777777" w:rsidR="007A1166" w:rsidRDefault="00673402">
            <w:pPr>
              <w:pStyle w:val="2"/>
            </w:pPr>
            <w:r>
              <w:rPr>
                <w:rFonts w:eastAsia="PingFang SC Regular" w:hint="eastAsia"/>
                <w:sz w:val="18"/>
                <w:szCs w:val="18"/>
              </w:rPr>
              <w:t>水果种植</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C8F717" w14:textId="77777777" w:rsidR="007A1166" w:rsidRDefault="00673402">
            <w:pPr>
              <w:pStyle w:val="2"/>
              <w:jc w:val="center"/>
            </w:pPr>
            <w:r>
              <w:rPr>
                <w:rFonts w:ascii="PingFang SC Regular" w:hAnsi="PingFang SC Regular"/>
                <w:sz w:val="18"/>
                <w:szCs w:val="18"/>
              </w:rPr>
              <w:t>1010601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BBEA20" w14:textId="77777777" w:rsidR="007A1166" w:rsidRDefault="00673402">
            <w:pPr>
              <w:pStyle w:val="2"/>
            </w:pPr>
            <w:r>
              <w:rPr>
                <w:rFonts w:eastAsia="PingFang SC Regular" w:hint="eastAsia"/>
                <w:sz w:val="18"/>
                <w:szCs w:val="18"/>
              </w:rPr>
              <w:t>仁果类和核果类水果种植</w:t>
            </w:r>
          </w:p>
        </w:tc>
      </w:tr>
      <w:tr w:rsidR="007A1166" w14:paraId="57B57CB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5B9F8D"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04E0E7"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34E158"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B5EE98"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8F2059"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D8DC15"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800518" w14:textId="77777777" w:rsidR="007A1166" w:rsidRDefault="00673402">
            <w:pPr>
              <w:pStyle w:val="2"/>
              <w:jc w:val="center"/>
            </w:pPr>
            <w:r>
              <w:rPr>
                <w:rFonts w:ascii="PingFang SC Regular" w:hAnsi="PingFang SC Regular"/>
                <w:sz w:val="18"/>
                <w:szCs w:val="18"/>
              </w:rPr>
              <w:t>1010602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50400A" w14:textId="77777777" w:rsidR="007A1166" w:rsidRDefault="00673402">
            <w:pPr>
              <w:pStyle w:val="2"/>
            </w:pPr>
            <w:r>
              <w:rPr>
                <w:rFonts w:eastAsia="PingFang SC Regular" w:hint="eastAsia"/>
                <w:sz w:val="18"/>
                <w:szCs w:val="18"/>
              </w:rPr>
              <w:t>葡萄种植</w:t>
            </w:r>
          </w:p>
        </w:tc>
      </w:tr>
      <w:tr w:rsidR="007A1166" w14:paraId="2F2A66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7DBA4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608BD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E2751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33B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0989F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FE19C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2EB8DD" w14:textId="77777777" w:rsidR="007A1166" w:rsidRDefault="00673402">
            <w:pPr>
              <w:pStyle w:val="2"/>
              <w:jc w:val="center"/>
            </w:pPr>
            <w:r>
              <w:rPr>
                <w:rFonts w:ascii="PingFang SC Regular" w:hAnsi="PingFang SC Regular"/>
                <w:sz w:val="18"/>
                <w:szCs w:val="18"/>
              </w:rPr>
              <w:t>1010603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76AF28" w14:textId="77777777" w:rsidR="007A1166" w:rsidRDefault="00673402">
            <w:pPr>
              <w:pStyle w:val="2"/>
            </w:pPr>
            <w:r>
              <w:rPr>
                <w:rFonts w:eastAsia="PingFang SC Regular" w:hint="eastAsia"/>
                <w:sz w:val="18"/>
                <w:szCs w:val="18"/>
              </w:rPr>
              <w:t>柑橘类种植</w:t>
            </w:r>
          </w:p>
        </w:tc>
      </w:tr>
      <w:tr w:rsidR="007A1166" w14:paraId="5905378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9F961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4E730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9EEE7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2F23D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FF75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4133B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694B77" w14:textId="77777777" w:rsidR="007A1166" w:rsidRDefault="00673402">
            <w:pPr>
              <w:pStyle w:val="2"/>
              <w:jc w:val="center"/>
            </w:pPr>
            <w:r>
              <w:rPr>
                <w:rFonts w:ascii="PingFang SC Regular" w:hAnsi="PingFang SC Regular"/>
                <w:sz w:val="18"/>
                <w:szCs w:val="18"/>
              </w:rPr>
              <w:t>1010604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8114BC" w14:textId="77777777" w:rsidR="007A1166" w:rsidRDefault="00673402">
            <w:pPr>
              <w:pStyle w:val="2"/>
            </w:pPr>
            <w:r>
              <w:rPr>
                <w:rFonts w:eastAsia="PingFang SC Regular" w:hint="eastAsia"/>
                <w:sz w:val="18"/>
                <w:szCs w:val="18"/>
              </w:rPr>
              <w:t>香蕉等亚热带水果种植</w:t>
            </w:r>
          </w:p>
        </w:tc>
      </w:tr>
      <w:tr w:rsidR="007A1166" w14:paraId="218B39D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311276"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9E0478"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1E53FF"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8946C3"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C7A9C"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A88F5B"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908A59" w14:textId="77777777" w:rsidR="007A1166" w:rsidRDefault="00673402">
            <w:pPr>
              <w:pStyle w:val="2"/>
              <w:jc w:val="center"/>
            </w:pPr>
            <w:r>
              <w:rPr>
                <w:rFonts w:ascii="PingFang SC Regular" w:hAnsi="PingFang SC Regular"/>
                <w:sz w:val="18"/>
                <w:szCs w:val="18"/>
              </w:rPr>
              <w:t>1010605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184E93" w14:textId="77777777" w:rsidR="007A1166" w:rsidRDefault="00673402">
            <w:pPr>
              <w:pStyle w:val="2"/>
            </w:pPr>
            <w:r>
              <w:rPr>
                <w:rFonts w:eastAsia="PingFang SC Regular" w:hint="eastAsia"/>
                <w:sz w:val="18"/>
                <w:szCs w:val="18"/>
              </w:rPr>
              <w:t>有机水果</w:t>
            </w:r>
          </w:p>
        </w:tc>
      </w:tr>
      <w:tr w:rsidR="007A1166" w14:paraId="0382558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37B2A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CE2C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96B6E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F3CC4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1A6F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A07C9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D8CC00" w14:textId="77777777" w:rsidR="007A1166" w:rsidRDefault="00673402">
            <w:pPr>
              <w:pStyle w:val="2"/>
              <w:jc w:val="center"/>
            </w:pPr>
            <w:r>
              <w:rPr>
                <w:rFonts w:ascii="PingFang SC Regular" w:hAnsi="PingFang SC Regular"/>
                <w:sz w:val="18"/>
                <w:szCs w:val="18"/>
              </w:rPr>
              <w:t>1010606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1714B6" w14:textId="77777777" w:rsidR="007A1166" w:rsidRDefault="00673402">
            <w:pPr>
              <w:pStyle w:val="2"/>
            </w:pPr>
            <w:r>
              <w:rPr>
                <w:rFonts w:eastAsia="PingFang SC Regular" w:hint="eastAsia"/>
                <w:sz w:val="18"/>
                <w:szCs w:val="18"/>
              </w:rPr>
              <w:t>其他水果种植</w:t>
            </w:r>
          </w:p>
        </w:tc>
      </w:tr>
      <w:tr w:rsidR="007A1166" w14:paraId="17B4738E" w14:textId="77777777" w:rsidTr="00186B03">
        <w:tblPrEx>
          <w:shd w:val="clear" w:color="auto" w:fill="auto"/>
        </w:tblPrEx>
        <w:trPr>
          <w:trHeight w:val="790"/>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16B8A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B6145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3720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DD1E8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E7F9E0" w14:textId="77777777" w:rsidR="007A1166" w:rsidRDefault="00673402">
            <w:pPr>
              <w:pStyle w:val="2"/>
              <w:jc w:val="center"/>
            </w:pPr>
            <w:r>
              <w:rPr>
                <w:rFonts w:ascii="PingFang SC Regular" w:hAnsi="PingFang SC Regular"/>
                <w:sz w:val="18"/>
                <w:szCs w:val="18"/>
              </w:rPr>
              <w:t>10107</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69FD5C" w14:textId="77777777" w:rsidR="007A1166" w:rsidRDefault="00673402">
            <w:pPr>
              <w:pStyle w:val="2"/>
            </w:pPr>
            <w:r>
              <w:rPr>
                <w:rFonts w:eastAsia="PingFang SC Regular" w:hint="eastAsia"/>
                <w:sz w:val="18"/>
                <w:szCs w:val="18"/>
              </w:rPr>
              <w:t>坚果、含油果、香料和茶类作物种植</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299D59" w14:textId="77777777" w:rsidR="007A1166" w:rsidRDefault="00673402">
            <w:pPr>
              <w:pStyle w:val="2"/>
              <w:jc w:val="center"/>
            </w:pPr>
            <w:r>
              <w:rPr>
                <w:rFonts w:ascii="PingFang SC Regular" w:hAnsi="PingFang SC Regular"/>
                <w:sz w:val="18"/>
                <w:szCs w:val="18"/>
              </w:rPr>
              <w:t>1010701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861A87" w14:textId="77777777" w:rsidR="007A1166" w:rsidRDefault="00673402">
            <w:pPr>
              <w:pStyle w:val="2"/>
            </w:pPr>
            <w:r>
              <w:rPr>
                <w:rFonts w:eastAsia="PingFang SC Regular" w:hint="eastAsia"/>
                <w:sz w:val="18"/>
                <w:szCs w:val="18"/>
              </w:rPr>
              <w:t>坚果种植</w:t>
            </w:r>
          </w:p>
        </w:tc>
      </w:tr>
      <w:tr w:rsidR="007A1166" w14:paraId="1A1136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C1CAA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87D2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AA17E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6470A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41BD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15C8D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C6049F" w14:textId="77777777" w:rsidR="007A1166" w:rsidRDefault="00673402">
            <w:pPr>
              <w:pStyle w:val="2"/>
              <w:jc w:val="center"/>
            </w:pPr>
            <w:r>
              <w:rPr>
                <w:rFonts w:ascii="PingFang SC Regular" w:hAnsi="PingFang SC Regular"/>
                <w:sz w:val="18"/>
                <w:szCs w:val="18"/>
              </w:rPr>
              <w:t>1010702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AC038F" w14:textId="77777777" w:rsidR="007A1166" w:rsidRDefault="00673402">
            <w:pPr>
              <w:pStyle w:val="2"/>
            </w:pPr>
            <w:r>
              <w:rPr>
                <w:rFonts w:eastAsia="PingFang SC Regular" w:hint="eastAsia"/>
                <w:sz w:val="18"/>
                <w:szCs w:val="18"/>
              </w:rPr>
              <w:t>含油果种植</w:t>
            </w:r>
          </w:p>
        </w:tc>
      </w:tr>
      <w:tr w:rsidR="007A1166" w14:paraId="0123D58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3C2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2E92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AF587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E15B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70725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DF96D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ABE158" w14:textId="77777777" w:rsidR="007A1166" w:rsidRDefault="00673402">
            <w:pPr>
              <w:pStyle w:val="2"/>
              <w:jc w:val="center"/>
            </w:pPr>
            <w:r>
              <w:rPr>
                <w:rFonts w:ascii="PingFang SC Regular" w:hAnsi="PingFang SC Regular"/>
                <w:sz w:val="18"/>
                <w:szCs w:val="18"/>
              </w:rPr>
              <w:t>1010703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F0E23C" w14:textId="77777777" w:rsidR="007A1166" w:rsidRDefault="00673402">
            <w:pPr>
              <w:pStyle w:val="2"/>
            </w:pPr>
            <w:r>
              <w:rPr>
                <w:rFonts w:eastAsia="PingFang SC Regular" w:hint="eastAsia"/>
                <w:sz w:val="18"/>
                <w:szCs w:val="18"/>
              </w:rPr>
              <w:t>香料作物种植</w:t>
            </w:r>
          </w:p>
        </w:tc>
      </w:tr>
      <w:tr w:rsidR="007A1166" w14:paraId="03D36AB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C3DC6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EA7FD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37DB3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E17A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29A44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8F864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1EB611" w14:textId="77777777" w:rsidR="007A1166" w:rsidRDefault="00673402">
            <w:pPr>
              <w:pStyle w:val="2"/>
              <w:jc w:val="center"/>
            </w:pPr>
            <w:r>
              <w:rPr>
                <w:rFonts w:ascii="PingFang SC Regular" w:hAnsi="PingFang SC Regular"/>
                <w:sz w:val="18"/>
                <w:szCs w:val="18"/>
              </w:rPr>
              <w:t>1010704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3BA26F" w14:textId="77777777" w:rsidR="007A1166" w:rsidRDefault="00673402">
            <w:pPr>
              <w:pStyle w:val="2"/>
            </w:pPr>
            <w:r>
              <w:rPr>
                <w:rFonts w:eastAsia="PingFang SC Regular" w:hint="eastAsia"/>
                <w:sz w:val="18"/>
                <w:szCs w:val="18"/>
              </w:rPr>
              <w:t>茶叶种植</w:t>
            </w:r>
          </w:p>
        </w:tc>
      </w:tr>
      <w:tr w:rsidR="007A1166" w14:paraId="6D35706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B0F77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138B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EA91F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EF10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493BE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8C1D1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447464" w14:textId="77777777" w:rsidR="007A1166" w:rsidRDefault="00673402">
            <w:pPr>
              <w:pStyle w:val="2"/>
              <w:jc w:val="center"/>
            </w:pPr>
            <w:r>
              <w:rPr>
                <w:rFonts w:ascii="PingFang SC Regular" w:hAnsi="PingFang SC Regular"/>
                <w:sz w:val="18"/>
                <w:szCs w:val="18"/>
              </w:rPr>
              <w:t>1010705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31D7ED" w14:textId="77777777" w:rsidR="007A1166" w:rsidRDefault="00673402">
            <w:pPr>
              <w:pStyle w:val="2"/>
            </w:pPr>
            <w:r>
              <w:rPr>
                <w:rFonts w:eastAsia="PingFang SC Regular" w:hint="eastAsia"/>
                <w:sz w:val="18"/>
                <w:szCs w:val="18"/>
              </w:rPr>
              <w:t>其他饮料作物种植</w:t>
            </w:r>
          </w:p>
        </w:tc>
      </w:tr>
      <w:tr w:rsidR="007A1166" w14:paraId="1F77D3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25AF9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CE89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88612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04B2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435FDC" w14:textId="77777777" w:rsidR="007A1166" w:rsidRDefault="00673402">
            <w:pPr>
              <w:pStyle w:val="2"/>
              <w:jc w:val="center"/>
            </w:pPr>
            <w:r>
              <w:rPr>
                <w:rFonts w:ascii="PingFang SC Regular" w:hAnsi="PingFang SC Regular"/>
                <w:sz w:val="18"/>
                <w:szCs w:val="18"/>
              </w:rPr>
              <w:t>10108</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C14614" w14:textId="77777777" w:rsidR="007A1166" w:rsidRDefault="00673402">
            <w:pPr>
              <w:pStyle w:val="2"/>
            </w:pPr>
            <w:r>
              <w:rPr>
                <w:rFonts w:eastAsia="PingFang SC Regular" w:hint="eastAsia"/>
                <w:sz w:val="18"/>
                <w:szCs w:val="18"/>
              </w:rPr>
              <w:t>中药材种植</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AA27DC" w14:textId="77777777" w:rsidR="007A1166" w:rsidRDefault="00673402">
            <w:pPr>
              <w:pStyle w:val="2"/>
              <w:jc w:val="center"/>
            </w:pPr>
            <w:r>
              <w:rPr>
                <w:rFonts w:ascii="PingFang SC Regular" w:hAnsi="PingFang SC Regular"/>
                <w:sz w:val="18"/>
                <w:szCs w:val="18"/>
              </w:rPr>
              <w:t>1010801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C7FE68" w14:textId="77777777" w:rsidR="007A1166" w:rsidRDefault="00673402">
            <w:pPr>
              <w:pStyle w:val="2"/>
            </w:pPr>
            <w:r>
              <w:rPr>
                <w:rFonts w:eastAsia="PingFang SC Regular" w:hint="eastAsia"/>
                <w:sz w:val="18"/>
                <w:szCs w:val="18"/>
              </w:rPr>
              <w:t>中草药种植</w:t>
            </w:r>
          </w:p>
        </w:tc>
      </w:tr>
      <w:tr w:rsidR="007A1166" w14:paraId="36C8B5F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0012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D567D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FEA10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73E97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D0AAB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30F2B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DC029D" w14:textId="77777777" w:rsidR="007A1166" w:rsidRDefault="00673402">
            <w:pPr>
              <w:pStyle w:val="2"/>
              <w:jc w:val="center"/>
            </w:pPr>
            <w:r>
              <w:rPr>
                <w:rFonts w:ascii="PingFang SC Regular" w:hAnsi="PingFang SC Regular"/>
                <w:sz w:val="18"/>
                <w:szCs w:val="18"/>
              </w:rPr>
              <w:t>1010802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D1A59" w14:textId="77777777" w:rsidR="007A1166" w:rsidRDefault="00673402">
            <w:pPr>
              <w:pStyle w:val="2"/>
            </w:pPr>
            <w:r>
              <w:rPr>
                <w:rFonts w:eastAsia="PingFang SC Regular" w:hint="eastAsia"/>
                <w:sz w:val="18"/>
                <w:szCs w:val="18"/>
              </w:rPr>
              <w:t>其他中药材种植</w:t>
            </w:r>
          </w:p>
        </w:tc>
      </w:tr>
      <w:tr w:rsidR="007A1166" w14:paraId="5C34EB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F9218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87908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C17BF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BE82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8F6709" w14:textId="77777777" w:rsidR="007A1166" w:rsidRDefault="00673402">
            <w:pPr>
              <w:pStyle w:val="2"/>
              <w:jc w:val="center"/>
            </w:pPr>
            <w:r>
              <w:rPr>
                <w:rFonts w:ascii="PingFang SC Regular" w:hAnsi="PingFang SC Regular"/>
                <w:sz w:val="18"/>
                <w:szCs w:val="18"/>
              </w:rPr>
              <w:t>10109</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70C752" w14:textId="77777777" w:rsidR="007A1166" w:rsidRDefault="00673402">
            <w:pPr>
              <w:pStyle w:val="2"/>
            </w:pPr>
            <w:r>
              <w:rPr>
                <w:rFonts w:eastAsia="PingFang SC Regular" w:hint="eastAsia"/>
                <w:sz w:val="18"/>
                <w:szCs w:val="18"/>
              </w:rPr>
              <w:t>草种植及割草</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9B62CA" w14:textId="77777777" w:rsidR="007A1166" w:rsidRDefault="00673402">
            <w:pPr>
              <w:pStyle w:val="2"/>
              <w:jc w:val="center"/>
            </w:pPr>
            <w:r>
              <w:rPr>
                <w:rFonts w:ascii="PingFang SC Regular" w:hAnsi="PingFang SC Regular"/>
                <w:sz w:val="18"/>
                <w:szCs w:val="18"/>
              </w:rPr>
              <w:t>1010901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29BC99" w14:textId="77777777" w:rsidR="007A1166" w:rsidRDefault="00673402">
            <w:pPr>
              <w:pStyle w:val="2"/>
            </w:pPr>
            <w:r>
              <w:rPr>
                <w:rFonts w:eastAsia="PingFang SC Regular" w:hint="eastAsia"/>
                <w:sz w:val="18"/>
                <w:szCs w:val="18"/>
              </w:rPr>
              <w:t>草种植</w:t>
            </w:r>
          </w:p>
        </w:tc>
      </w:tr>
      <w:tr w:rsidR="007A1166" w14:paraId="6F92C51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3DACB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17893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F8381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8C587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29C69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B432B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0BA374" w14:textId="77777777" w:rsidR="007A1166" w:rsidRDefault="00673402">
            <w:pPr>
              <w:pStyle w:val="2"/>
              <w:jc w:val="center"/>
            </w:pPr>
            <w:r>
              <w:rPr>
                <w:rFonts w:ascii="PingFang SC Regular" w:hAnsi="PingFang SC Regular"/>
                <w:sz w:val="18"/>
                <w:szCs w:val="18"/>
              </w:rPr>
              <w:t>1010902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8A595A" w14:textId="77777777" w:rsidR="007A1166" w:rsidRDefault="00673402">
            <w:pPr>
              <w:pStyle w:val="2"/>
            </w:pPr>
            <w:r>
              <w:rPr>
                <w:rFonts w:eastAsia="PingFang SC Regular" w:hint="eastAsia"/>
                <w:sz w:val="18"/>
                <w:szCs w:val="18"/>
              </w:rPr>
              <w:t>天然草原割草</w:t>
            </w:r>
          </w:p>
        </w:tc>
      </w:tr>
      <w:tr w:rsidR="007A1166" w14:paraId="4F2450C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9FAC5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A36D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A2525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3EA32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053807" w14:textId="77777777" w:rsidR="007A1166" w:rsidRDefault="00673402">
            <w:pPr>
              <w:pStyle w:val="2"/>
              <w:jc w:val="center"/>
            </w:pPr>
            <w:r>
              <w:rPr>
                <w:rFonts w:ascii="PingFang SC Regular" w:hAnsi="PingFang SC Regular"/>
                <w:sz w:val="18"/>
                <w:szCs w:val="18"/>
              </w:rPr>
              <w:t>10110</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4334DF" w14:textId="77777777" w:rsidR="007A1166" w:rsidRDefault="00673402">
            <w:pPr>
              <w:pStyle w:val="2"/>
            </w:pPr>
            <w:r>
              <w:rPr>
                <w:rFonts w:eastAsia="PingFang SC Regular" w:hint="eastAsia"/>
                <w:sz w:val="18"/>
                <w:szCs w:val="18"/>
              </w:rPr>
              <w:t>菌类种植</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4FF7B3" w14:textId="77777777" w:rsidR="007A1166" w:rsidRDefault="00673402">
            <w:pPr>
              <w:pStyle w:val="2"/>
              <w:jc w:val="center"/>
            </w:pPr>
            <w:r>
              <w:rPr>
                <w:rFonts w:ascii="PingFang SC Regular" w:hAnsi="PingFang SC Regular"/>
                <w:sz w:val="18"/>
                <w:szCs w:val="18"/>
              </w:rPr>
              <w:t>1011001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DE59B5" w14:textId="77777777" w:rsidR="007A1166" w:rsidRDefault="00673402">
            <w:pPr>
              <w:pStyle w:val="2"/>
            </w:pPr>
            <w:r>
              <w:rPr>
                <w:rFonts w:eastAsia="PingFang SC Regular" w:hint="eastAsia"/>
                <w:sz w:val="18"/>
                <w:szCs w:val="18"/>
              </w:rPr>
              <w:t>平菇</w:t>
            </w:r>
          </w:p>
        </w:tc>
      </w:tr>
      <w:tr w:rsidR="007A1166" w14:paraId="22AFE72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3B4B2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BE790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369A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D0067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95EC0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8BF9A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F4FE85" w14:textId="77777777" w:rsidR="007A1166" w:rsidRDefault="00673402">
            <w:pPr>
              <w:pStyle w:val="2"/>
              <w:jc w:val="center"/>
            </w:pPr>
            <w:r>
              <w:rPr>
                <w:rFonts w:ascii="PingFang SC Regular" w:hAnsi="PingFang SC Regular"/>
                <w:sz w:val="18"/>
                <w:szCs w:val="18"/>
              </w:rPr>
              <w:t>1011002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D4FB0D" w14:textId="77777777" w:rsidR="007A1166" w:rsidRDefault="00673402">
            <w:pPr>
              <w:pStyle w:val="2"/>
            </w:pPr>
            <w:r>
              <w:rPr>
                <w:rFonts w:eastAsia="PingFang SC Regular" w:hint="eastAsia"/>
                <w:sz w:val="18"/>
                <w:szCs w:val="18"/>
              </w:rPr>
              <w:t>金针菇</w:t>
            </w:r>
          </w:p>
        </w:tc>
      </w:tr>
      <w:tr w:rsidR="007A1166" w14:paraId="13A9091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44B82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59DEA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C06E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52CAE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3E82C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2B6F7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5F44E1" w14:textId="77777777" w:rsidR="007A1166" w:rsidRDefault="00673402">
            <w:pPr>
              <w:pStyle w:val="2"/>
              <w:jc w:val="center"/>
            </w:pPr>
            <w:r>
              <w:rPr>
                <w:rFonts w:ascii="PingFang SC Regular" w:hAnsi="PingFang SC Regular"/>
                <w:sz w:val="18"/>
                <w:szCs w:val="18"/>
              </w:rPr>
              <w:t>1011003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E224C3" w14:textId="77777777" w:rsidR="007A1166" w:rsidRDefault="00673402">
            <w:pPr>
              <w:pStyle w:val="2"/>
            </w:pPr>
            <w:r>
              <w:rPr>
                <w:rFonts w:eastAsia="PingFang SC Regular" w:hint="eastAsia"/>
                <w:sz w:val="18"/>
                <w:szCs w:val="18"/>
              </w:rPr>
              <w:t>双</w:t>
            </w:r>
            <w:proofErr w:type="gramStart"/>
            <w:r>
              <w:rPr>
                <w:rFonts w:eastAsia="PingFang SC Regular" w:hint="eastAsia"/>
                <w:sz w:val="18"/>
                <w:szCs w:val="18"/>
              </w:rPr>
              <w:t>孢</w:t>
            </w:r>
            <w:proofErr w:type="gramEnd"/>
            <w:r>
              <w:rPr>
                <w:rFonts w:eastAsia="PingFang SC Regular" w:hint="eastAsia"/>
                <w:sz w:val="18"/>
                <w:szCs w:val="18"/>
              </w:rPr>
              <w:t>蘑菇</w:t>
            </w:r>
          </w:p>
        </w:tc>
      </w:tr>
      <w:tr w:rsidR="007A1166" w14:paraId="4FCF58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CE45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5EFE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5D2CE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9095F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D7500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26B24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931AED" w14:textId="77777777" w:rsidR="007A1166" w:rsidRDefault="00673402">
            <w:pPr>
              <w:pStyle w:val="2"/>
              <w:jc w:val="center"/>
            </w:pPr>
            <w:r>
              <w:rPr>
                <w:rFonts w:ascii="PingFang SC Regular" w:hAnsi="PingFang SC Regular"/>
                <w:sz w:val="18"/>
                <w:szCs w:val="18"/>
              </w:rPr>
              <w:t>1011004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7CBF9A" w14:textId="77777777" w:rsidR="007A1166" w:rsidRDefault="00673402">
            <w:pPr>
              <w:pStyle w:val="2"/>
            </w:pPr>
            <w:r>
              <w:rPr>
                <w:rFonts w:eastAsia="PingFang SC Regular" w:hint="eastAsia"/>
                <w:sz w:val="18"/>
                <w:szCs w:val="18"/>
              </w:rPr>
              <w:t>鸡腿菇</w:t>
            </w:r>
          </w:p>
        </w:tc>
      </w:tr>
      <w:tr w:rsidR="007A1166" w14:paraId="24FB98F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71D42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E47F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EC3B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A7BC9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FAB50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FF0AD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505A6F" w14:textId="77777777" w:rsidR="007A1166" w:rsidRDefault="00673402">
            <w:pPr>
              <w:pStyle w:val="2"/>
              <w:jc w:val="center"/>
            </w:pPr>
            <w:r>
              <w:rPr>
                <w:rFonts w:ascii="PingFang SC Regular" w:hAnsi="PingFang SC Regular"/>
                <w:sz w:val="18"/>
                <w:szCs w:val="18"/>
              </w:rPr>
              <w:t>1011005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AA3D3A" w14:textId="77777777" w:rsidR="007A1166" w:rsidRDefault="00673402">
            <w:pPr>
              <w:pStyle w:val="2"/>
            </w:pPr>
            <w:proofErr w:type="gramStart"/>
            <w:r>
              <w:rPr>
                <w:rFonts w:eastAsia="PingFang SC Regular" w:hint="eastAsia"/>
                <w:sz w:val="18"/>
                <w:szCs w:val="18"/>
              </w:rPr>
              <w:t>杏</w:t>
            </w:r>
            <w:proofErr w:type="gramEnd"/>
            <w:r>
              <w:rPr>
                <w:rFonts w:eastAsia="PingFang SC Regular" w:hint="eastAsia"/>
                <w:sz w:val="18"/>
                <w:szCs w:val="18"/>
              </w:rPr>
              <w:t>鲍菇</w:t>
            </w:r>
          </w:p>
        </w:tc>
      </w:tr>
      <w:tr w:rsidR="007A1166" w14:paraId="4D82FA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26F1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19EB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5FFE2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A612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10896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73B26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8FAA34" w14:textId="77777777" w:rsidR="007A1166" w:rsidRDefault="00673402">
            <w:pPr>
              <w:pStyle w:val="2"/>
              <w:jc w:val="center"/>
            </w:pPr>
            <w:r>
              <w:rPr>
                <w:rFonts w:ascii="PingFang SC Regular" w:hAnsi="PingFang SC Regular"/>
                <w:sz w:val="18"/>
                <w:szCs w:val="18"/>
              </w:rPr>
              <w:t>1011006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815ABF" w14:textId="77777777" w:rsidR="007A1166" w:rsidRDefault="00673402">
            <w:pPr>
              <w:pStyle w:val="2"/>
            </w:pPr>
            <w:r>
              <w:rPr>
                <w:rFonts w:eastAsia="PingFang SC Regular" w:hint="eastAsia"/>
                <w:sz w:val="18"/>
                <w:szCs w:val="18"/>
              </w:rPr>
              <w:t>茶树菇</w:t>
            </w:r>
          </w:p>
        </w:tc>
      </w:tr>
      <w:tr w:rsidR="007A1166" w14:paraId="222A4D8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C9163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6534D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A7CF5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C9931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1CE7C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F53C0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0D8861" w14:textId="77777777" w:rsidR="007A1166" w:rsidRDefault="00673402">
            <w:pPr>
              <w:pStyle w:val="2"/>
              <w:jc w:val="center"/>
            </w:pPr>
            <w:r>
              <w:rPr>
                <w:rFonts w:ascii="PingFang SC Regular" w:hAnsi="PingFang SC Regular"/>
                <w:sz w:val="18"/>
                <w:szCs w:val="18"/>
              </w:rPr>
              <w:t>1011007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35B9EB" w14:textId="77777777" w:rsidR="007A1166" w:rsidRDefault="00673402">
            <w:pPr>
              <w:pStyle w:val="2"/>
            </w:pPr>
            <w:r>
              <w:rPr>
                <w:rFonts w:eastAsia="PingFang SC Regular" w:hint="eastAsia"/>
                <w:sz w:val="18"/>
                <w:szCs w:val="18"/>
              </w:rPr>
              <w:t>滑菇</w:t>
            </w:r>
          </w:p>
        </w:tc>
      </w:tr>
      <w:tr w:rsidR="007A1166" w14:paraId="21DCCFF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EE0A9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1A149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937E8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69CCF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E839D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FF52A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12E34E" w14:textId="77777777" w:rsidR="007A1166" w:rsidRDefault="00673402">
            <w:pPr>
              <w:pStyle w:val="2"/>
              <w:jc w:val="center"/>
            </w:pPr>
            <w:r>
              <w:rPr>
                <w:rFonts w:ascii="PingFang SC Regular" w:hAnsi="PingFang SC Regular"/>
                <w:sz w:val="18"/>
                <w:szCs w:val="18"/>
              </w:rPr>
              <w:t>1011008</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A6ECF1" w14:textId="77777777" w:rsidR="007A1166" w:rsidRDefault="00673402">
            <w:pPr>
              <w:pStyle w:val="2"/>
            </w:pPr>
            <w:r>
              <w:rPr>
                <w:rFonts w:eastAsia="PingFang SC Regular" w:hint="eastAsia"/>
                <w:sz w:val="18"/>
                <w:szCs w:val="18"/>
              </w:rPr>
              <w:t>草菇</w:t>
            </w:r>
          </w:p>
        </w:tc>
      </w:tr>
      <w:tr w:rsidR="007A1166" w14:paraId="271CEDD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2203B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F5D2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A239C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9086E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950BE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7C7E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BDFC2F" w14:textId="77777777" w:rsidR="007A1166" w:rsidRDefault="00673402">
            <w:pPr>
              <w:pStyle w:val="2"/>
              <w:jc w:val="center"/>
            </w:pPr>
            <w:r>
              <w:rPr>
                <w:rFonts w:ascii="PingFang SC Regular" w:hAnsi="PingFang SC Regular"/>
                <w:sz w:val="18"/>
                <w:szCs w:val="18"/>
              </w:rPr>
              <w:t>1011009</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80612E" w14:textId="77777777" w:rsidR="007A1166" w:rsidRDefault="00673402">
            <w:pPr>
              <w:pStyle w:val="2"/>
            </w:pPr>
            <w:r>
              <w:rPr>
                <w:rFonts w:eastAsia="PingFang SC Regular" w:hint="eastAsia"/>
                <w:sz w:val="18"/>
                <w:szCs w:val="18"/>
              </w:rPr>
              <w:t>猴头菌</w:t>
            </w:r>
          </w:p>
        </w:tc>
      </w:tr>
      <w:tr w:rsidR="007A1166" w14:paraId="3B9D05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DD19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A759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EDF83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59734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88EA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75CCD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3F95EB" w14:textId="77777777" w:rsidR="007A1166" w:rsidRDefault="00673402">
            <w:pPr>
              <w:pStyle w:val="2"/>
              <w:jc w:val="center"/>
            </w:pPr>
            <w:r>
              <w:rPr>
                <w:rFonts w:ascii="PingFang SC Regular" w:hAnsi="PingFang SC Regular"/>
                <w:sz w:val="18"/>
                <w:szCs w:val="18"/>
              </w:rPr>
              <w:t>1011010</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6714FE" w14:textId="77777777" w:rsidR="007A1166" w:rsidRDefault="00673402">
            <w:pPr>
              <w:pStyle w:val="2"/>
            </w:pPr>
            <w:r>
              <w:rPr>
                <w:rFonts w:eastAsia="PingFang SC Regular" w:hint="eastAsia"/>
                <w:sz w:val="18"/>
                <w:szCs w:val="18"/>
              </w:rPr>
              <w:t>香菇</w:t>
            </w:r>
          </w:p>
        </w:tc>
      </w:tr>
      <w:tr w:rsidR="007A1166" w14:paraId="6BDCCF9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F185E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AB379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7FECE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F2B9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26F32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4AEFB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DB236F" w14:textId="77777777" w:rsidR="007A1166" w:rsidRDefault="00673402">
            <w:pPr>
              <w:pStyle w:val="2"/>
              <w:jc w:val="center"/>
            </w:pPr>
            <w:r>
              <w:rPr>
                <w:rFonts w:ascii="PingFang SC Regular" w:hAnsi="PingFang SC Regular"/>
                <w:sz w:val="18"/>
                <w:szCs w:val="18"/>
              </w:rPr>
              <w:t>1011011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EB3F00" w14:textId="77777777" w:rsidR="007A1166" w:rsidRDefault="00673402">
            <w:pPr>
              <w:pStyle w:val="2"/>
            </w:pPr>
            <w:r>
              <w:rPr>
                <w:rFonts w:eastAsia="PingFang SC Regular" w:hint="eastAsia"/>
                <w:sz w:val="18"/>
                <w:szCs w:val="18"/>
              </w:rPr>
              <w:t>竹荪</w:t>
            </w:r>
          </w:p>
        </w:tc>
      </w:tr>
      <w:tr w:rsidR="007A1166" w14:paraId="796F4A8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13F57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BBF55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C0367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F74D7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6402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C6CFD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20E2E4" w14:textId="77777777" w:rsidR="007A1166" w:rsidRDefault="00673402">
            <w:pPr>
              <w:pStyle w:val="2"/>
              <w:jc w:val="center"/>
            </w:pPr>
            <w:r>
              <w:rPr>
                <w:rFonts w:ascii="PingFang SC Regular" w:hAnsi="PingFang SC Regular"/>
                <w:sz w:val="18"/>
                <w:szCs w:val="18"/>
              </w:rPr>
              <w:t>1011012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AD38F7" w14:textId="77777777" w:rsidR="007A1166" w:rsidRDefault="00673402">
            <w:pPr>
              <w:pStyle w:val="2"/>
            </w:pPr>
            <w:r>
              <w:rPr>
                <w:rFonts w:eastAsia="PingFang SC Regular" w:hint="eastAsia"/>
                <w:sz w:val="18"/>
                <w:szCs w:val="18"/>
              </w:rPr>
              <w:t>黑木耳</w:t>
            </w:r>
          </w:p>
        </w:tc>
      </w:tr>
      <w:tr w:rsidR="007A1166" w14:paraId="19DA248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BCF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A717D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4A59F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B124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AA1A8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C929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37C5EA" w14:textId="77777777" w:rsidR="007A1166" w:rsidRDefault="00673402">
            <w:pPr>
              <w:pStyle w:val="2"/>
              <w:jc w:val="center"/>
            </w:pPr>
            <w:r>
              <w:rPr>
                <w:rFonts w:ascii="PingFang SC Regular" w:hAnsi="PingFang SC Regular"/>
                <w:sz w:val="18"/>
                <w:szCs w:val="18"/>
              </w:rPr>
              <w:t>1011013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B069DD" w14:textId="77777777" w:rsidR="007A1166" w:rsidRDefault="00673402">
            <w:pPr>
              <w:pStyle w:val="2"/>
            </w:pPr>
            <w:r>
              <w:rPr>
                <w:rFonts w:eastAsia="PingFang SC Regular" w:hint="eastAsia"/>
                <w:sz w:val="18"/>
                <w:szCs w:val="18"/>
              </w:rPr>
              <w:t>毛木耳</w:t>
            </w:r>
          </w:p>
        </w:tc>
      </w:tr>
      <w:tr w:rsidR="007A1166" w14:paraId="6549A0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B8B97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B0FE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13D14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513F5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F84B5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702FA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E1506A" w14:textId="77777777" w:rsidR="007A1166" w:rsidRDefault="00673402">
            <w:pPr>
              <w:pStyle w:val="2"/>
              <w:jc w:val="center"/>
            </w:pPr>
            <w:r>
              <w:rPr>
                <w:rFonts w:ascii="PingFang SC Regular" w:hAnsi="PingFang SC Regular"/>
                <w:sz w:val="18"/>
                <w:szCs w:val="18"/>
              </w:rPr>
              <w:t>1011014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D6F389" w14:textId="77777777" w:rsidR="007A1166" w:rsidRDefault="00673402">
            <w:pPr>
              <w:pStyle w:val="2"/>
            </w:pPr>
            <w:r>
              <w:rPr>
                <w:rFonts w:eastAsia="PingFang SC Regular" w:hint="eastAsia"/>
                <w:sz w:val="18"/>
                <w:szCs w:val="18"/>
              </w:rPr>
              <w:t>银耳</w:t>
            </w:r>
          </w:p>
        </w:tc>
      </w:tr>
      <w:tr w:rsidR="007A1166" w14:paraId="2E2C058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9FC84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46F2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B990C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F2DE3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43638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4E2E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663283" w14:textId="77777777" w:rsidR="007A1166" w:rsidRDefault="00673402">
            <w:pPr>
              <w:pStyle w:val="2"/>
              <w:jc w:val="center"/>
            </w:pPr>
            <w:r>
              <w:rPr>
                <w:rFonts w:ascii="PingFang SC Regular" w:hAnsi="PingFang SC Regular"/>
                <w:sz w:val="18"/>
                <w:szCs w:val="18"/>
              </w:rPr>
              <w:t>1011015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AC7C5F" w14:textId="77777777" w:rsidR="007A1166" w:rsidRDefault="00673402">
            <w:pPr>
              <w:pStyle w:val="2"/>
            </w:pPr>
            <w:proofErr w:type="gramStart"/>
            <w:r>
              <w:rPr>
                <w:rFonts w:eastAsia="PingFang SC Regular" w:hint="eastAsia"/>
                <w:sz w:val="18"/>
                <w:szCs w:val="18"/>
              </w:rPr>
              <w:t>榛</w:t>
            </w:r>
            <w:proofErr w:type="gramEnd"/>
            <w:r>
              <w:rPr>
                <w:rFonts w:eastAsia="PingFang SC Regular" w:hint="eastAsia"/>
                <w:sz w:val="18"/>
                <w:szCs w:val="18"/>
              </w:rPr>
              <w:t>蘑</w:t>
            </w:r>
          </w:p>
        </w:tc>
      </w:tr>
      <w:tr w:rsidR="007A1166" w14:paraId="4BB226B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DBFA2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18CE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BC119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FBA78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57699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7ACDD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37F1AC" w14:textId="77777777" w:rsidR="007A1166" w:rsidRDefault="00673402">
            <w:pPr>
              <w:pStyle w:val="2"/>
              <w:jc w:val="center"/>
            </w:pPr>
            <w:r>
              <w:rPr>
                <w:rFonts w:ascii="PingFang SC Regular" w:hAnsi="PingFang SC Regular"/>
                <w:sz w:val="18"/>
                <w:szCs w:val="18"/>
              </w:rPr>
              <w:t>1011016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3F266F" w14:textId="77777777" w:rsidR="007A1166" w:rsidRDefault="00673402">
            <w:pPr>
              <w:pStyle w:val="2"/>
            </w:pPr>
            <w:proofErr w:type="gramStart"/>
            <w:r>
              <w:rPr>
                <w:rFonts w:eastAsia="PingFang SC Regular" w:hint="eastAsia"/>
                <w:sz w:val="18"/>
                <w:szCs w:val="18"/>
              </w:rPr>
              <w:t>灰树花</w:t>
            </w:r>
            <w:proofErr w:type="gramEnd"/>
          </w:p>
        </w:tc>
      </w:tr>
      <w:tr w:rsidR="007A1166" w14:paraId="6C38CD7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845C1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CE3A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9C6D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3CCFE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00056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DBA39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1EF481" w14:textId="77777777" w:rsidR="007A1166" w:rsidRDefault="00673402">
            <w:pPr>
              <w:pStyle w:val="2"/>
              <w:jc w:val="center"/>
            </w:pPr>
            <w:r>
              <w:rPr>
                <w:rFonts w:ascii="PingFang SC Regular" w:hAnsi="PingFang SC Regular"/>
                <w:sz w:val="18"/>
                <w:szCs w:val="18"/>
              </w:rPr>
              <w:t>1011017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96B208" w14:textId="77777777" w:rsidR="007A1166" w:rsidRDefault="00673402">
            <w:pPr>
              <w:pStyle w:val="2"/>
            </w:pPr>
            <w:r>
              <w:rPr>
                <w:rFonts w:eastAsia="PingFang SC Regular" w:hint="eastAsia"/>
                <w:sz w:val="18"/>
                <w:szCs w:val="18"/>
              </w:rPr>
              <w:t>金顶侧耳</w:t>
            </w:r>
          </w:p>
        </w:tc>
      </w:tr>
      <w:tr w:rsidR="007A1166" w14:paraId="0FB6748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E880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25208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5DA66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C64CB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7A976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0FDCE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998AFD" w14:textId="77777777" w:rsidR="007A1166" w:rsidRDefault="00673402">
            <w:pPr>
              <w:pStyle w:val="2"/>
              <w:jc w:val="center"/>
            </w:pPr>
            <w:r>
              <w:rPr>
                <w:rFonts w:ascii="PingFang SC Regular" w:hAnsi="PingFang SC Regular"/>
                <w:sz w:val="18"/>
                <w:szCs w:val="18"/>
              </w:rPr>
              <w:t>1011018</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75F149" w14:textId="77777777" w:rsidR="007A1166" w:rsidRDefault="00673402">
            <w:pPr>
              <w:pStyle w:val="2"/>
            </w:pPr>
            <w:r>
              <w:rPr>
                <w:rFonts w:eastAsia="PingFang SC Regular" w:hint="eastAsia"/>
                <w:sz w:val="18"/>
                <w:szCs w:val="18"/>
              </w:rPr>
              <w:t>白灵菇</w:t>
            </w:r>
          </w:p>
        </w:tc>
      </w:tr>
      <w:tr w:rsidR="007A1166" w14:paraId="5CF7518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A063C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20F79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C6AF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3EE75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3E0FC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F04C5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AC7F0A" w14:textId="77777777" w:rsidR="007A1166" w:rsidRDefault="00673402">
            <w:pPr>
              <w:pStyle w:val="2"/>
              <w:jc w:val="center"/>
            </w:pPr>
            <w:r>
              <w:rPr>
                <w:rFonts w:ascii="PingFang SC Regular" w:hAnsi="PingFang SC Regular"/>
                <w:sz w:val="18"/>
                <w:szCs w:val="18"/>
              </w:rPr>
              <w:t>1011019</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284A4" w14:textId="77777777" w:rsidR="007A1166" w:rsidRDefault="00673402">
            <w:pPr>
              <w:pStyle w:val="2"/>
            </w:pPr>
            <w:r>
              <w:rPr>
                <w:rFonts w:eastAsia="PingFang SC Regular" w:hint="eastAsia"/>
                <w:sz w:val="18"/>
                <w:szCs w:val="18"/>
              </w:rPr>
              <w:t>海鲜菇</w:t>
            </w:r>
          </w:p>
        </w:tc>
      </w:tr>
      <w:tr w:rsidR="007A1166" w14:paraId="5F8140C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FFB2F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81581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1C4FB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2A89D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F650F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8D3AE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19463E" w14:textId="77777777" w:rsidR="007A1166" w:rsidRDefault="00673402">
            <w:pPr>
              <w:pStyle w:val="2"/>
              <w:jc w:val="center"/>
            </w:pPr>
            <w:r>
              <w:rPr>
                <w:rFonts w:ascii="PingFang SC Regular" w:hAnsi="PingFang SC Regular"/>
                <w:sz w:val="18"/>
                <w:szCs w:val="18"/>
              </w:rPr>
              <w:t>1011020</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A8BDAC" w14:textId="77777777" w:rsidR="007A1166" w:rsidRDefault="00673402">
            <w:pPr>
              <w:pStyle w:val="2"/>
            </w:pPr>
            <w:r>
              <w:rPr>
                <w:rFonts w:eastAsia="PingFang SC Regular" w:hint="eastAsia"/>
                <w:sz w:val="18"/>
                <w:szCs w:val="18"/>
              </w:rPr>
              <w:t>羊肚菌</w:t>
            </w:r>
          </w:p>
        </w:tc>
      </w:tr>
      <w:tr w:rsidR="007A1166" w14:paraId="7F335F1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9F15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0B3E8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69CB2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A4885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0F494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7AC9D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DF48E" w14:textId="77777777" w:rsidR="007A1166" w:rsidRDefault="00673402">
            <w:pPr>
              <w:pStyle w:val="2"/>
              <w:jc w:val="center"/>
            </w:pPr>
            <w:r>
              <w:rPr>
                <w:rFonts w:ascii="PingFang SC Regular" w:hAnsi="PingFang SC Regular"/>
                <w:sz w:val="18"/>
                <w:szCs w:val="18"/>
              </w:rPr>
              <w:t>1011021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BBAEF3" w14:textId="77777777" w:rsidR="007A1166" w:rsidRDefault="00673402">
            <w:pPr>
              <w:pStyle w:val="2"/>
            </w:pPr>
            <w:r>
              <w:rPr>
                <w:rFonts w:eastAsia="PingFang SC Regular" w:hint="eastAsia"/>
                <w:sz w:val="18"/>
                <w:szCs w:val="18"/>
              </w:rPr>
              <w:t>其他食用菌</w:t>
            </w:r>
          </w:p>
        </w:tc>
      </w:tr>
      <w:tr w:rsidR="007A1166" w14:paraId="13BDDAC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D2F1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7E41F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B5D4E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B6A8B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746BA5" w14:textId="77777777" w:rsidR="007A1166" w:rsidRDefault="00673402">
            <w:pPr>
              <w:pStyle w:val="2"/>
              <w:jc w:val="center"/>
            </w:pPr>
            <w:r>
              <w:rPr>
                <w:rFonts w:ascii="PingFang SC Regular" w:hAnsi="PingFang SC Regular"/>
                <w:sz w:val="18"/>
                <w:szCs w:val="18"/>
              </w:rPr>
              <w:t>10111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5284FD" w14:textId="77777777" w:rsidR="007A1166" w:rsidRDefault="00673402">
            <w:pPr>
              <w:pStyle w:val="2"/>
            </w:pPr>
            <w:r>
              <w:rPr>
                <w:rFonts w:eastAsia="PingFang SC Regular" w:hint="eastAsia"/>
                <w:sz w:val="18"/>
                <w:szCs w:val="18"/>
              </w:rPr>
              <w:t>其他种植业</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C4B4E6"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5CD756" w14:textId="77777777" w:rsidR="007A1166" w:rsidRDefault="007A1166"/>
        </w:tc>
      </w:tr>
      <w:tr w:rsidR="007A1166" w14:paraId="15C1D0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7EEAA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FC9A6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BD2363" w14:textId="77777777" w:rsidR="007A1166" w:rsidRDefault="00673402">
            <w:pPr>
              <w:pStyle w:val="2"/>
              <w:jc w:val="center"/>
            </w:pPr>
            <w:r>
              <w:rPr>
                <w:rFonts w:ascii="PingFang SC Regular" w:hAnsi="PingFang SC Regular"/>
                <w:sz w:val="18"/>
                <w:szCs w:val="18"/>
              </w:rPr>
              <w:t>102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035400" w14:textId="77777777" w:rsidR="007A1166" w:rsidRDefault="00673402">
            <w:pPr>
              <w:pStyle w:val="2"/>
            </w:pPr>
            <w:r>
              <w:rPr>
                <w:rFonts w:eastAsia="PingFang SC Regular" w:hint="eastAsia"/>
                <w:sz w:val="18"/>
                <w:szCs w:val="18"/>
              </w:rPr>
              <w:t>渔业</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BA3EF8" w14:textId="77777777" w:rsidR="007A1166" w:rsidRDefault="00673402">
            <w:pPr>
              <w:pStyle w:val="2"/>
              <w:jc w:val="center"/>
            </w:pPr>
            <w:r>
              <w:rPr>
                <w:rFonts w:ascii="PingFang SC Regular" w:hAnsi="PingFang SC Regular"/>
                <w:sz w:val="18"/>
                <w:szCs w:val="18"/>
              </w:rPr>
              <w:t>10201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0E8810" w14:textId="77777777" w:rsidR="007A1166" w:rsidRDefault="00673402">
            <w:pPr>
              <w:pStyle w:val="2"/>
            </w:pPr>
            <w:r>
              <w:rPr>
                <w:rFonts w:eastAsia="PingFang SC Regular" w:hint="eastAsia"/>
                <w:sz w:val="18"/>
                <w:szCs w:val="18"/>
              </w:rPr>
              <w:t>水产捕捞</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868ABC" w14:textId="77777777" w:rsidR="007A1166" w:rsidRDefault="00673402">
            <w:pPr>
              <w:pStyle w:val="2"/>
              <w:jc w:val="center"/>
            </w:pPr>
            <w:r>
              <w:rPr>
                <w:rFonts w:ascii="PingFang SC Regular" w:hAnsi="PingFang SC Regular"/>
                <w:sz w:val="18"/>
                <w:szCs w:val="18"/>
              </w:rPr>
              <w:t>1020101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84F542" w14:textId="77777777" w:rsidR="007A1166" w:rsidRDefault="00673402">
            <w:pPr>
              <w:pStyle w:val="2"/>
            </w:pPr>
            <w:r>
              <w:rPr>
                <w:rFonts w:eastAsia="PingFang SC Regular" w:hint="eastAsia"/>
                <w:sz w:val="18"/>
                <w:szCs w:val="18"/>
              </w:rPr>
              <w:t>海水捕捞</w:t>
            </w:r>
          </w:p>
        </w:tc>
      </w:tr>
      <w:tr w:rsidR="007A1166" w14:paraId="2EF0E70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D0B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92A2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74ECB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AA5BE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95BAC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2B9E7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6C09B6" w14:textId="77777777" w:rsidR="007A1166" w:rsidRDefault="00673402">
            <w:pPr>
              <w:pStyle w:val="2"/>
              <w:jc w:val="center"/>
            </w:pPr>
            <w:r>
              <w:rPr>
                <w:rFonts w:ascii="PingFang SC Regular" w:hAnsi="PingFang SC Regular"/>
                <w:sz w:val="18"/>
                <w:szCs w:val="18"/>
              </w:rPr>
              <w:t>1020102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BD5EF6" w14:textId="77777777" w:rsidR="007A1166" w:rsidRDefault="00673402">
            <w:pPr>
              <w:pStyle w:val="2"/>
            </w:pPr>
            <w:r>
              <w:rPr>
                <w:rFonts w:eastAsia="PingFang SC Regular" w:hint="eastAsia"/>
                <w:sz w:val="18"/>
                <w:szCs w:val="18"/>
              </w:rPr>
              <w:t>内陆捕捞</w:t>
            </w:r>
          </w:p>
        </w:tc>
      </w:tr>
      <w:tr w:rsidR="007A1166" w14:paraId="3D2070C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DB9AF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D58C2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6F00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676F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5E7F8" w14:textId="77777777" w:rsidR="007A1166" w:rsidRDefault="00673402">
            <w:pPr>
              <w:pStyle w:val="2"/>
              <w:jc w:val="center"/>
            </w:pPr>
            <w:r>
              <w:rPr>
                <w:rFonts w:ascii="PingFang SC Regular" w:hAnsi="PingFang SC Regular"/>
                <w:sz w:val="18"/>
                <w:szCs w:val="18"/>
              </w:rPr>
              <w:t>10202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40C679" w14:textId="77777777" w:rsidR="007A1166" w:rsidRDefault="00673402">
            <w:pPr>
              <w:pStyle w:val="2"/>
            </w:pPr>
            <w:r>
              <w:rPr>
                <w:rFonts w:eastAsia="PingFang SC Regular" w:hint="eastAsia"/>
                <w:sz w:val="18"/>
                <w:szCs w:val="18"/>
              </w:rPr>
              <w:t>水产养殖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0ADE55" w14:textId="77777777" w:rsidR="007A1166" w:rsidRDefault="00673402">
            <w:pPr>
              <w:pStyle w:val="2"/>
              <w:jc w:val="center"/>
            </w:pPr>
            <w:r>
              <w:rPr>
                <w:rFonts w:ascii="PingFang SC Regular" w:hAnsi="PingFang SC Regular"/>
                <w:sz w:val="18"/>
                <w:szCs w:val="18"/>
              </w:rPr>
              <w:t>1020201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03C91" w14:textId="77777777" w:rsidR="007A1166" w:rsidRDefault="00673402">
            <w:pPr>
              <w:pStyle w:val="2"/>
            </w:pPr>
            <w:r>
              <w:rPr>
                <w:rFonts w:eastAsia="PingFang SC Regular" w:hint="eastAsia"/>
                <w:sz w:val="18"/>
                <w:szCs w:val="18"/>
              </w:rPr>
              <w:t>海水养殖</w:t>
            </w:r>
          </w:p>
        </w:tc>
      </w:tr>
      <w:tr w:rsidR="007A1166" w14:paraId="123828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933D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AD8AC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B23A2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6EC58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9CF5E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9296A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A688C" w14:textId="77777777" w:rsidR="007A1166" w:rsidRDefault="00673402">
            <w:pPr>
              <w:pStyle w:val="2"/>
              <w:jc w:val="center"/>
            </w:pPr>
            <w:r>
              <w:rPr>
                <w:rFonts w:ascii="PingFang SC Regular" w:hAnsi="PingFang SC Regular"/>
                <w:sz w:val="18"/>
                <w:szCs w:val="18"/>
              </w:rPr>
              <w:t>1020202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79A191" w14:textId="77777777" w:rsidR="007A1166" w:rsidRDefault="00673402">
            <w:pPr>
              <w:pStyle w:val="2"/>
            </w:pPr>
            <w:r>
              <w:rPr>
                <w:rFonts w:eastAsia="PingFang SC Regular" w:hint="eastAsia"/>
                <w:sz w:val="18"/>
                <w:szCs w:val="18"/>
              </w:rPr>
              <w:t>内陆养殖</w:t>
            </w:r>
          </w:p>
        </w:tc>
      </w:tr>
      <w:tr w:rsidR="007A1166" w14:paraId="3A9412A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6E9F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E2804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5FF0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A677A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488FC4" w14:textId="77777777" w:rsidR="007A1166" w:rsidRDefault="00673402">
            <w:pPr>
              <w:pStyle w:val="2"/>
              <w:jc w:val="center"/>
            </w:pPr>
            <w:r>
              <w:rPr>
                <w:rFonts w:ascii="PingFang SC Regular" w:hAnsi="PingFang SC Regular"/>
                <w:sz w:val="18"/>
                <w:szCs w:val="18"/>
              </w:rPr>
              <w:t>10203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C02D17" w14:textId="77777777" w:rsidR="007A1166" w:rsidRDefault="00673402">
            <w:pPr>
              <w:pStyle w:val="2"/>
            </w:pPr>
            <w:r>
              <w:rPr>
                <w:rFonts w:eastAsia="PingFang SC Regular" w:hint="eastAsia"/>
                <w:sz w:val="18"/>
                <w:szCs w:val="18"/>
              </w:rPr>
              <w:t>水产加工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8EB1DC" w14:textId="77777777" w:rsidR="007A1166" w:rsidRDefault="00673402">
            <w:pPr>
              <w:pStyle w:val="2"/>
              <w:jc w:val="center"/>
            </w:pPr>
            <w:r>
              <w:rPr>
                <w:rFonts w:ascii="PingFang SC Regular" w:hAnsi="PingFang SC Regular"/>
                <w:sz w:val="18"/>
                <w:szCs w:val="18"/>
              </w:rPr>
              <w:t>1020301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4A0AFB" w14:textId="77777777" w:rsidR="007A1166" w:rsidRDefault="00673402">
            <w:pPr>
              <w:pStyle w:val="2"/>
            </w:pPr>
            <w:r>
              <w:rPr>
                <w:rFonts w:eastAsia="PingFang SC Regular" w:hint="eastAsia"/>
                <w:sz w:val="18"/>
                <w:szCs w:val="18"/>
              </w:rPr>
              <w:t>水产加工</w:t>
            </w:r>
            <w:r>
              <w:rPr>
                <w:rFonts w:ascii="PingFang SC Regular" w:hAnsi="PingFang SC Regular"/>
                <w:sz w:val="18"/>
                <w:szCs w:val="18"/>
              </w:rPr>
              <w:t>II</w:t>
            </w:r>
          </w:p>
        </w:tc>
      </w:tr>
      <w:tr w:rsidR="007A1166" w14:paraId="0A52E6F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9C77D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AE77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39C77B" w14:textId="77777777" w:rsidR="007A1166" w:rsidRDefault="00673402">
            <w:pPr>
              <w:pStyle w:val="2"/>
              <w:jc w:val="center"/>
            </w:pPr>
            <w:r>
              <w:rPr>
                <w:rFonts w:ascii="PingFang SC Regular" w:hAnsi="PingFang SC Regular"/>
                <w:sz w:val="18"/>
                <w:szCs w:val="18"/>
              </w:rPr>
              <w:t>103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6A43C" w14:textId="77777777" w:rsidR="007A1166" w:rsidRDefault="00673402">
            <w:pPr>
              <w:pStyle w:val="2"/>
            </w:pPr>
            <w:r>
              <w:rPr>
                <w:rFonts w:eastAsia="PingFang SC Regular" w:hint="eastAsia"/>
                <w:sz w:val="18"/>
                <w:szCs w:val="18"/>
              </w:rPr>
              <w:t>林业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F750A9" w14:textId="77777777" w:rsidR="007A1166" w:rsidRDefault="00673402">
            <w:pPr>
              <w:pStyle w:val="2"/>
              <w:jc w:val="center"/>
            </w:pPr>
            <w:r>
              <w:rPr>
                <w:rFonts w:ascii="PingFang SC Regular" w:hAnsi="PingFang SC Regular"/>
                <w:sz w:val="18"/>
                <w:szCs w:val="18"/>
              </w:rPr>
              <w:t>10301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DE4C72" w14:textId="77777777" w:rsidR="007A1166" w:rsidRDefault="00673402">
            <w:pPr>
              <w:pStyle w:val="2"/>
            </w:pPr>
            <w:r>
              <w:rPr>
                <w:rFonts w:eastAsia="PingFang SC Regular" w:hint="eastAsia"/>
                <w:sz w:val="18"/>
                <w:szCs w:val="18"/>
              </w:rPr>
              <w:t>林业服务</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277E37" w14:textId="77777777" w:rsidR="007A1166" w:rsidRDefault="00673402">
            <w:pPr>
              <w:pStyle w:val="2"/>
              <w:jc w:val="center"/>
            </w:pPr>
            <w:r>
              <w:rPr>
                <w:rFonts w:ascii="PingFang SC Regular" w:hAnsi="PingFang SC Regular"/>
                <w:sz w:val="18"/>
                <w:szCs w:val="18"/>
              </w:rPr>
              <w:t>1030101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21E4CA" w14:textId="77777777" w:rsidR="007A1166" w:rsidRDefault="00673402">
            <w:pPr>
              <w:pStyle w:val="2"/>
            </w:pPr>
            <w:r>
              <w:rPr>
                <w:rFonts w:eastAsia="PingFang SC Regular" w:hint="eastAsia"/>
                <w:sz w:val="18"/>
                <w:szCs w:val="18"/>
              </w:rPr>
              <w:t>造林和更新</w:t>
            </w:r>
          </w:p>
        </w:tc>
      </w:tr>
      <w:tr w:rsidR="007A1166" w14:paraId="0F6D088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7238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1C39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E8227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7ED6B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00201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DCFF7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41F0B1" w14:textId="77777777" w:rsidR="007A1166" w:rsidRDefault="00673402">
            <w:pPr>
              <w:pStyle w:val="2"/>
              <w:jc w:val="center"/>
            </w:pPr>
            <w:r>
              <w:rPr>
                <w:rFonts w:ascii="PingFang SC Regular" w:hAnsi="PingFang SC Regular"/>
                <w:sz w:val="18"/>
                <w:szCs w:val="18"/>
              </w:rPr>
              <w:t>1030102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BB9C6E" w14:textId="77777777" w:rsidR="007A1166" w:rsidRDefault="00673402">
            <w:pPr>
              <w:pStyle w:val="2"/>
            </w:pPr>
            <w:r>
              <w:rPr>
                <w:rFonts w:eastAsia="PingFang SC Regular" w:hint="eastAsia"/>
                <w:sz w:val="18"/>
                <w:szCs w:val="18"/>
              </w:rPr>
              <w:t>森林经营、管护</w:t>
            </w:r>
            <w:proofErr w:type="gramStart"/>
            <w:r>
              <w:rPr>
                <w:rFonts w:eastAsia="PingFang SC Regular" w:hint="eastAsia"/>
                <w:sz w:val="18"/>
                <w:szCs w:val="18"/>
              </w:rPr>
              <w:t>和改培</w:t>
            </w:r>
            <w:proofErr w:type="gramEnd"/>
          </w:p>
        </w:tc>
      </w:tr>
      <w:tr w:rsidR="007A1166" w14:paraId="0B853A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ED9B81"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7389FE"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819EDB"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B7F945"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E2B15E" w14:textId="77777777" w:rsidR="007A1166" w:rsidRDefault="00673402">
            <w:pPr>
              <w:pStyle w:val="2"/>
              <w:jc w:val="center"/>
            </w:pPr>
            <w:r>
              <w:rPr>
                <w:rFonts w:ascii="PingFang SC Regular" w:hAnsi="PingFang SC Regular"/>
                <w:sz w:val="18"/>
                <w:szCs w:val="18"/>
              </w:rPr>
              <w:t>10302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BB532A" w14:textId="77777777" w:rsidR="007A1166" w:rsidRDefault="00673402">
            <w:pPr>
              <w:pStyle w:val="2"/>
            </w:pPr>
            <w:r>
              <w:rPr>
                <w:rFonts w:eastAsia="PingFang SC Regular" w:hint="eastAsia"/>
                <w:sz w:val="18"/>
                <w:szCs w:val="18"/>
              </w:rPr>
              <w:t>林木加工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726160" w14:textId="77777777" w:rsidR="007A1166" w:rsidRDefault="00673402">
            <w:pPr>
              <w:pStyle w:val="2"/>
              <w:jc w:val="center"/>
            </w:pPr>
            <w:r>
              <w:rPr>
                <w:rFonts w:ascii="PingFang SC Regular" w:hAnsi="PingFang SC Regular"/>
                <w:sz w:val="18"/>
                <w:szCs w:val="18"/>
              </w:rPr>
              <w:t>1030201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E8807" w14:textId="77777777" w:rsidR="007A1166" w:rsidRDefault="00673402">
            <w:pPr>
              <w:pStyle w:val="2"/>
            </w:pPr>
            <w:r>
              <w:rPr>
                <w:rFonts w:eastAsia="PingFang SC Regular" w:hint="eastAsia"/>
                <w:sz w:val="18"/>
                <w:szCs w:val="18"/>
              </w:rPr>
              <w:t>林木育种和育苗</w:t>
            </w:r>
          </w:p>
        </w:tc>
      </w:tr>
      <w:tr w:rsidR="007A1166" w14:paraId="36007B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2039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516AE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7EFD9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D2F28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AFF8B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E486A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0F75A9" w14:textId="77777777" w:rsidR="007A1166" w:rsidRDefault="00673402">
            <w:pPr>
              <w:pStyle w:val="2"/>
              <w:jc w:val="center"/>
            </w:pPr>
            <w:r>
              <w:rPr>
                <w:rFonts w:ascii="PingFang SC Regular" w:hAnsi="PingFang SC Regular"/>
                <w:sz w:val="18"/>
                <w:szCs w:val="18"/>
              </w:rPr>
              <w:t>1030202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1B3ED" w14:textId="77777777" w:rsidR="007A1166" w:rsidRDefault="00673402">
            <w:pPr>
              <w:pStyle w:val="2"/>
            </w:pPr>
            <w:r>
              <w:rPr>
                <w:rFonts w:eastAsia="PingFang SC Regular" w:hint="eastAsia"/>
                <w:sz w:val="18"/>
                <w:szCs w:val="18"/>
              </w:rPr>
              <w:t>木材和竹材加工</w:t>
            </w:r>
          </w:p>
        </w:tc>
      </w:tr>
      <w:tr w:rsidR="007A1166" w14:paraId="33B521E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9415A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10523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DA1B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A22F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02D7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1F527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AC30CC" w14:textId="77777777" w:rsidR="007A1166" w:rsidRDefault="00673402">
            <w:pPr>
              <w:pStyle w:val="2"/>
              <w:jc w:val="center"/>
            </w:pPr>
            <w:r>
              <w:rPr>
                <w:rFonts w:ascii="PingFang SC Regular" w:hAnsi="PingFang SC Regular"/>
                <w:sz w:val="18"/>
                <w:szCs w:val="18"/>
              </w:rPr>
              <w:t>1030203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D8BC1B" w14:textId="77777777" w:rsidR="007A1166" w:rsidRDefault="00673402">
            <w:pPr>
              <w:pStyle w:val="2"/>
            </w:pPr>
            <w:r>
              <w:rPr>
                <w:rFonts w:eastAsia="PingFang SC Regular" w:hint="eastAsia"/>
                <w:sz w:val="18"/>
                <w:szCs w:val="18"/>
              </w:rPr>
              <w:t>木材和竹材采运</w:t>
            </w:r>
          </w:p>
        </w:tc>
      </w:tr>
      <w:tr w:rsidR="007A1166" w14:paraId="6D6666E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E2DA2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D739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B9194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AF5B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81F15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1421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43A02C" w14:textId="77777777" w:rsidR="007A1166" w:rsidRDefault="00673402">
            <w:pPr>
              <w:pStyle w:val="2"/>
              <w:jc w:val="center"/>
            </w:pPr>
            <w:r>
              <w:rPr>
                <w:rFonts w:ascii="PingFang SC Regular" w:hAnsi="PingFang SC Regular"/>
                <w:sz w:val="18"/>
                <w:szCs w:val="18"/>
              </w:rPr>
              <w:t>1030204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648C48" w14:textId="77777777" w:rsidR="007A1166" w:rsidRDefault="00673402">
            <w:pPr>
              <w:pStyle w:val="2"/>
            </w:pPr>
            <w:r>
              <w:rPr>
                <w:rFonts w:eastAsia="PingFang SC Regular" w:hint="eastAsia"/>
                <w:sz w:val="18"/>
                <w:szCs w:val="18"/>
              </w:rPr>
              <w:t>林产品采集</w:t>
            </w:r>
          </w:p>
        </w:tc>
      </w:tr>
      <w:tr w:rsidR="007A1166" w14:paraId="0814BFB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8636A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EABDC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7FDF87" w14:textId="77777777" w:rsidR="007A1166" w:rsidRDefault="00673402">
            <w:pPr>
              <w:pStyle w:val="2"/>
              <w:jc w:val="center"/>
            </w:pPr>
            <w:r>
              <w:rPr>
                <w:rFonts w:ascii="PingFang SC Regular" w:hAnsi="PingFang SC Regular"/>
                <w:sz w:val="18"/>
                <w:szCs w:val="18"/>
              </w:rPr>
              <w:t>104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AEFC28" w14:textId="77777777" w:rsidR="007A1166" w:rsidRDefault="00673402">
            <w:pPr>
              <w:pStyle w:val="2"/>
            </w:pPr>
            <w:r>
              <w:rPr>
                <w:rFonts w:eastAsia="PingFang SC Regular" w:hint="eastAsia"/>
                <w:sz w:val="18"/>
                <w:szCs w:val="18"/>
              </w:rPr>
              <w:t>饲料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0C7A9F" w14:textId="77777777" w:rsidR="007A1166" w:rsidRDefault="00673402">
            <w:pPr>
              <w:pStyle w:val="2"/>
              <w:jc w:val="center"/>
            </w:pPr>
            <w:r>
              <w:rPr>
                <w:rFonts w:ascii="PingFang SC Regular" w:hAnsi="PingFang SC Regular"/>
                <w:sz w:val="18"/>
                <w:szCs w:val="18"/>
              </w:rPr>
              <w:t>10401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C91BC6" w14:textId="77777777" w:rsidR="007A1166" w:rsidRDefault="00673402">
            <w:pPr>
              <w:pStyle w:val="2"/>
            </w:pPr>
            <w:r>
              <w:rPr>
                <w:rFonts w:eastAsia="PingFang SC Regular" w:hint="eastAsia"/>
                <w:sz w:val="18"/>
                <w:szCs w:val="18"/>
              </w:rPr>
              <w:t>饲料加工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3B5810" w14:textId="77777777" w:rsidR="007A1166" w:rsidRDefault="00673402">
            <w:pPr>
              <w:pStyle w:val="2"/>
              <w:jc w:val="center"/>
            </w:pPr>
            <w:r>
              <w:rPr>
                <w:rFonts w:ascii="PingFang SC Regular" w:hAnsi="PingFang SC Regular"/>
                <w:sz w:val="18"/>
                <w:szCs w:val="18"/>
              </w:rPr>
              <w:t>1040101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AE558D" w14:textId="77777777" w:rsidR="007A1166" w:rsidRDefault="00673402">
            <w:pPr>
              <w:pStyle w:val="2"/>
            </w:pPr>
            <w:r>
              <w:rPr>
                <w:rFonts w:eastAsia="PingFang SC Regular" w:hint="eastAsia"/>
                <w:sz w:val="18"/>
                <w:szCs w:val="18"/>
              </w:rPr>
              <w:t>宠物饲料加工</w:t>
            </w:r>
          </w:p>
        </w:tc>
      </w:tr>
      <w:tr w:rsidR="007A1166" w14:paraId="211B5C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0C945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A4CAC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039B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8664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8A5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55CB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9D5C9" w14:textId="77777777" w:rsidR="007A1166" w:rsidRDefault="00673402">
            <w:pPr>
              <w:pStyle w:val="2"/>
              <w:jc w:val="center"/>
            </w:pPr>
            <w:r>
              <w:rPr>
                <w:rFonts w:ascii="PingFang SC Regular" w:hAnsi="PingFang SC Regular"/>
                <w:sz w:val="18"/>
                <w:szCs w:val="18"/>
              </w:rPr>
              <w:t>1040102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3B5AE9" w14:textId="77777777" w:rsidR="007A1166" w:rsidRDefault="00673402">
            <w:pPr>
              <w:pStyle w:val="2"/>
            </w:pPr>
            <w:r>
              <w:rPr>
                <w:rFonts w:eastAsia="PingFang SC Regular" w:hint="eastAsia"/>
                <w:sz w:val="18"/>
                <w:szCs w:val="18"/>
              </w:rPr>
              <w:t>其他饲料加工</w:t>
            </w:r>
          </w:p>
        </w:tc>
      </w:tr>
      <w:tr w:rsidR="007A1166" w14:paraId="4AEE56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C3511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0A3FB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3BF678" w14:textId="77777777" w:rsidR="007A1166" w:rsidRDefault="00673402">
            <w:pPr>
              <w:pStyle w:val="2"/>
              <w:jc w:val="center"/>
            </w:pPr>
            <w:r>
              <w:rPr>
                <w:rFonts w:ascii="PingFang SC Regular" w:hAnsi="PingFang SC Regular"/>
                <w:sz w:val="18"/>
                <w:szCs w:val="18"/>
              </w:rPr>
              <w:t>105</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6B5E5F" w14:textId="77777777" w:rsidR="007A1166" w:rsidRDefault="00673402">
            <w:pPr>
              <w:pStyle w:val="2"/>
            </w:pPr>
            <w:r>
              <w:rPr>
                <w:rFonts w:eastAsia="PingFang SC Regular" w:hint="eastAsia"/>
                <w:sz w:val="18"/>
                <w:szCs w:val="18"/>
              </w:rPr>
              <w:t>农产品加工</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1010E5" w14:textId="77777777" w:rsidR="007A1166" w:rsidRDefault="00673402">
            <w:pPr>
              <w:pStyle w:val="2"/>
              <w:jc w:val="center"/>
            </w:pPr>
            <w:r>
              <w:rPr>
                <w:rFonts w:ascii="PingFang SC Regular" w:hAnsi="PingFang SC Regular"/>
                <w:sz w:val="18"/>
                <w:szCs w:val="18"/>
              </w:rPr>
              <w:t>10501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64E561" w14:textId="77777777" w:rsidR="007A1166" w:rsidRDefault="00673402">
            <w:pPr>
              <w:pStyle w:val="2"/>
            </w:pPr>
            <w:r>
              <w:rPr>
                <w:rFonts w:eastAsia="PingFang SC Regular" w:hint="eastAsia"/>
                <w:sz w:val="18"/>
                <w:szCs w:val="18"/>
              </w:rPr>
              <w:t>粮油加工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C08475" w14:textId="77777777" w:rsidR="007A1166" w:rsidRDefault="00673402">
            <w:pPr>
              <w:pStyle w:val="2"/>
              <w:jc w:val="center"/>
            </w:pPr>
            <w:r>
              <w:rPr>
                <w:rFonts w:ascii="PingFang SC Regular" w:hAnsi="PingFang SC Regular"/>
                <w:sz w:val="18"/>
                <w:szCs w:val="18"/>
              </w:rPr>
              <w:t>1050101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A63FE6" w14:textId="77777777" w:rsidR="007A1166" w:rsidRDefault="00673402">
            <w:pPr>
              <w:pStyle w:val="2"/>
            </w:pPr>
            <w:r>
              <w:rPr>
                <w:rFonts w:eastAsia="PingFang SC Regular" w:hint="eastAsia"/>
                <w:sz w:val="18"/>
                <w:szCs w:val="18"/>
              </w:rPr>
              <w:t>植物油加工</w:t>
            </w:r>
          </w:p>
        </w:tc>
      </w:tr>
      <w:tr w:rsidR="007A1166" w14:paraId="6F7137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746D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A6266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1BDC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E1B65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1E4B81" w14:textId="77777777" w:rsidR="007A1166" w:rsidRDefault="00673402">
            <w:pPr>
              <w:pStyle w:val="2"/>
              <w:jc w:val="center"/>
            </w:pPr>
            <w:r>
              <w:rPr>
                <w:rFonts w:ascii="PingFang SC Regular" w:hAnsi="PingFang SC Regular"/>
                <w:sz w:val="18"/>
                <w:szCs w:val="18"/>
              </w:rPr>
              <w:t>10502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436A68" w14:textId="77777777" w:rsidR="007A1166" w:rsidRDefault="00673402">
            <w:pPr>
              <w:pStyle w:val="2"/>
            </w:pPr>
            <w:r>
              <w:rPr>
                <w:rFonts w:eastAsia="PingFang SC Regular" w:hint="eastAsia"/>
                <w:sz w:val="18"/>
                <w:szCs w:val="18"/>
              </w:rPr>
              <w:t>稻谷加工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55E9C0" w14:textId="77777777" w:rsidR="007A1166" w:rsidRDefault="00673402">
            <w:pPr>
              <w:pStyle w:val="2"/>
              <w:jc w:val="center"/>
            </w:pPr>
            <w:r>
              <w:rPr>
                <w:rFonts w:ascii="PingFang SC Regular" w:hAnsi="PingFang SC Regular"/>
                <w:sz w:val="18"/>
                <w:szCs w:val="18"/>
              </w:rPr>
              <w:t>1050201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F56003" w14:textId="77777777" w:rsidR="007A1166" w:rsidRDefault="00673402">
            <w:pPr>
              <w:pStyle w:val="2"/>
            </w:pPr>
            <w:r>
              <w:rPr>
                <w:rFonts w:eastAsia="PingFang SC Regular" w:hint="eastAsia"/>
                <w:sz w:val="18"/>
                <w:szCs w:val="18"/>
              </w:rPr>
              <w:t>大米</w:t>
            </w:r>
          </w:p>
        </w:tc>
      </w:tr>
      <w:tr w:rsidR="007A1166" w14:paraId="6578AF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5F466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1D34D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80D7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E76A7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EB73B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C3780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E01C4C" w14:textId="77777777" w:rsidR="007A1166" w:rsidRDefault="00673402">
            <w:pPr>
              <w:pStyle w:val="2"/>
              <w:jc w:val="center"/>
            </w:pPr>
            <w:r>
              <w:rPr>
                <w:rFonts w:ascii="PingFang SC Regular" w:hAnsi="PingFang SC Regular"/>
                <w:sz w:val="18"/>
                <w:szCs w:val="18"/>
              </w:rPr>
              <w:t>1050202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AA908F" w14:textId="77777777" w:rsidR="007A1166" w:rsidRDefault="00673402">
            <w:pPr>
              <w:pStyle w:val="2"/>
            </w:pPr>
            <w:r>
              <w:rPr>
                <w:rFonts w:eastAsia="PingFang SC Regular" w:hint="eastAsia"/>
                <w:sz w:val="18"/>
                <w:szCs w:val="18"/>
              </w:rPr>
              <w:t>糯米</w:t>
            </w:r>
          </w:p>
        </w:tc>
      </w:tr>
      <w:tr w:rsidR="007A1166" w14:paraId="2FD4E3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DF0A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90F67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4B8B4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2B9D3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3AAF6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66EDC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BC1D4C" w14:textId="77777777" w:rsidR="007A1166" w:rsidRDefault="00673402">
            <w:pPr>
              <w:pStyle w:val="2"/>
              <w:jc w:val="center"/>
            </w:pPr>
            <w:r>
              <w:rPr>
                <w:rFonts w:ascii="PingFang SC Regular" w:hAnsi="PingFang SC Regular"/>
                <w:sz w:val="18"/>
                <w:szCs w:val="18"/>
              </w:rPr>
              <w:t>1050203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BC9CB8" w14:textId="77777777" w:rsidR="007A1166" w:rsidRDefault="00673402">
            <w:pPr>
              <w:pStyle w:val="2"/>
            </w:pPr>
            <w:r>
              <w:rPr>
                <w:rFonts w:eastAsia="PingFang SC Regular" w:hint="eastAsia"/>
                <w:sz w:val="18"/>
                <w:szCs w:val="18"/>
              </w:rPr>
              <w:t>黑米</w:t>
            </w:r>
          </w:p>
        </w:tc>
      </w:tr>
      <w:tr w:rsidR="007A1166" w14:paraId="6C16CFE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27F61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178F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DE8A3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6A000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8F08E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550D9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F6152B" w14:textId="77777777" w:rsidR="007A1166" w:rsidRDefault="00673402">
            <w:pPr>
              <w:pStyle w:val="2"/>
              <w:jc w:val="center"/>
            </w:pPr>
            <w:r>
              <w:rPr>
                <w:rFonts w:ascii="PingFang SC Regular" w:hAnsi="PingFang SC Regular"/>
                <w:sz w:val="18"/>
                <w:szCs w:val="18"/>
              </w:rPr>
              <w:t>1050204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96F3E0" w14:textId="77777777" w:rsidR="007A1166" w:rsidRDefault="00673402">
            <w:pPr>
              <w:pStyle w:val="2"/>
            </w:pPr>
            <w:r>
              <w:rPr>
                <w:rFonts w:eastAsia="PingFang SC Regular" w:hint="eastAsia"/>
                <w:sz w:val="18"/>
                <w:szCs w:val="18"/>
              </w:rPr>
              <w:t>其他稻谷制品</w:t>
            </w:r>
          </w:p>
        </w:tc>
      </w:tr>
      <w:tr w:rsidR="007A1166" w14:paraId="0DC0A7A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32067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2DE1E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407EB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49E88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97548" w14:textId="77777777" w:rsidR="007A1166" w:rsidRDefault="00673402">
            <w:pPr>
              <w:pStyle w:val="2"/>
              <w:jc w:val="center"/>
            </w:pPr>
            <w:r>
              <w:rPr>
                <w:rFonts w:ascii="PingFang SC Regular" w:hAnsi="PingFang SC Regular"/>
                <w:sz w:val="18"/>
                <w:szCs w:val="18"/>
              </w:rPr>
              <w:t>10503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C50B86" w14:textId="77777777" w:rsidR="007A1166" w:rsidRDefault="00673402">
            <w:pPr>
              <w:pStyle w:val="2"/>
            </w:pPr>
            <w:r>
              <w:rPr>
                <w:rFonts w:eastAsia="PingFang SC Regular" w:hint="eastAsia"/>
                <w:sz w:val="18"/>
                <w:szCs w:val="18"/>
              </w:rPr>
              <w:t>小麦加工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57C847" w14:textId="77777777" w:rsidR="007A1166" w:rsidRDefault="00673402">
            <w:pPr>
              <w:pStyle w:val="2"/>
              <w:jc w:val="center"/>
            </w:pPr>
            <w:r>
              <w:rPr>
                <w:rFonts w:ascii="PingFang SC Regular" w:hAnsi="PingFang SC Regular"/>
                <w:sz w:val="18"/>
                <w:szCs w:val="18"/>
              </w:rPr>
              <w:t>1050301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B3943" w14:textId="77777777" w:rsidR="007A1166" w:rsidRDefault="00673402">
            <w:pPr>
              <w:pStyle w:val="2"/>
            </w:pPr>
            <w:r>
              <w:rPr>
                <w:rFonts w:eastAsia="PingFang SC Regular" w:hint="eastAsia"/>
                <w:sz w:val="18"/>
                <w:szCs w:val="18"/>
              </w:rPr>
              <w:t>高筋面粉</w:t>
            </w:r>
          </w:p>
        </w:tc>
      </w:tr>
      <w:tr w:rsidR="007A1166" w14:paraId="7E4B97E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EC126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8B9C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0EA0A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353D7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83FD8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A23B8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D34E56" w14:textId="77777777" w:rsidR="007A1166" w:rsidRDefault="00673402">
            <w:pPr>
              <w:pStyle w:val="2"/>
              <w:jc w:val="center"/>
            </w:pPr>
            <w:r>
              <w:rPr>
                <w:rFonts w:ascii="PingFang SC Regular" w:hAnsi="PingFang SC Regular"/>
                <w:sz w:val="18"/>
                <w:szCs w:val="18"/>
              </w:rPr>
              <w:t>1050302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712956" w14:textId="77777777" w:rsidR="007A1166" w:rsidRDefault="00673402">
            <w:pPr>
              <w:pStyle w:val="2"/>
            </w:pPr>
            <w:r>
              <w:rPr>
                <w:rFonts w:eastAsia="PingFang SC Regular" w:hint="eastAsia"/>
                <w:sz w:val="18"/>
                <w:szCs w:val="18"/>
              </w:rPr>
              <w:t>中筋面粉</w:t>
            </w:r>
          </w:p>
        </w:tc>
      </w:tr>
      <w:tr w:rsidR="007A1166" w14:paraId="7E4AAA1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0EE2E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230F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11F22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847E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F3839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0B860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219C67" w14:textId="77777777" w:rsidR="007A1166" w:rsidRDefault="00673402">
            <w:pPr>
              <w:pStyle w:val="2"/>
              <w:jc w:val="center"/>
            </w:pPr>
            <w:r>
              <w:rPr>
                <w:rFonts w:ascii="PingFang SC Regular" w:hAnsi="PingFang SC Regular"/>
                <w:sz w:val="18"/>
                <w:szCs w:val="18"/>
              </w:rPr>
              <w:t>1050303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79D770" w14:textId="77777777" w:rsidR="007A1166" w:rsidRDefault="00673402">
            <w:pPr>
              <w:pStyle w:val="2"/>
            </w:pPr>
            <w:r>
              <w:rPr>
                <w:rFonts w:eastAsia="PingFang SC Regular" w:hint="eastAsia"/>
                <w:sz w:val="18"/>
                <w:szCs w:val="18"/>
              </w:rPr>
              <w:t>低筋面粉</w:t>
            </w:r>
          </w:p>
        </w:tc>
      </w:tr>
      <w:tr w:rsidR="007A1166" w14:paraId="15E1D56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6D373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EBE54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C7229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86E03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552E6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E2A9C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98B24F" w14:textId="77777777" w:rsidR="007A1166" w:rsidRDefault="00673402">
            <w:pPr>
              <w:pStyle w:val="2"/>
              <w:jc w:val="center"/>
            </w:pPr>
            <w:r>
              <w:rPr>
                <w:rFonts w:ascii="PingFang SC Regular" w:hAnsi="PingFang SC Regular"/>
                <w:sz w:val="18"/>
                <w:szCs w:val="18"/>
              </w:rPr>
              <w:t>1050304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FD20D7" w14:textId="77777777" w:rsidR="007A1166" w:rsidRDefault="00673402">
            <w:pPr>
              <w:pStyle w:val="2"/>
            </w:pPr>
            <w:r>
              <w:rPr>
                <w:rFonts w:eastAsia="PingFang SC Regular" w:hint="eastAsia"/>
                <w:sz w:val="18"/>
                <w:szCs w:val="18"/>
              </w:rPr>
              <w:t>其他小麦制品</w:t>
            </w:r>
          </w:p>
        </w:tc>
      </w:tr>
      <w:tr w:rsidR="007A1166" w14:paraId="482B41C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C410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CB403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6CA86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85200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2A979F" w14:textId="77777777" w:rsidR="007A1166" w:rsidRDefault="00673402">
            <w:pPr>
              <w:pStyle w:val="2"/>
              <w:jc w:val="center"/>
            </w:pPr>
            <w:r>
              <w:rPr>
                <w:rFonts w:ascii="PingFang SC Regular" w:hAnsi="PingFang SC Regular"/>
                <w:sz w:val="18"/>
                <w:szCs w:val="18"/>
              </w:rPr>
              <w:t>10504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07519A" w14:textId="77777777" w:rsidR="007A1166" w:rsidRDefault="00673402">
            <w:pPr>
              <w:pStyle w:val="2"/>
            </w:pPr>
            <w:r>
              <w:rPr>
                <w:rFonts w:eastAsia="PingFang SC Regular" w:hint="eastAsia"/>
                <w:sz w:val="18"/>
                <w:szCs w:val="18"/>
              </w:rPr>
              <w:t>玉米加工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D26C8B" w14:textId="77777777" w:rsidR="007A1166" w:rsidRDefault="00673402">
            <w:pPr>
              <w:pStyle w:val="2"/>
              <w:jc w:val="center"/>
            </w:pPr>
            <w:r>
              <w:rPr>
                <w:rFonts w:ascii="PingFang SC Regular" w:hAnsi="PingFang SC Regular"/>
                <w:sz w:val="18"/>
                <w:szCs w:val="18"/>
              </w:rPr>
              <w:t>1050401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9AE40A" w14:textId="77777777" w:rsidR="007A1166" w:rsidRDefault="00673402">
            <w:pPr>
              <w:pStyle w:val="2"/>
            </w:pPr>
            <w:r>
              <w:rPr>
                <w:rFonts w:eastAsia="PingFang SC Regular" w:hint="eastAsia"/>
                <w:sz w:val="18"/>
                <w:szCs w:val="18"/>
              </w:rPr>
              <w:t>玉米淀粉</w:t>
            </w:r>
          </w:p>
        </w:tc>
      </w:tr>
      <w:tr w:rsidR="007A1166" w14:paraId="03D3D59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87499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1EAE3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F8DE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C41A7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38BD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D132E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9B4D7F" w14:textId="77777777" w:rsidR="007A1166" w:rsidRDefault="00673402">
            <w:pPr>
              <w:pStyle w:val="2"/>
              <w:jc w:val="center"/>
            </w:pPr>
            <w:r>
              <w:rPr>
                <w:rFonts w:ascii="PingFang SC Regular" w:hAnsi="PingFang SC Regular"/>
                <w:sz w:val="18"/>
                <w:szCs w:val="18"/>
              </w:rPr>
              <w:t>1050402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F8B8BB" w14:textId="77777777" w:rsidR="007A1166" w:rsidRDefault="00673402">
            <w:pPr>
              <w:pStyle w:val="2"/>
            </w:pPr>
            <w:r>
              <w:rPr>
                <w:rFonts w:eastAsia="PingFang SC Regular" w:hint="eastAsia"/>
                <w:sz w:val="18"/>
                <w:szCs w:val="18"/>
              </w:rPr>
              <w:t>玉米蛋白粉</w:t>
            </w:r>
          </w:p>
        </w:tc>
      </w:tr>
      <w:tr w:rsidR="007A1166" w14:paraId="69B64B3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6053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F285B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FF9D1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39266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35B7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7DAF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77F233" w14:textId="77777777" w:rsidR="007A1166" w:rsidRDefault="00673402">
            <w:pPr>
              <w:pStyle w:val="2"/>
              <w:jc w:val="center"/>
            </w:pPr>
            <w:r>
              <w:rPr>
                <w:rFonts w:ascii="PingFang SC Regular" w:hAnsi="PingFang SC Regular"/>
                <w:sz w:val="18"/>
                <w:szCs w:val="18"/>
              </w:rPr>
              <w:t>1050403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93587C" w14:textId="77777777" w:rsidR="007A1166" w:rsidRDefault="00673402">
            <w:pPr>
              <w:pStyle w:val="2"/>
            </w:pPr>
            <w:r>
              <w:rPr>
                <w:rFonts w:eastAsia="PingFang SC Regular" w:hint="eastAsia"/>
                <w:sz w:val="18"/>
                <w:szCs w:val="18"/>
              </w:rPr>
              <w:t>变性淀粉</w:t>
            </w:r>
          </w:p>
        </w:tc>
      </w:tr>
      <w:tr w:rsidR="007A1166" w14:paraId="0E40FD7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7133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DF617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AA738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1E30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2FA6E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23D1B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30A6AE" w14:textId="77777777" w:rsidR="007A1166" w:rsidRDefault="00673402">
            <w:pPr>
              <w:pStyle w:val="2"/>
              <w:jc w:val="center"/>
            </w:pPr>
            <w:r>
              <w:rPr>
                <w:rFonts w:ascii="PingFang SC Regular" w:hAnsi="PingFang SC Regular"/>
                <w:sz w:val="18"/>
                <w:szCs w:val="18"/>
              </w:rPr>
              <w:t>1050404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773535" w14:textId="77777777" w:rsidR="007A1166" w:rsidRDefault="00673402">
            <w:pPr>
              <w:pStyle w:val="2"/>
            </w:pPr>
            <w:r>
              <w:rPr>
                <w:rFonts w:eastAsia="PingFang SC Regular" w:hint="eastAsia"/>
                <w:sz w:val="18"/>
                <w:szCs w:val="18"/>
              </w:rPr>
              <w:t>玉米淀粉糖</w:t>
            </w:r>
          </w:p>
        </w:tc>
      </w:tr>
      <w:tr w:rsidR="007A1166" w14:paraId="57D43B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493F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1A1B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C20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CE891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6DA43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42F8E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528A1B" w14:textId="77777777" w:rsidR="007A1166" w:rsidRDefault="00673402">
            <w:pPr>
              <w:pStyle w:val="2"/>
              <w:jc w:val="center"/>
            </w:pPr>
            <w:r>
              <w:rPr>
                <w:rFonts w:ascii="PingFang SC Regular" w:hAnsi="PingFang SC Regular"/>
                <w:sz w:val="18"/>
                <w:szCs w:val="18"/>
              </w:rPr>
              <w:t>1050405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891AC1" w14:textId="77777777" w:rsidR="007A1166" w:rsidRDefault="00673402">
            <w:pPr>
              <w:pStyle w:val="2"/>
            </w:pPr>
            <w:r>
              <w:rPr>
                <w:rFonts w:eastAsia="PingFang SC Regular" w:hint="eastAsia"/>
                <w:sz w:val="18"/>
                <w:szCs w:val="18"/>
              </w:rPr>
              <w:t>玉米油</w:t>
            </w:r>
          </w:p>
        </w:tc>
      </w:tr>
      <w:tr w:rsidR="007A1166" w14:paraId="54CFA8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0E96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A9F5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3DDE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8696D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50E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27476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EB8A44" w14:textId="77777777" w:rsidR="007A1166" w:rsidRDefault="00673402">
            <w:pPr>
              <w:pStyle w:val="2"/>
              <w:jc w:val="center"/>
            </w:pPr>
            <w:r>
              <w:rPr>
                <w:rFonts w:ascii="PingFang SC Regular" w:hAnsi="PingFang SC Regular"/>
                <w:sz w:val="18"/>
                <w:szCs w:val="18"/>
              </w:rPr>
              <w:t>1050406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244DF5" w14:textId="77777777" w:rsidR="007A1166" w:rsidRDefault="00673402">
            <w:pPr>
              <w:pStyle w:val="2"/>
            </w:pPr>
            <w:r>
              <w:rPr>
                <w:rFonts w:eastAsia="PingFang SC Regular" w:hint="eastAsia"/>
                <w:sz w:val="18"/>
                <w:szCs w:val="18"/>
              </w:rPr>
              <w:t>其他玉米制品</w:t>
            </w:r>
          </w:p>
        </w:tc>
      </w:tr>
      <w:tr w:rsidR="007A1166" w14:paraId="25A01DC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2801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79D6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2C1FF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D2AD5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50599D" w14:textId="77777777" w:rsidR="007A1166" w:rsidRDefault="00673402">
            <w:pPr>
              <w:pStyle w:val="2"/>
              <w:jc w:val="center"/>
            </w:pPr>
            <w:r>
              <w:rPr>
                <w:rFonts w:ascii="PingFang SC Regular" w:hAnsi="PingFang SC Regular"/>
                <w:sz w:val="18"/>
                <w:szCs w:val="18"/>
              </w:rPr>
              <w:t>10505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8ABDAA" w14:textId="77777777" w:rsidR="007A1166" w:rsidRDefault="00673402">
            <w:pPr>
              <w:pStyle w:val="2"/>
            </w:pPr>
            <w:r>
              <w:rPr>
                <w:rFonts w:eastAsia="PingFang SC Regular" w:hint="eastAsia"/>
                <w:sz w:val="18"/>
                <w:szCs w:val="18"/>
              </w:rPr>
              <w:t>杂粮加工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9B169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BEBE86" w14:textId="77777777" w:rsidR="007A1166" w:rsidRDefault="007A1166"/>
        </w:tc>
      </w:tr>
      <w:tr w:rsidR="007A1166" w14:paraId="6B200F7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A43C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C063C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C15DB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349F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C4B053" w14:textId="77777777" w:rsidR="007A1166" w:rsidRDefault="00673402">
            <w:pPr>
              <w:pStyle w:val="2"/>
              <w:jc w:val="center"/>
            </w:pPr>
            <w:r>
              <w:rPr>
                <w:rFonts w:ascii="PingFang SC Regular" w:hAnsi="PingFang SC Regular"/>
                <w:sz w:val="18"/>
                <w:szCs w:val="18"/>
              </w:rPr>
              <w:t>10506</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AD1427" w14:textId="77777777" w:rsidR="007A1166" w:rsidRDefault="00673402">
            <w:pPr>
              <w:pStyle w:val="2"/>
            </w:pPr>
            <w:r>
              <w:rPr>
                <w:rFonts w:eastAsia="PingFang SC Regular" w:hint="eastAsia"/>
                <w:sz w:val="18"/>
                <w:szCs w:val="18"/>
              </w:rPr>
              <w:t>食用菌加工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EAF841" w14:textId="77777777" w:rsidR="007A1166" w:rsidRDefault="00673402">
            <w:pPr>
              <w:pStyle w:val="2"/>
              <w:jc w:val="center"/>
            </w:pPr>
            <w:r>
              <w:rPr>
                <w:rFonts w:ascii="PingFang SC Regular" w:hAnsi="PingFang SC Regular"/>
                <w:sz w:val="18"/>
                <w:szCs w:val="18"/>
              </w:rPr>
              <w:t>1050601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42CF86" w14:textId="77777777" w:rsidR="007A1166" w:rsidRDefault="00673402">
            <w:pPr>
              <w:pStyle w:val="2"/>
            </w:pPr>
            <w:r>
              <w:rPr>
                <w:rFonts w:eastAsia="PingFang SC Regular" w:hint="eastAsia"/>
                <w:sz w:val="18"/>
                <w:szCs w:val="18"/>
              </w:rPr>
              <w:t>鲜菇</w:t>
            </w:r>
          </w:p>
        </w:tc>
      </w:tr>
      <w:tr w:rsidR="007A1166" w14:paraId="4B50D8F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DFC2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BF5F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C82A3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07D93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25FCE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63506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0F70C1" w14:textId="77777777" w:rsidR="007A1166" w:rsidRDefault="00673402">
            <w:pPr>
              <w:pStyle w:val="2"/>
              <w:jc w:val="center"/>
            </w:pPr>
            <w:r>
              <w:rPr>
                <w:rFonts w:ascii="PingFang SC Regular" w:hAnsi="PingFang SC Regular"/>
                <w:sz w:val="18"/>
                <w:szCs w:val="18"/>
              </w:rPr>
              <w:t>1050602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657BF3" w14:textId="77777777" w:rsidR="007A1166" w:rsidRDefault="00673402">
            <w:pPr>
              <w:pStyle w:val="2"/>
            </w:pPr>
            <w:r>
              <w:rPr>
                <w:rFonts w:eastAsia="PingFang SC Regular" w:hint="eastAsia"/>
                <w:sz w:val="18"/>
                <w:szCs w:val="18"/>
              </w:rPr>
              <w:t>干菇</w:t>
            </w:r>
          </w:p>
        </w:tc>
      </w:tr>
      <w:tr w:rsidR="007A1166" w14:paraId="1923186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A064B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4399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6214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B6406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D1D96E" w14:textId="77777777" w:rsidR="007A1166" w:rsidRDefault="00673402">
            <w:pPr>
              <w:pStyle w:val="2"/>
              <w:jc w:val="center"/>
            </w:pPr>
            <w:r>
              <w:rPr>
                <w:rFonts w:ascii="PingFang SC Regular" w:hAnsi="PingFang SC Regular"/>
                <w:sz w:val="18"/>
                <w:szCs w:val="18"/>
              </w:rPr>
              <w:t>10507</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8F3045" w14:textId="77777777" w:rsidR="007A1166" w:rsidRDefault="00673402">
            <w:pPr>
              <w:pStyle w:val="2"/>
            </w:pPr>
            <w:r>
              <w:rPr>
                <w:rFonts w:eastAsia="PingFang SC Regular" w:hint="eastAsia"/>
                <w:sz w:val="18"/>
                <w:szCs w:val="18"/>
              </w:rPr>
              <w:t>其他农产品加工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3BA2B5"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DDB2DA" w14:textId="77777777" w:rsidR="007A1166" w:rsidRDefault="007A1166"/>
        </w:tc>
      </w:tr>
      <w:tr w:rsidR="007A1166" w14:paraId="53262CA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6C24F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D434F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00919E" w14:textId="77777777" w:rsidR="007A1166" w:rsidRDefault="00673402">
            <w:pPr>
              <w:pStyle w:val="2"/>
              <w:jc w:val="center"/>
            </w:pPr>
            <w:r>
              <w:rPr>
                <w:rFonts w:ascii="PingFang SC Regular" w:hAnsi="PingFang SC Regular"/>
                <w:sz w:val="18"/>
                <w:szCs w:val="18"/>
              </w:rPr>
              <w:t>106</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DF227B" w14:textId="77777777" w:rsidR="007A1166" w:rsidRDefault="00673402">
            <w:pPr>
              <w:pStyle w:val="2"/>
            </w:pPr>
            <w:r>
              <w:rPr>
                <w:rFonts w:eastAsia="PingFang SC Regular" w:hint="eastAsia"/>
                <w:sz w:val="18"/>
                <w:szCs w:val="18"/>
              </w:rPr>
              <w:t>农业综合</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3A987C" w14:textId="77777777" w:rsidR="007A1166" w:rsidRDefault="00673402">
            <w:pPr>
              <w:pStyle w:val="2"/>
              <w:jc w:val="center"/>
            </w:pPr>
            <w:r>
              <w:rPr>
                <w:rFonts w:ascii="PingFang SC Regular" w:hAnsi="PingFang SC Regular"/>
                <w:sz w:val="18"/>
                <w:szCs w:val="18"/>
              </w:rPr>
              <w:t>10601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F891AF" w14:textId="77777777" w:rsidR="007A1166" w:rsidRDefault="00673402">
            <w:pPr>
              <w:pStyle w:val="2"/>
            </w:pPr>
            <w:r>
              <w:rPr>
                <w:rFonts w:eastAsia="PingFang SC Regular" w:hint="eastAsia"/>
                <w:sz w:val="18"/>
                <w:szCs w:val="18"/>
              </w:rPr>
              <w:t>制糖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F9A8BD" w14:textId="77777777" w:rsidR="007A1166" w:rsidRDefault="00673402">
            <w:pPr>
              <w:pStyle w:val="2"/>
              <w:jc w:val="center"/>
            </w:pPr>
            <w:r>
              <w:rPr>
                <w:rFonts w:ascii="PingFang SC Regular" w:hAnsi="PingFang SC Regular"/>
                <w:sz w:val="18"/>
                <w:szCs w:val="18"/>
              </w:rPr>
              <w:t>1060101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CB1D0B" w14:textId="77777777" w:rsidR="007A1166" w:rsidRDefault="00673402">
            <w:pPr>
              <w:pStyle w:val="2"/>
            </w:pPr>
            <w:r>
              <w:rPr>
                <w:rFonts w:eastAsia="PingFang SC Regular" w:hint="eastAsia"/>
                <w:sz w:val="18"/>
                <w:szCs w:val="18"/>
              </w:rPr>
              <w:t>原糖</w:t>
            </w:r>
          </w:p>
        </w:tc>
      </w:tr>
      <w:tr w:rsidR="007A1166" w14:paraId="741E409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8BCD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5B32A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B258C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04A1A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BAA24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F0DF2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AEA993" w14:textId="77777777" w:rsidR="007A1166" w:rsidRDefault="00673402">
            <w:pPr>
              <w:pStyle w:val="2"/>
              <w:jc w:val="center"/>
            </w:pPr>
            <w:r>
              <w:rPr>
                <w:rFonts w:ascii="PingFang SC Regular" w:hAnsi="PingFang SC Regular"/>
                <w:sz w:val="18"/>
                <w:szCs w:val="18"/>
              </w:rPr>
              <w:t>1060102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AC3948" w14:textId="77777777" w:rsidR="007A1166" w:rsidRDefault="00673402">
            <w:pPr>
              <w:pStyle w:val="2"/>
            </w:pPr>
            <w:r>
              <w:rPr>
                <w:rFonts w:eastAsia="PingFang SC Regular" w:hint="eastAsia"/>
                <w:sz w:val="18"/>
                <w:szCs w:val="18"/>
              </w:rPr>
              <w:t>成品糖</w:t>
            </w:r>
          </w:p>
        </w:tc>
      </w:tr>
      <w:tr w:rsidR="007A1166" w14:paraId="1BB6A5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9FEA7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2D7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4B0E7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774D9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E869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2A16A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B46048" w14:textId="77777777" w:rsidR="007A1166" w:rsidRDefault="00673402">
            <w:pPr>
              <w:pStyle w:val="2"/>
              <w:jc w:val="center"/>
            </w:pPr>
            <w:r>
              <w:rPr>
                <w:rFonts w:ascii="PingFang SC Regular" w:hAnsi="PingFang SC Regular"/>
                <w:sz w:val="18"/>
                <w:szCs w:val="18"/>
              </w:rPr>
              <w:t>1060103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DE92E8" w14:textId="77777777" w:rsidR="007A1166" w:rsidRDefault="00673402">
            <w:pPr>
              <w:pStyle w:val="2"/>
            </w:pPr>
            <w:r>
              <w:rPr>
                <w:rFonts w:eastAsia="PingFang SC Regular" w:hint="eastAsia"/>
                <w:sz w:val="18"/>
                <w:szCs w:val="18"/>
              </w:rPr>
              <w:t>加工糖</w:t>
            </w:r>
          </w:p>
        </w:tc>
      </w:tr>
      <w:tr w:rsidR="007A1166" w14:paraId="663C449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00831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B133B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19B5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5D1D3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3600B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C59E5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57EB69" w14:textId="77777777" w:rsidR="007A1166" w:rsidRDefault="00673402">
            <w:pPr>
              <w:pStyle w:val="2"/>
              <w:jc w:val="center"/>
            </w:pPr>
            <w:r>
              <w:rPr>
                <w:rFonts w:ascii="PingFang SC Regular" w:hAnsi="PingFang SC Regular"/>
                <w:sz w:val="18"/>
                <w:szCs w:val="18"/>
              </w:rPr>
              <w:t>1060104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EEEE64" w14:textId="77777777" w:rsidR="007A1166" w:rsidRDefault="00673402">
            <w:pPr>
              <w:pStyle w:val="2"/>
            </w:pPr>
            <w:r>
              <w:rPr>
                <w:rFonts w:eastAsia="PingFang SC Regular" w:hint="eastAsia"/>
                <w:sz w:val="18"/>
                <w:szCs w:val="18"/>
              </w:rPr>
              <w:t>糖蜜</w:t>
            </w:r>
          </w:p>
        </w:tc>
      </w:tr>
      <w:tr w:rsidR="007A1166" w14:paraId="23FBC40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208C5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B552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31ABF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9ED28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FFA7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C6589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414CA2" w14:textId="77777777" w:rsidR="007A1166" w:rsidRDefault="00673402">
            <w:pPr>
              <w:pStyle w:val="2"/>
              <w:jc w:val="center"/>
            </w:pPr>
            <w:r>
              <w:rPr>
                <w:rFonts w:ascii="PingFang SC Regular" w:hAnsi="PingFang SC Regular"/>
                <w:sz w:val="18"/>
                <w:szCs w:val="18"/>
              </w:rPr>
              <w:t>1060105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25AA1C" w14:textId="77777777" w:rsidR="007A1166" w:rsidRDefault="00673402">
            <w:pPr>
              <w:pStyle w:val="2"/>
            </w:pPr>
            <w:r>
              <w:rPr>
                <w:rFonts w:eastAsia="PingFang SC Regular" w:hint="eastAsia"/>
                <w:sz w:val="18"/>
                <w:szCs w:val="18"/>
              </w:rPr>
              <w:t>其他制糖产品</w:t>
            </w:r>
          </w:p>
        </w:tc>
      </w:tr>
      <w:tr w:rsidR="007A1166" w14:paraId="779A932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9CCB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4980C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DDEEB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1AD02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AFFF2C" w14:textId="77777777" w:rsidR="007A1166" w:rsidRDefault="00673402">
            <w:pPr>
              <w:pStyle w:val="2"/>
              <w:jc w:val="center"/>
            </w:pPr>
            <w:r>
              <w:rPr>
                <w:rFonts w:ascii="PingFang SC Regular" w:hAnsi="PingFang SC Regular"/>
                <w:sz w:val="18"/>
                <w:szCs w:val="18"/>
              </w:rPr>
              <w:t>10602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DD0BC2" w14:textId="77777777" w:rsidR="007A1166" w:rsidRDefault="00673402">
            <w:pPr>
              <w:pStyle w:val="2"/>
            </w:pPr>
            <w:r>
              <w:rPr>
                <w:rFonts w:eastAsia="PingFang SC Regular" w:hint="eastAsia"/>
                <w:sz w:val="18"/>
                <w:szCs w:val="18"/>
              </w:rPr>
              <w:t>农业综合</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18E3F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EEA0C5" w14:textId="77777777" w:rsidR="007A1166" w:rsidRDefault="007A1166"/>
        </w:tc>
      </w:tr>
      <w:tr w:rsidR="007A1166" w14:paraId="479B0F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0D685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6790D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B6DE8" w14:textId="77777777" w:rsidR="007A1166" w:rsidRDefault="00673402">
            <w:pPr>
              <w:pStyle w:val="2"/>
              <w:jc w:val="center"/>
            </w:pPr>
            <w:r>
              <w:rPr>
                <w:rFonts w:ascii="PingFang SC Regular" w:hAnsi="PingFang SC Regular"/>
                <w:sz w:val="18"/>
                <w:szCs w:val="18"/>
              </w:rPr>
              <w:t>107</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242571" w14:textId="77777777" w:rsidR="007A1166" w:rsidRDefault="00673402">
            <w:pPr>
              <w:pStyle w:val="2"/>
            </w:pPr>
            <w:r>
              <w:rPr>
                <w:rFonts w:eastAsia="PingFang SC Regular" w:hint="eastAsia"/>
                <w:sz w:val="18"/>
                <w:szCs w:val="18"/>
              </w:rPr>
              <w:t>畜牧业</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BD1074" w14:textId="77777777" w:rsidR="007A1166" w:rsidRDefault="00673402">
            <w:pPr>
              <w:pStyle w:val="2"/>
              <w:jc w:val="center"/>
            </w:pPr>
            <w:r>
              <w:rPr>
                <w:rFonts w:ascii="PingFang SC Regular" w:hAnsi="PingFang SC Regular"/>
                <w:sz w:val="18"/>
                <w:szCs w:val="18"/>
              </w:rPr>
              <w:t>10701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2D1905" w14:textId="77777777" w:rsidR="007A1166" w:rsidRDefault="00673402">
            <w:pPr>
              <w:pStyle w:val="2"/>
            </w:pPr>
            <w:r>
              <w:rPr>
                <w:rFonts w:eastAsia="PingFang SC Regular" w:hint="eastAsia"/>
                <w:sz w:val="18"/>
                <w:szCs w:val="18"/>
              </w:rPr>
              <w:t>生猪养殖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25AE5C" w14:textId="77777777" w:rsidR="007A1166" w:rsidRDefault="00673402">
            <w:pPr>
              <w:pStyle w:val="2"/>
              <w:jc w:val="center"/>
            </w:pPr>
            <w:r>
              <w:rPr>
                <w:rFonts w:ascii="PingFang SC Regular" w:hAnsi="PingFang SC Regular"/>
                <w:sz w:val="18"/>
                <w:szCs w:val="18"/>
              </w:rPr>
              <w:t>1070101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9EB539" w14:textId="77777777" w:rsidR="007A1166" w:rsidRDefault="00673402">
            <w:pPr>
              <w:pStyle w:val="2"/>
            </w:pPr>
            <w:r>
              <w:rPr>
                <w:rFonts w:eastAsia="PingFang SC Regular" w:hint="eastAsia"/>
                <w:sz w:val="18"/>
                <w:szCs w:val="18"/>
              </w:rPr>
              <w:t>种猪、仔猪、中猪、能繁殖母猪、其他猪</w:t>
            </w:r>
          </w:p>
        </w:tc>
      </w:tr>
      <w:tr w:rsidR="007A1166" w14:paraId="081F4A4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A3A413"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DA2060"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18FAEA"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5E962F"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B4653C"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9C98AB"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99CB35" w14:textId="77777777" w:rsidR="007A1166" w:rsidRDefault="00673402">
            <w:pPr>
              <w:pStyle w:val="2"/>
              <w:jc w:val="center"/>
            </w:pPr>
            <w:r>
              <w:rPr>
                <w:rFonts w:ascii="PingFang SC Regular" w:hAnsi="PingFang SC Regular"/>
                <w:sz w:val="18"/>
                <w:szCs w:val="18"/>
              </w:rPr>
              <w:t>1070102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15B076" w14:textId="77777777" w:rsidR="007A1166" w:rsidRDefault="00673402">
            <w:pPr>
              <w:pStyle w:val="2"/>
            </w:pPr>
            <w:r>
              <w:rPr>
                <w:rFonts w:eastAsia="PingFang SC Regular" w:hint="eastAsia"/>
                <w:sz w:val="18"/>
                <w:szCs w:val="18"/>
              </w:rPr>
              <w:t>生猪皮</w:t>
            </w:r>
          </w:p>
        </w:tc>
      </w:tr>
      <w:tr w:rsidR="007A1166" w14:paraId="015B86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70599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2A7F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74C16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2D14B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7F969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C0822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4E22EE" w14:textId="77777777" w:rsidR="007A1166" w:rsidRDefault="00673402">
            <w:pPr>
              <w:pStyle w:val="2"/>
              <w:jc w:val="center"/>
            </w:pPr>
            <w:r>
              <w:rPr>
                <w:rFonts w:ascii="PingFang SC Regular" w:hAnsi="PingFang SC Regular"/>
                <w:sz w:val="18"/>
                <w:szCs w:val="18"/>
              </w:rPr>
              <w:t>1070103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9EDB99" w14:textId="77777777" w:rsidR="007A1166" w:rsidRDefault="00673402">
            <w:pPr>
              <w:pStyle w:val="2"/>
            </w:pPr>
            <w:r>
              <w:rPr>
                <w:rFonts w:eastAsia="PingFang SC Regular" w:hint="eastAsia"/>
                <w:sz w:val="18"/>
                <w:szCs w:val="18"/>
              </w:rPr>
              <w:t>猪鬃</w:t>
            </w:r>
          </w:p>
        </w:tc>
      </w:tr>
      <w:tr w:rsidR="007A1166" w14:paraId="6EDC995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C0C6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B533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875C9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F6C23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857529" w14:textId="77777777" w:rsidR="007A1166" w:rsidRDefault="00673402">
            <w:pPr>
              <w:pStyle w:val="2"/>
              <w:jc w:val="center"/>
            </w:pPr>
            <w:r>
              <w:rPr>
                <w:rFonts w:ascii="PingFang SC Regular" w:hAnsi="PingFang SC Regular"/>
                <w:sz w:val="18"/>
                <w:szCs w:val="18"/>
              </w:rPr>
              <w:t>10702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EC786D" w14:textId="77777777" w:rsidR="007A1166" w:rsidRDefault="00673402">
            <w:pPr>
              <w:pStyle w:val="2"/>
            </w:pPr>
            <w:r>
              <w:rPr>
                <w:rFonts w:eastAsia="PingFang SC Regular" w:hint="eastAsia"/>
                <w:sz w:val="18"/>
                <w:szCs w:val="18"/>
              </w:rPr>
              <w:t>家禽养殖</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D4DD8A" w14:textId="77777777" w:rsidR="007A1166" w:rsidRDefault="00673402">
            <w:pPr>
              <w:pStyle w:val="2"/>
              <w:jc w:val="center"/>
            </w:pPr>
            <w:r>
              <w:rPr>
                <w:rFonts w:ascii="PingFang SC Regular" w:hAnsi="PingFang SC Regular"/>
                <w:sz w:val="18"/>
                <w:szCs w:val="18"/>
              </w:rPr>
              <w:t>1070201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43DF5C" w14:textId="77777777" w:rsidR="007A1166" w:rsidRDefault="00673402">
            <w:pPr>
              <w:pStyle w:val="2"/>
            </w:pPr>
            <w:r>
              <w:rPr>
                <w:rFonts w:eastAsia="PingFang SC Regular" w:hint="eastAsia"/>
                <w:sz w:val="18"/>
                <w:szCs w:val="18"/>
              </w:rPr>
              <w:t>鸡的饲养</w:t>
            </w:r>
          </w:p>
        </w:tc>
      </w:tr>
      <w:tr w:rsidR="007A1166" w14:paraId="016CAD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F4C04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0697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59AFC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B920B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28C18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9548F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1CD505" w14:textId="77777777" w:rsidR="007A1166" w:rsidRDefault="00673402">
            <w:pPr>
              <w:pStyle w:val="2"/>
              <w:jc w:val="center"/>
            </w:pPr>
            <w:r>
              <w:rPr>
                <w:rFonts w:ascii="PingFang SC Regular" w:hAnsi="PingFang SC Regular"/>
                <w:sz w:val="18"/>
                <w:szCs w:val="18"/>
              </w:rPr>
              <w:t>1070202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24D783" w14:textId="77777777" w:rsidR="007A1166" w:rsidRDefault="00673402">
            <w:pPr>
              <w:pStyle w:val="2"/>
            </w:pPr>
            <w:r>
              <w:rPr>
                <w:rFonts w:eastAsia="PingFang SC Regular" w:hint="eastAsia"/>
                <w:sz w:val="18"/>
                <w:szCs w:val="18"/>
              </w:rPr>
              <w:t>鸭的饲养</w:t>
            </w:r>
          </w:p>
        </w:tc>
      </w:tr>
      <w:tr w:rsidR="007A1166" w14:paraId="0CD339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43640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6271C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B4054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3A9BA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71437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36B74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21E05A" w14:textId="77777777" w:rsidR="007A1166" w:rsidRDefault="00673402">
            <w:pPr>
              <w:pStyle w:val="2"/>
              <w:jc w:val="center"/>
            </w:pPr>
            <w:r>
              <w:rPr>
                <w:rFonts w:ascii="PingFang SC Regular" w:hAnsi="PingFang SC Regular"/>
                <w:sz w:val="18"/>
                <w:szCs w:val="18"/>
              </w:rPr>
              <w:t>1070203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A8DA7F" w14:textId="77777777" w:rsidR="007A1166" w:rsidRDefault="00673402">
            <w:pPr>
              <w:pStyle w:val="2"/>
            </w:pPr>
            <w:r>
              <w:rPr>
                <w:rFonts w:eastAsia="PingFang SC Regular" w:hint="eastAsia"/>
                <w:sz w:val="18"/>
                <w:szCs w:val="18"/>
              </w:rPr>
              <w:t>鹅的饲养</w:t>
            </w:r>
          </w:p>
        </w:tc>
      </w:tr>
      <w:tr w:rsidR="007A1166" w14:paraId="67F1C93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4F6EE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5E7F5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48FEC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62287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B8900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7AAB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1D749F" w14:textId="77777777" w:rsidR="007A1166" w:rsidRDefault="00673402">
            <w:pPr>
              <w:pStyle w:val="2"/>
              <w:jc w:val="center"/>
            </w:pPr>
            <w:r>
              <w:rPr>
                <w:rFonts w:ascii="PingFang SC Regular" w:hAnsi="PingFang SC Regular"/>
                <w:sz w:val="18"/>
                <w:szCs w:val="18"/>
              </w:rPr>
              <w:t>1070204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0FC47D" w14:textId="77777777" w:rsidR="007A1166" w:rsidRDefault="00673402">
            <w:pPr>
              <w:pStyle w:val="2"/>
            </w:pPr>
            <w:r>
              <w:rPr>
                <w:rFonts w:eastAsia="PingFang SC Regular" w:hint="eastAsia"/>
                <w:sz w:val="18"/>
                <w:szCs w:val="18"/>
              </w:rPr>
              <w:t>其他家禽饲养</w:t>
            </w:r>
          </w:p>
        </w:tc>
      </w:tr>
      <w:tr w:rsidR="007A1166" w14:paraId="546B98E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C26D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FFD01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E029D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B25BF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7E4541" w14:textId="77777777" w:rsidR="007A1166" w:rsidRDefault="00673402">
            <w:pPr>
              <w:pStyle w:val="2"/>
              <w:jc w:val="center"/>
            </w:pPr>
            <w:r>
              <w:rPr>
                <w:rFonts w:ascii="PingFang SC Regular" w:hAnsi="PingFang SC Regular"/>
                <w:sz w:val="18"/>
                <w:szCs w:val="18"/>
              </w:rPr>
              <w:t>10703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33AF7F" w14:textId="77777777" w:rsidR="007A1166" w:rsidRDefault="00673402">
            <w:pPr>
              <w:pStyle w:val="2"/>
            </w:pPr>
            <w:r>
              <w:rPr>
                <w:rFonts w:eastAsia="PingFang SC Regular" w:hint="eastAsia"/>
                <w:sz w:val="18"/>
                <w:szCs w:val="18"/>
              </w:rPr>
              <w:t>生牛养殖</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E06FA8" w14:textId="77777777" w:rsidR="007A1166" w:rsidRDefault="00673402">
            <w:pPr>
              <w:pStyle w:val="2"/>
              <w:jc w:val="center"/>
            </w:pPr>
            <w:r>
              <w:rPr>
                <w:rFonts w:ascii="PingFang SC Regular" w:hAnsi="PingFang SC Regular"/>
                <w:sz w:val="18"/>
                <w:szCs w:val="18"/>
              </w:rPr>
              <w:t>1070301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2855AE" w14:textId="77777777" w:rsidR="007A1166" w:rsidRDefault="00673402">
            <w:pPr>
              <w:pStyle w:val="2"/>
            </w:pPr>
            <w:r>
              <w:rPr>
                <w:rFonts w:eastAsia="PingFang SC Regular" w:hint="eastAsia"/>
                <w:sz w:val="18"/>
                <w:szCs w:val="18"/>
              </w:rPr>
              <w:t>种牛、黄牛、水牛、奶牛、肉牛、牦牛、牛犊、能繁殖母牛、其他牛</w:t>
            </w:r>
          </w:p>
        </w:tc>
      </w:tr>
      <w:tr w:rsidR="007A1166" w14:paraId="62AB5B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D69616"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48A99A"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9F4A19"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A49B2"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19F661"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0D8A02"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42CFE" w14:textId="77777777" w:rsidR="007A1166" w:rsidRDefault="00673402">
            <w:pPr>
              <w:pStyle w:val="2"/>
              <w:jc w:val="center"/>
            </w:pPr>
            <w:r>
              <w:rPr>
                <w:rFonts w:ascii="PingFang SC Regular" w:hAnsi="PingFang SC Regular"/>
                <w:sz w:val="18"/>
                <w:szCs w:val="18"/>
              </w:rPr>
              <w:t>1070302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EEE3F1" w14:textId="77777777" w:rsidR="007A1166" w:rsidRDefault="00673402">
            <w:pPr>
              <w:pStyle w:val="2"/>
            </w:pPr>
            <w:r>
              <w:rPr>
                <w:rFonts w:eastAsia="PingFang SC Regular" w:hint="eastAsia"/>
                <w:sz w:val="18"/>
                <w:szCs w:val="18"/>
              </w:rPr>
              <w:t>生牛奶</w:t>
            </w:r>
          </w:p>
        </w:tc>
      </w:tr>
      <w:tr w:rsidR="007A1166" w14:paraId="6BBA889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F3A3D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E04C4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DB71A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A4B5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D64C9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456A0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00EC99" w14:textId="77777777" w:rsidR="007A1166" w:rsidRDefault="00673402">
            <w:pPr>
              <w:pStyle w:val="2"/>
              <w:jc w:val="center"/>
            </w:pPr>
            <w:r>
              <w:rPr>
                <w:rFonts w:ascii="PingFang SC Regular" w:hAnsi="PingFang SC Regular"/>
                <w:sz w:val="18"/>
                <w:szCs w:val="18"/>
              </w:rPr>
              <w:t>1070303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819EEC" w14:textId="77777777" w:rsidR="007A1166" w:rsidRDefault="00673402">
            <w:pPr>
              <w:pStyle w:val="2"/>
            </w:pPr>
            <w:r>
              <w:rPr>
                <w:rFonts w:eastAsia="PingFang SC Regular" w:hint="eastAsia"/>
                <w:sz w:val="18"/>
                <w:szCs w:val="18"/>
              </w:rPr>
              <w:t>牦牛毛（牦牛绒）</w:t>
            </w:r>
          </w:p>
        </w:tc>
      </w:tr>
      <w:tr w:rsidR="007A1166" w14:paraId="1D2A025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1706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8FB0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A42E8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993D0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C7A696" w14:textId="77777777" w:rsidR="007A1166" w:rsidRDefault="00673402">
            <w:pPr>
              <w:pStyle w:val="2"/>
              <w:jc w:val="center"/>
            </w:pPr>
            <w:r>
              <w:rPr>
                <w:rFonts w:ascii="PingFang SC Regular" w:hAnsi="PingFang SC Regular"/>
                <w:sz w:val="18"/>
                <w:szCs w:val="18"/>
              </w:rPr>
              <w:t>10704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4EAF4B" w14:textId="77777777" w:rsidR="007A1166" w:rsidRDefault="00673402">
            <w:pPr>
              <w:pStyle w:val="2"/>
            </w:pPr>
            <w:r>
              <w:rPr>
                <w:rFonts w:eastAsia="PingFang SC Regular" w:hint="eastAsia"/>
                <w:sz w:val="18"/>
                <w:szCs w:val="18"/>
              </w:rPr>
              <w:t>生羊养殖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A7B22E" w14:textId="77777777" w:rsidR="007A1166" w:rsidRDefault="00673402">
            <w:pPr>
              <w:pStyle w:val="2"/>
              <w:jc w:val="center"/>
            </w:pPr>
            <w:r>
              <w:rPr>
                <w:rFonts w:ascii="PingFang SC Regular" w:hAnsi="PingFang SC Regular"/>
                <w:sz w:val="18"/>
                <w:szCs w:val="18"/>
              </w:rPr>
              <w:t>1070401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6B51B2" w14:textId="77777777" w:rsidR="007A1166" w:rsidRDefault="00673402">
            <w:pPr>
              <w:pStyle w:val="2"/>
            </w:pPr>
            <w:r>
              <w:rPr>
                <w:rFonts w:eastAsia="PingFang SC Regular" w:hint="eastAsia"/>
                <w:sz w:val="18"/>
                <w:szCs w:val="18"/>
              </w:rPr>
              <w:t>绵羊</w:t>
            </w:r>
          </w:p>
        </w:tc>
      </w:tr>
      <w:tr w:rsidR="007A1166" w14:paraId="68D067B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A893E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3FE08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94CD5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9674F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1148F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284E5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35FEB" w14:textId="77777777" w:rsidR="007A1166" w:rsidRDefault="00673402">
            <w:pPr>
              <w:pStyle w:val="2"/>
              <w:jc w:val="center"/>
            </w:pPr>
            <w:r>
              <w:rPr>
                <w:rFonts w:ascii="PingFang SC Regular" w:hAnsi="PingFang SC Regular"/>
                <w:sz w:val="18"/>
                <w:szCs w:val="18"/>
              </w:rPr>
              <w:t>1070402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935FD7" w14:textId="77777777" w:rsidR="007A1166" w:rsidRDefault="00673402">
            <w:pPr>
              <w:pStyle w:val="2"/>
            </w:pPr>
            <w:r>
              <w:rPr>
                <w:rFonts w:eastAsia="PingFang SC Regular" w:hint="eastAsia"/>
                <w:sz w:val="18"/>
                <w:szCs w:val="18"/>
              </w:rPr>
              <w:t>山羊</w:t>
            </w:r>
          </w:p>
        </w:tc>
      </w:tr>
      <w:tr w:rsidR="007A1166" w14:paraId="05FCB9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26A7B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FC52E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05F9D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4F236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0DB58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FAD69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0715C6" w14:textId="77777777" w:rsidR="007A1166" w:rsidRDefault="00673402">
            <w:pPr>
              <w:pStyle w:val="2"/>
              <w:jc w:val="center"/>
            </w:pPr>
            <w:r>
              <w:rPr>
                <w:rFonts w:ascii="PingFang SC Regular" w:hAnsi="PingFang SC Regular"/>
                <w:sz w:val="18"/>
                <w:szCs w:val="18"/>
              </w:rPr>
              <w:t>1070403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B5299" w14:textId="77777777" w:rsidR="007A1166" w:rsidRDefault="00673402">
            <w:pPr>
              <w:pStyle w:val="2"/>
            </w:pPr>
            <w:r>
              <w:rPr>
                <w:rFonts w:eastAsia="PingFang SC Regular" w:hint="eastAsia"/>
                <w:sz w:val="18"/>
                <w:szCs w:val="18"/>
              </w:rPr>
              <w:t>羔羊</w:t>
            </w:r>
          </w:p>
        </w:tc>
      </w:tr>
      <w:tr w:rsidR="007A1166" w14:paraId="626A7DC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6868A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840BE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CAC94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98B9E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21B31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DFFB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BB8E67" w14:textId="77777777" w:rsidR="007A1166" w:rsidRDefault="00673402">
            <w:pPr>
              <w:pStyle w:val="2"/>
              <w:jc w:val="center"/>
            </w:pPr>
            <w:r>
              <w:rPr>
                <w:rFonts w:ascii="PingFang SC Regular" w:hAnsi="PingFang SC Regular"/>
                <w:sz w:val="18"/>
                <w:szCs w:val="18"/>
              </w:rPr>
              <w:t>1070404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53016D" w14:textId="77777777" w:rsidR="007A1166" w:rsidRDefault="00673402">
            <w:pPr>
              <w:pStyle w:val="2"/>
            </w:pPr>
            <w:r>
              <w:rPr>
                <w:rFonts w:eastAsia="PingFang SC Regular" w:hint="eastAsia"/>
                <w:sz w:val="18"/>
                <w:szCs w:val="18"/>
              </w:rPr>
              <w:t>绵羊毛</w:t>
            </w:r>
          </w:p>
        </w:tc>
      </w:tr>
      <w:tr w:rsidR="007A1166" w14:paraId="5EAFB18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670FB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D26E3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DC120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AD21D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F6FF1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A580C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4A478E" w14:textId="77777777" w:rsidR="007A1166" w:rsidRDefault="00673402">
            <w:pPr>
              <w:pStyle w:val="2"/>
              <w:jc w:val="center"/>
            </w:pPr>
            <w:r>
              <w:rPr>
                <w:rFonts w:ascii="PingFang SC Regular" w:hAnsi="PingFang SC Regular"/>
                <w:sz w:val="18"/>
                <w:szCs w:val="18"/>
              </w:rPr>
              <w:t>1070405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A7F6B0" w14:textId="77777777" w:rsidR="007A1166" w:rsidRDefault="00673402">
            <w:pPr>
              <w:pStyle w:val="2"/>
            </w:pPr>
            <w:r>
              <w:rPr>
                <w:rFonts w:eastAsia="PingFang SC Regular" w:hint="eastAsia"/>
                <w:sz w:val="18"/>
                <w:szCs w:val="18"/>
              </w:rPr>
              <w:t>山羊毛（山羊绒）</w:t>
            </w:r>
          </w:p>
        </w:tc>
      </w:tr>
      <w:tr w:rsidR="007A1166" w14:paraId="7A0B15F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3B528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DACD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05DA2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E004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AE5B6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F602B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D32794" w14:textId="77777777" w:rsidR="007A1166" w:rsidRDefault="00673402">
            <w:pPr>
              <w:pStyle w:val="2"/>
              <w:jc w:val="center"/>
            </w:pPr>
            <w:r>
              <w:rPr>
                <w:rFonts w:ascii="PingFang SC Regular" w:hAnsi="PingFang SC Regular"/>
                <w:sz w:val="18"/>
                <w:szCs w:val="18"/>
              </w:rPr>
              <w:t>1070406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A257B3" w14:textId="77777777" w:rsidR="007A1166" w:rsidRDefault="00673402">
            <w:pPr>
              <w:pStyle w:val="2"/>
            </w:pPr>
            <w:r>
              <w:rPr>
                <w:rFonts w:eastAsia="PingFang SC Regular" w:hint="eastAsia"/>
                <w:sz w:val="18"/>
                <w:szCs w:val="18"/>
              </w:rPr>
              <w:t>羔羊毛皮</w:t>
            </w:r>
          </w:p>
        </w:tc>
      </w:tr>
      <w:tr w:rsidR="007A1166" w14:paraId="07CAB15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56777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31650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FC6B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C401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6E75D6" w14:textId="77777777" w:rsidR="007A1166" w:rsidRDefault="00673402">
            <w:pPr>
              <w:pStyle w:val="2"/>
              <w:jc w:val="center"/>
            </w:pPr>
            <w:r>
              <w:rPr>
                <w:rFonts w:ascii="PingFang SC Regular" w:hAnsi="PingFang SC Regular"/>
                <w:sz w:val="18"/>
                <w:szCs w:val="18"/>
              </w:rPr>
              <w:t>10705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B860E" w14:textId="77777777" w:rsidR="007A1166" w:rsidRDefault="00673402">
            <w:pPr>
              <w:pStyle w:val="2"/>
            </w:pPr>
            <w:r>
              <w:rPr>
                <w:rFonts w:eastAsia="PingFang SC Regular" w:hint="eastAsia"/>
                <w:sz w:val="18"/>
                <w:szCs w:val="18"/>
              </w:rPr>
              <w:t>其他畜牧养殖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42B5E9" w14:textId="77777777" w:rsidR="007A1166" w:rsidRDefault="00673402">
            <w:pPr>
              <w:pStyle w:val="2"/>
              <w:jc w:val="center"/>
            </w:pPr>
            <w:r>
              <w:rPr>
                <w:rFonts w:ascii="PingFang SC Regular" w:hAnsi="PingFang SC Regular"/>
                <w:sz w:val="18"/>
                <w:szCs w:val="18"/>
              </w:rPr>
              <w:t>1070501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49518F" w14:textId="77777777" w:rsidR="007A1166" w:rsidRDefault="00673402">
            <w:pPr>
              <w:pStyle w:val="2"/>
            </w:pPr>
            <w:r>
              <w:rPr>
                <w:rFonts w:eastAsia="PingFang SC Regular" w:hint="eastAsia"/>
                <w:sz w:val="18"/>
                <w:szCs w:val="18"/>
              </w:rPr>
              <w:t>马匹养殖</w:t>
            </w:r>
          </w:p>
        </w:tc>
      </w:tr>
      <w:tr w:rsidR="007A1166" w14:paraId="3C1FCD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02410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849A8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282A3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E87AA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B5A65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BA48D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8A4583" w14:textId="77777777" w:rsidR="007A1166" w:rsidRDefault="00673402">
            <w:pPr>
              <w:pStyle w:val="2"/>
              <w:jc w:val="center"/>
            </w:pPr>
            <w:r>
              <w:rPr>
                <w:rFonts w:ascii="PingFang SC Regular" w:hAnsi="PingFang SC Regular"/>
                <w:sz w:val="18"/>
                <w:szCs w:val="18"/>
              </w:rPr>
              <w:t>1070502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999CC3" w14:textId="77777777" w:rsidR="007A1166" w:rsidRDefault="00673402">
            <w:pPr>
              <w:pStyle w:val="2"/>
            </w:pPr>
            <w:r>
              <w:rPr>
                <w:rFonts w:eastAsia="PingFang SC Regular" w:hint="eastAsia"/>
                <w:sz w:val="18"/>
                <w:szCs w:val="18"/>
              </w:rPr>
              <w:t>骆驼养殖</w:t>
            </w:r>
          </w:p>
        </w:tc>
      </w:tr>
      <w:tr w:rsidR="007A1166" w14:paraId="2F4207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19316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8935F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E79C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7CB87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BCCC2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F121D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AB13B6" w14:textId="77777777" w:rsidR="007A1166" w:rsidRDefault="00673402">
            <w:pPr>
              <w:pStyle w:val="2"/>
              <w:jc w:val="center"/>
            </w:pPr>
            <w:r>
              <w:rPr>
                <w:rFonts w:ascii="PingFang SC Regular" w:hAnsi="PingFang SC Regular"/>
                <w:sz w:val="18"/>
                <w:szCs w:val="18"/>
              </w:rPr>
              <w:t>1070503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1FFD37" w14:textId="77777777" w:rsidR="007A1166" w:rsidRDefault="00673402">
            <w:pPr>
              <w:pStyle w:val="2"/>
            </w:pPr>
            <w:r>
              <w:rPr>
                <w:rFonts w:eastAsia="PingFang SC Regular" w:hint="eastAsia"/>
                <w:sz w:val="18"/>
                <w:szCs w:val="18"/>
              </w:rPr>
              <w:t>其他养殖</w:t>
            </w:r>
          </w:p>
        </w:tc>
      </w:tr>
      <w:tr w:rsidR="007A1166" w14:paraId="51C8616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261E7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6B0C0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B931BF" w14:textId="77777777" w:rsidR="007A1166" w:rsidRDefault="00673402">
            <w:pPr>
              <w:pStyle w:val="2"/>
              <w:jc w:val="center"/>
            </w:pPr>
            <w:r>
              <w:rPr>
                <w:rFonts w:ascii="PingFang SC Regular" w:hAnsi="PingFang SC Regular"/>
                <w:sz w:val="18"/>
                <w:szCs w:val="18"/>
              </w:rPr>
              <w:t>108</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B657FC" w14:textId="77777777" w:rsidR="007A1166" w:rsidRDefault="00673402">
            <w:pPr>
              <w:pStyle w:val="2"/>
            </w:pPr>
            <w:r>
              <w:rPr>
                <w:rFonts w:eastAsia="PingFang SC Regular" w:hint="eastAsia"/>
                <w:sz w:val="18"/>
                <w:szCs w:val="18"/>
              </w:rPr>
              <w:t>动物保健</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5A321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408A7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0E2AC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8C5C95" w14:textId="77777777" w:rsidR="007A1166" w:rsidRDefault="007A1166"/>
        </w:tc>
      </w:tr>
      <w:tr w:rsidR="007A1166" w14:paraId="23758B9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4D5269" w14:textId="77777777" w:rsidR="007A1166" w:rsidRDefault="00673402">
            <w:pPr>
              <w:pStyle w:val="2"/>
              <w:jc w:val="center"/>
            </w:pPr>
            <w:r>
              <w:rPr>
                <w:rFonts w:ascii="PingFang SC Regular" w:hAnsi="PingFang SC Regular"/>
                <w:sz w:val="18"/>
                <w:szCs w:val="18"/>
              </w:rPr>
              <w:t>2</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5F3D25" w14:textId="77777777" w:rsidR="007A1166" w:rsidRDefault="00673402">
            <w:pPr>
              <w:pStyle w:val="2"/>
            </w:pPr>
            <w:r>
              <w:rPr>
                <w:rFonts w:eastAsia="PingFang SC Regular" w:hint="eastAsia"/>
                <w:sz w:val="18"/>
                <w:szCs w:val="18"/>
              </w:rPr>
              <w:t>传统能源</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B9745A" w14:textId="77777777" w:rsidR="007A1166" w:rsidRDefault="00673402">
            <w:pPr>
              <w:pStyle w:val="2"/>
              <w:jc w:val="center"/>
            </w:pPr>
            <w:r>
              <w:rPr>
                <w:rFonts w:ascii="PingFang SC Regular" w:hAnsi="PingFang SC Regular"/>
                <w:sz w:val="18"/>
                <w:szCs w:val="18"/>
              </w:rPr>
              <w:t>201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B19E94" w14:textId="77777777" w:rsidR="007A1166" w:rsidRDefault="00673402">
            <w:pPr>
              <w:pStyle w:val="2"/>
            </w:pPr>
            <w:r>
              <w:rPr>
                <w:rFonts w:eastAsia="PingFang SC Regular" w:hint="eastAsia"/>
                <w:sz w:val="18"/>
                <w:szCs w:val="18"/>
              </w:rPr>
              <w:t>煤炭</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1D4D3B" w14:textId="77777777" w:rsidR="007A1166" w:rsidRDefault="00673402">
            <w:pPr>
              <w:pStyle w:val="2"/>
              <w:jc w:val="center"/>
            </w:pPr>
            <w:r>
              <w:rPr>
                <w:rFonts w:ascii="PingFang SC Regular" w:hAnsi="PingFang SC Regular"/>
                <w:sz w:val="18"/>
                <w:szCs w:val="18"/>
              </w:rPr>
              <w:t>20101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28DCD9" w14:textId="77777777" w:rsidR="007A1166" w:rsidRDefault="00673402">
            <w:pPr>
              <w:pStyle w:val="2"/>
            </w:pPr>
            <w:r>
              <w:rPr>
                <w:rFonts w:eastAsia="PingFang SC Regular" w:hint="eastAsia"/>
                <w:sz w:val="18"/>
                <w:szCs w:val="18"/>
              </w:rPr>
              <w:t>原煤煤矿</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D59F5"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60DFC6" w14:textId="77777777" w:rsidR="007A1166" w:rsidRDefault="007A1166"/>
        </w:tc>
      </w:tr>
      <w:tr w:rsidR="007A1166" w14:paraId="66A60E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79FA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85186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05B73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53126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F697B8" w14:textId="77777777" w:rsidR="007A1166" w:rsidRDefault="00673402">
            <w:pPr>
              <w:pStyle w:val="2"/>
              <w:jc w:val="center"/>
            </w:pPr>
            <w:r>
              <w:rPr>
                <w:rFonts w:ascii="PingFang SC Regular" w:hAnsi="PingFang SC Regular"/>
                <w:sz w:val="18"/>
                <w:szCs w:val="18"/>
              </w:rPr>
              <w:t>20102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27498E" w14:textId="77777777" w:rsidR="007A1166" w:rsidRDefault="00673402">
            <w:pPr>
              <w:pStyle w:val="2"/>
            </w:pPr>
            <w:r>
              <w:rPr>
                <w:rFonts w:eastAsia="PingFang SC Regular" w:hint="eastAsia"/>
                <w:sz w:val="18"/>
                <w:szCs w:val="18"/>
              </w:rPr>
              <w:t>煤炭挖掘与加工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3DB304" w14:textId="77777777" w:rsidR="007A1166" w:rsidRDefault="00673402">
            <w:pPr>
              <w:pStyle w:val="2"/>
              <w:jc w:val="center"/>
            </w:pPr>
            <w:r>
              <w:rPr>
                <w:rFonts w:ascii="PingFang SC Regular" w:hAnsi="PingFang SC Regular"/>
                <w:sz w:val="18"/>
                <w:szCs w:val="18"/>
              </w:rPr>
              <w:t>2010201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095F9E" w14:textId="77777777" w:rsidR="007A1166" w:rsidRDefault="00673402">
            <w:pPr>
              <w:pStyle w:val="2"/>
            </w:pPr>
            <w:r>
              <w:rPr>
                <w:rFonts w:eastAsia="PingFang SC Regular" w:hint="eastAsia"/>
                <w:sz w:val="18"/>
                <w:szCs w:val="18"/>
              </w:rPr>
              <w:t>动力煤</w:t>
            </w:r>
          </w:p>
        </w:tc>
      </w:tr>
      <w:tr w:rsidR="007A1166" w14:paraId="38BAC1B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98AFB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98AEE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79D39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B635D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3B927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6E4BF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657582" w14:textId="77777777" w:rsidR="007A1166" w:rsidRDefault="00673402">
            <w:pPr>
              <w:pStyle w:val="2"/>
              <w:jc w:val="center"/>
            </w:pPr>
            <w:r>
              <w:rPr>
                <w:rFonts w:ascii="PingFang SC Regular" w:hAnsi="PingFang SC Regular"/>
                <w:sz w:val="18"/>
                <w:szCs w:val="18"/>
              </w:rPr>
              <w:t>2010202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59E533" w14:textId="77777777" w:rsidR="007A1166" w:rsidRDefault="00673402">
            <w:pPr>
              <w:pStyle w:val="2"/>
            </w:pPr>
            <w:r>
              <w:rPr>
                <w:rFonts w:eastAsia="PingFang SC Regular" w:hint="eastAsia"/>
                <w:sz w:val="18"/>
                <w:szCs w:val="18"/>
              </w:rPr>
              <w:t>无烟煤</w:t>
            </w:r>
          </w:p>
        </w:tc>
      </w:tr>
      <w:tr w:rsidR="007A1166" w14:paraId="7E73F65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A6BB2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65FA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56DA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00299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4832E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D50E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A0BF04" w14:textId="77777777" w:rsidR="007A1166" w:rsidRDefault="00673402">
            <w:pPr>
              <w:pStyle w:val="2"/>
              <w:jc w:val="center"/>
            </w:pPr>
            <w:r>
              <w:rPr>
                <w:rFonts w:ascii="PingFang SC Regular" w:hAnsi="PingFang SC Regular"/>
                <w:sz w:val="18"/>
                <w:szCs w:val="18"/>
              </w:rPr>
              <w:t>2010203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CCD0D2" w14:textId="77777777" w:rsidR="007A1166" w:rsidRDefault="00673402">
            <w:pPr>
              <w:pStyle w:val="2"/>
            </w:pPr>
            <w:r>
              <w:rPr>
                <w:rFonts w:eastAsia="PingFang SC Regular" w:hint="eastAsia"/>
                <w:sz w:val="18"/>
                <w:szCs w:val="18"/>
              </w:rPr>
              <w:t>褐煤</w:t>
            </w:r>
          </w:p>
        </w:tc>
      </w:tr>
      <w:tr w:rsidR="007A1166" w14:paraId="243A69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BEFA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A6244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CA04F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2E58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FD1A4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E6972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424A6E" w14:textId="77777777" w:rsidR="007A1166" w:rsidRDefault="00673402">
            <w:pPr>
              <w:pStyle w:val="2"/>
              <w:jc w:val="center"/>
            </w:pPr>
            <w:r>
              <w:rPr>
                <w:rFonts w:ascii="PingFang SC Regular" w:hAnsi="PingFang SC Regular"/>
                <w:sz w:val="18"/>
                <w:szCs w:val="18"/>
              </w:rPr>
              <w:t>2010204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2E1077" w14:textId="77777777" w:rsidR="007A1166" w:rsidRDefault="00673402">
            <w:pPr>
              <w:pStyle w:val="2"/>
            </w:pPr>
            <w:r>
              <w:rPr>
                <w:rFonts w:eastAsia="PingFang SC Regular" w:hint="eastAsia"/>
                <w:sz w:val="18"/>
                <w:szCs w:val="18"/>
              </w:rPr>
              <w:t>焦煤及其他</w:t>
            </w:r>
          </w:p>
        </w:tc>
      </w:tr>
      <w:tr w:rsidR="007A1166" w14:paraId="52F3517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DC9B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4A8B5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D0A52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5BCE0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FD04F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B3762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C99A61" w14:textId="77777777" w:rsidR="007A1166" w:rsidRDefault="00673402">
            <w:pPr>
              <w:pStyle w:val="2"/>
              <w:jc w:val="center"/>
            </w:pPr>
            <w:r>
              <w:rPr>
                <w:rFonts w:ascii="PingFang SC Regular" w:hAnsi="PingFang SC Regular"/>
                <w:sz w:val="18"/>
                <w:szCs w:val="18"/>
              </w:rPr>
              <w:t>2010205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3442CC" w14:textId="77777777" w:rsidR="007A1166" w:rsidRDefault="00673402">
            <w:pPr>
              <w:pStyle w:val="2"/>
            </w:pPr>
            <w:r>
              <w:rPr>
                <w:rFonts w:eastAsia="PingFang SC Regular" w:hint="eastAsia"/>
                <w:sz w:val="18"/>
                <w:szCs w:val="18"/>
              </w:rPr>
              <w:t>煤炭化工</w:t>
            </w:r>
          </w:p>
        </w:tc>
      </w:tr>
      <w:tr w:rsidR="007A1166" w14:paraId="68CB56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8A30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A138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7B89F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69A35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AC718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8B82C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261F56" w14:textId="77777777" w:rsidR="007A1166" w:rsidRDefault="00673402">
            <w:pPr>
              <w:pStyle w:val="2"/>
              <w:jc w:val="center"/>
            </w:pPr>
            <w:r>
              <w:rPr>
                <w:rFonts w:ascii="PingFang SC Regular" w:hAnsi="PingFang SC Regular"/>
                <w:sz w:val="18"/>
                <w:szCs w:val="18"/>
              </w:rPr>
              <w:t>2010206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8CDB71" w14:textId="77777777" w:rsidR="007A1166" w:rsidRDefault="00673402">
            <w:pPr>
              <w:pStyle w:val="2"/>
            </w:pPr>
            <w:r>
              <w:rPr>
                <w:rFonts w:eastAsia="PingFang SC Regular" w:hint="eastAsia"/>
                <w:sz w:val="18"/>
                <w:szCs w:val="18"/>
              </w:rPr>
              <w:t>煤炭服务</w:t>
            </w:r>
          </w:p>
        </w:tc>
      </w:tr>
      <w:tr w:rsidR="007A1166" w14:paraId="05EF3E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C3D9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870D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5E6F68" w14:textId="77777777" w:rsidR="007A1166" w:rsidRDefault="00673402">
            <w:pPr>
              <w:pStyle w:val="2"/>
              <w:jc w:val="center"/>
            </w:pPr>
            <w:r>
              <w:rPr>
                <w:rFonts w:ascii="PingFang SC Regular" w:hAnsi="PingFang SC Regular"/>
                <w:sz w:val="18"/>
                <w:szCs w:val="18"/>
              </w:rPr>
              <w:t>202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E4A732" w14:textId="77777777" w:rsidR="007A1166" w:rsidRDefault="00673402">
            <w:pPr>
              <w:pStyle w:val="2"/>
            </w:pPr>
            <w:r>
              <w:rPr>
                <w:rFonts w:eastAsia="PingFang SC Regular" w:hint="eastAsia"/>
                <w:sz w:val="18"/>
                <w:szCs w:val="18"/>
              </w:rPr>
              <w:t>石油</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EF0EC4" w14:textId="77777777" w:rsidR="007A1166" w:rsidRDefault="00673402">
            <w:pPr>
              <w:pStyle w:val="2"/>
              <w:jc w:val="center"/>
            </w:pPr>
            <w:r>
              <w:rPr>
                <w:rFonts w:ascii="PingFang SC Regular" w:hAnsi="PingFang SC Regular"/>
                <w:sz w:val="18"/>
                <w:szCs w:val="18"/>
              </w:rPr>
              <w:t>20201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165ABB" w14:textId="77777777" w:rsidR="007A1166" w:rsidRDefault="00673402">
            <w:pPr>
              <w:pStyle w:val="2"/>
            </w:pPr>
            <w:r>
              <w:rPr>
                <w:rFonts w:eastAsia="PingFang SC Regular" w:hint="eastAsia"/>
                <w:sz w:val="18"/>
                <w:szCs w:val="18"/>
              </w:rPr>
              <w:t>原油开采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3967E" w14:textId="77777777" w:rsidR="007A1166" w:rsidRDefault="00673402">
            <w:pPr>
              <w:pStyle w:val="2"/>
              <w:jc w:val="center"/>
            </w:pPr>
            <w:r>
              <w:rPr>
                <w:rFonts w:ascii="PingFang SC Regular" w:hAnsi="PingFang SC Regular"/>
                <w:sz w:val="18"/>
                <w:szCs w:val="18"/>
              </w:rPr>
              <w:t>2020101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D14274" w14:textId="77777777" w:rsidR="007A1166" w:rsidRDefault="00673402">
            <w:pPr>
              <w:pStyle w:val="2"/>
            </w:pPr>
            <w:r>
              <w:rPr>
                <w:rFonts w:eastAsia="PingFang SC Regular" w:hint="eastAsia"/>
                <w:sz w:val="18"/>
                <w:szCs w:val="18"/>
              </w:rPr>
              <w:t>陆地石油</w:t>
            </w:r>
          </w:p>
        </w:tc>
      </w:tr>
      <w:tr w:rsidR="007A1166" w14:paraId="6972FCA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3B813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D9FB9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95C8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366E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35AA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E1791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EFB481" w14:textId="77777777" w:rsidR="007A1166" w:rsidRDefault="00673402">
            <w:pPr>
              <w:pStyle w:val="2"/>
              <w:jc w:val="center"/>
            </w:pPr>
            <w:r>
              <w:rPr>
                <w:rFonts w:ascii="PingFang SC Regular" w:hAnsi="PingFang SC Regular"/>
                <w:sz w:val="18"/>
                <w:szCs w:val="18"/>
              </w:rPr>
              <w:t>2020102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ECC5F3" w14:textId="77777777" w:rsidR="007A1166" w:rsidRDefault="00673402">
            <w:pPr>
              <w:pStyle w:val="2"/>
            </w:pPr>
            <w:r>
              <w:rPr>
                <w:rFonts w:eastAsia="PingFang SC Regular" w:hint="eastAsia"/>
                <w:sz w:val="18"/>
                <w:szCs w:val="18"/>
              </w:rPr>
              <w:t>海洋石油</w:t>
            </w:r>
          </w:p>
        </w:tc>
      </w:tr>
      <w:tr w:rsidR="007A1166" w14:paraId="410FE21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546D5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F44D9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50AA4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A1A10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ABD365" w14:textId="77777777" w:rsidR="007A1166" w:rsidRDefault="00673402">
            <w:pPr>
              <w:pStyle w:val="2"/>
              <w:jc w:val="center"/>
            </w:pPr>
            <w:r>
              <w:rPr>
                <w:rFonts w:ascii="PingFang SC Regular" w:hAnsi="PingFang SC Regular"/>
                <w:sz w:val="18"/>
                <w:szCs w:val="18"/>
              </w:rPr>
              <w:t>20202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D9D6EE" w14:textId="77777777" w:rsidR="007A1166" w:rsidRDefault="00673402">
            <w:pPr>
              <w:pStyle w:val="2"/>
            </w:pPr>
            <w:r>
              <w:rPr>
                <w:rFonts w:eastAsia="PingFang SC Regular" w:hint="eastAsia"/>
                <w:sz w:val="18"/>
                <w:szCs w:val="18"/>
              </w:rPr>
              <w:t>石油炼制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175170" w14:textId="77777777" w:rsidR="007A1166" w:rsidRDefault="00673402">
            <w:pPr>
              <w:pStyle w:val="2"/>
              <w:jc w:val="center"/>
            </w:pPr>
            <w:r>
              <w:rPr>
                <w:rFonts w:ascii="PingFang SC Regular" w:hAnsi="PingFang SC Regular"/>
                <w:sz w:val="18"/>
                <w:szCs w:val="18"/>
              </w:rPr>
              <w:t>2020201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9BFB98" w14:textId="77777777" w:rsidR="007A1166" w:rsidRDefault="00673402">
            <w:pPr>
              <w:pStyle w:val="2"/>
            </w:pPr>
            <w:r>
              <w:rPr>
                <w:rFonts w:eastAsia="PingFang SC Regular" w:hint="eastAsia"/>
                <w:sz w:val="18"/>
                <w:szCs w:val="18"/>
              </w:rPr>
              <w:t>汽油</w:t>
            </w:r>
          </w:p>
        </w:tc>
      </w:tr>
      <w:tr w:rsidR="007A1166" w14:paraId="339695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6261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54AB4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3C84C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BDF3F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44733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04D8D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FEFA4F" w14:textId="77777777" w:rsidR="007A1166" w:rsidRDefault="00673402">
            <w:pPr>
              <w:pStyle w:val="2"/>
              <w:jc w:val="center"/>
            </w:pPr>
            <w:r>
              <w:rPr>
                <w:rFonts w:ascii="PingFang SC Regular" w:hAnsi="PingFang SC Regular"/>
                <w:sz w:val="18"/>
                <w:szCs w:val="18"/>
              </w:rPr>
              <w:t>2020202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D57281" w14:textId="77777777" w:rsidR="007A1166" w:rsidRDefault="00673402">
            <w:pPr>
              <w:pStyle w:val="2"/>
            </w:pPr>
            <w:r>
              <w:rPr>
                <w:rFonts w:eastAsia="PingFang SC Regular" w:hint="eastAsia"/>
                <w:sz w:val="18"/>
                <w:szCs w:val="18"/>
              </w:rPr>
              <w:t>柴油</w:t>
            </w:r>
          </w:p>
        </w:tc>
      </w:tr>
      <w:tr w:rsidR="007A1166" w14:paraId="3688AF0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F168A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478CE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F55E6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3338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19268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E855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1484AF" w14:textId="77777777" w:rsidR="007A1166" w:rsidRDefault="00673402">
            <w:pPr>
              <w:pStyle w:val="2"/>
              <w:jc w:val="center"/>
            </w:pPr>
            <w:r>
              <w:rPr>
                <w:rFonts w:ascii="PingFang SC Regular" w:hAnsi="PingFang SC Regular"/>
                <w:sz w:val="18"/>
                <w:szCs w:val="18"/>
              </w:rPr>
              <w:t>2020203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32EBB1" w14:textId="77777777" w:rsidR="007A1166" w:rsidRDefault="00673402">
            <w:pPr>
              <w:pStyle w:val="2"/>
            </w:pPr>
            <w:r>
              <w:rPr>
                <w:rFonts w:eastAsia="PingFang SC Regular" w:hint="eastAsia"/>
                <w:sz w:val="18"/>
                <w:szCs w:val="18"/>
              </w:rPr>
              <w:t>煤油</w:t>
            </w:r>
          </w:p>
        </w:tc>
      </w:tr>
      <w:tr w:rsidR="007A1166" w14:paraId="7BA09F3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AF958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0945A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C1BBB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4AF6C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E9287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C191A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FC9CC3" w14:textId="77777777" w:rsidR="007A1166" w:rsidRDefault="00673402">
            <w:pPr>
              <w:pStyle w:val="2"/>
              <w:jc w:val="center"/>
            </w:pPr>
            <w:r>
              <w:rPr>
                <w:rFonts w:ascii="PingFang SC Regular" w:hAnsi="PingFang SC Regular"/>
                <w:sz w:val="18"/>
                <w:szCs w:val="18"/>
              </w:rPr>
              <w:t>2020204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16C56C" w14:textId="77777777" w:rsidR="007A1166" w:rsidRDefault="00673402">
            <w:pPr>
              <w:pStyle w:val="2"/>
            </w:pPr>
            <w:r>
              <w:rPr>
                <w:rFonts w:eastAsia="PingFang SC Regular" w:hint="eastAsia"/>
                <w:sz w:val="18"/>
                <w:szCs w:val="18"/>
              </w:rPr>
              <w:t>石脑油</w:t>
            </w:r>
          </w:p>
        </w:tc>
      </w:tr>
      <w:tr w:rsidR="007A1166" w14:paraId="4E50C9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09F3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5175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EC93D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F0338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F6E5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CC06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11D654" w14:textId="77777777" w:rsidR="007A1166" w:rsidRDefault="00673402">
            <w:pPr>
              <w:pStyle w:val="2"/>
              <w:jc w:val="center"/>
            </w:pPr>
            <w:r>
              <w:rPr>
                <w:rFonts w:ascii="PingFang SC Regular" w:hAnsi="PingFang SC Regular"/>
                <w:sz w:val="18"/>
                <w:szCs w:val="18"/>
              </w:rPr>
              <w:t>2020205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81CAD" w14:textId="77777777" w:rsidR="007A1166" w:rsidRDefault="00673402">
            <w:pPr>
              <w:pStyle w:val="2"/>
            </w:pPr>
            <w:r>
              <w:rPr>
                <w:rFonts w:eastAsia="PingFang SC Regular" w:hint="eastAsia"/>
                <w:sz w:val="18"/>
                <w:szCs w:val="18"/>
              </w:rPr>
              <w:t>重油</w:t>
            </w:r>
          </w:p>
        </w:tc>
      </w:tr>
      <w:tr w:rsidR="007A1166" w14:paraId="2ACCF1E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45832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44B8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9238E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9E055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3F5AA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86A61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9EBB3D" w14:textId="77777777" w:rsidR="007A1166" w:rsidRDefault="00673402">
            <w:pPr>
              <w:pStyle w:val="2"/>
              <w:jc w:val="center"/>
            </w:pPr>
            <w:r>
              <w:rPr>
                <w:rFonts w:ascii="PingFang SC Regular" w:hAnsi="PingFang SC Regular"/>
                <w:sz w:val="18"/>
                <w:szCs w:val="18"/>
              </w:rPr>
              <w:t>2020206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81E8CD" w14:textId="77777777" w:rsidR="007A1166" w:rsidRDefault="00673402">
            <w:pPr>
              <w:pStyle w:val="2"/>
            </w:pPr>
            <w:r>
              <w:rPr>
                <w:rFonts w:eastAsia="PingFang SC Regular" w:hint="eastAsia"/>
                <w:sz w:val="18"/>
                <w:szCs w:val="18"/>
              </w:rPr>
              <w:t>其他成品油</w:t>
            </w:r>
          </w:p>
        </w:tc>
      </w:tr>
      <w:tr w:rsidR="007A1166" w14:paraId="7365B2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69782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3310F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1F82D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A5B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CAD356" w14:textId="77777777" w:rsidR="007A1166" w:rsidRDefault="00673402">
            <w:pPr>
              <w:pStyle w:val="2"/>
              <w:jc w:val="center"/>
            </w:pPr>
            <w:r>
              <w:rPr>
                <w:rFonts w:ascii="PingFang SC Regular" w:hAnsi="PingFang SC Regular"/>
                <w:sz w:val="18"/>
                <w:szCs w:val="18"/>
              </w:rPr>
              <w:t>20203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A5086" w14:textId="77777777" w:rsidR="007A1166" w:rsidRDefault="00673402">
            <w:pPr>
              <w:pStyle w:val="2"/>
            </w:pPr>
            <w:r>
              <w:rPr>
                <w:rFonts w:eastAsia="PingFang SC Regular" w:hint="eastAsia"/>
                <w:sz w:val="18"/>
                <w:szCs w:val="18"/>
              </w:rPr>
              <w:t>石油化工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900D0E" w14:textId="77777777" w:rsidR="007A1166" w:rsidRDefault="00673402">
            <w:pPr>
              <w:pStyle w:val="2"/>
              <w:jc w:val="center"/>
            </w:pPr>
            <w:r>
              <w:rPr>
                <w:rFonts w:ascii="PingFang SC Regular" w:hAnsi="PingFang SC Regular"/>
                <w:sz w:val="18"/>
                <w:szCs w:val="18"/>
              </w:rPr>
              <w:t>2020301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51ACF9" w14:textId="77777777" w:rsidR="007A1166" w:rsidRDefault="00673402">
            <w:pPr>
              <w:pStyle w:val="2"/>
            </w:pPr>
            <w:r>
              <w:rPr>
                <w:rFonts w:eastAsia="PingFang SC Regular" w:hint="eastAsia"/>
                <w:sz w:val="18"/>
                <w:szCs w:val="18"/>
              </w:rPr>
              <w:t>石化中间品</w:t>
            </w:r>
          </w:p>
        </w:tc>
      </w:tr>
      <w:tr w:rsidR="007A1166" w14:paraId="1131BAF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8F4D6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9A222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1CAD3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2E3E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0D34C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ADB72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57B0A0" w14:textId="77777777" w:rsidR="007A1166" w:rsidRDefault="00673402">
            <w:pPr>
              <w:pStyle w:val="2"/>
              <w:jc w:val="center"/>
            </w:pPr>
            <w:r>
              <w:rPr>
                <w:rFonts w:ascii="PingFang SC Regular" w:hAnsi="PingFang SC Regular"/>
                <w:sz w:val="18"/>
                <w:szCs w:val="18"/>
              </w:rPr>
              <w:t>2020302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1FCE14" w14:textId="77777777" w:rsidR="007A1166" w:rsidRDefault="00673402">
            <w:pPr>
              <w:pStyle w:val="2"/>
            </w:pPr>
            <w:r>
              <w:rPr>
                <w:rFonts w:eastAsia="PingFang SC Regular" w:hint="eastAsia"/>
                <w:sz w:val="18"/>
                <w:szCs w:val="18"/>
              </w:rPr>
              <w:t>石油衍生品</w:t>
            </w:r>
          </w:p>
        </w:tc>
      </w:tr>
      <w:tr w:rsidR="007A1166" w14:paraId="126A0FF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DD9C0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B852C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4D3F2B" w14:textId="77777777" w:rsidR="007A1166" w:rsidRDefault="00673402">
            <w:pPr>
              <w:pStyle w:val="2"/>
              <w:jc w:val="center"/>
            </w:pPr>
            <w:r>
              <w:rPr>
                <w:rFonts w:ascii="PingFang SC Regular" w:hAnsi="PingFang SC Regular"/>
                <w:sz w:val="18"/>
                <w:szCs w:val="18"/>
              </w:rPr>
              <w:t>203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7D0D0B" w14:textId="77777777" w:rsidR="007A1166" w:rsidRDefault="00673402">
            <w:pPr>
              <w:pStyle w:val="2"/>
            </w:pPr>
            <w:r>
              <w:rPr>
                <w:rFonts w:eastAsia="PingFang SC Regular" w:hint="eastAsia"/>
                <w:sz w:val="18"/>
                <w:szCs w:val="18"/>
              </w:rPr>
              <w:t>天然气</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6A3038" w14:textId="77777777" w:rsidR="007A1166" w:rsidRDefault="00673402">
            <w:pPr>
              <w:pStyle w:val="2"/>
              <w:jc w:val="center"/>
            </w:pPr>
            <w:r>
              <w:rPr>
                <w:rFonts w:ascii="PingFang SC Regular" w:hAnsi="PingFang SC Regular"/>
                <w:sz w:val="18"/>
                <w:szCs w:val="18"/>
              </w:rPr>
              <w:t>20301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C8AA4A" w14:textId="77777777" w:rsidR="007A1166" w:rsidRDefault="00673402">
            <w:pPr>
              <w:pStyle w:val="2"/>
            </w:pPr>
            <w:r>
              <w:rPr>
                <w:rFonts w:eastAsia="PingFang SC Regular" w:hint="eastAsia"/>
                <w:sz w:val="18"/>
                <w:szCs w:val="18"/>
              </w:rPr>
              <w:t>天然气开采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399978" w14:textId="77777777" w:rsidR="007A1166" w:rsidRDefault="00673402">
            <w:pPr>
              <w:pStyle w:val="2"/>
              <w:jc w:val="center"/>
            </w:pPr>
            <w:r>
              <w:rPr>
                <w:rFonts w:ascii="PingFang SC Regular" w:hAnsi="PingFang SC Regular"/>
                <w:sz w:val="18"/>
                <w:szCs w:val="18"/>
              </w:rPr>
              <w:t>2030101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C18076" w14:textId="77777777" w:rsidR="007A1166" w:rsidRDefault="00673402">
            <w:pPr>
              <w:pStyle w:val="2"/>
            </w:pPr>
            <w:r>
              <w:rPr>
                <w:rFonts w:eastAsia="PingFang SC Regular" w:hint="eastAsia"/>
                <w:sz w:val="18"/>
                <w:szCs w:val="18"/>
              </w:rPr>
              <w:t>陆地天然气</w:t>
            </w:r>
          </w:p>
        </w:tc>
      </w:tr>
      <w:tr w:rsidR="007A1166" w14:paraId="6BDF872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F3AC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3C236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2632C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77D84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B04A8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26C0E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C344CB" w14:textId="77777777" w:rsidR="007A1166" w:rsidRDefault="00673402">
            <w:pPr>
              <w:pStyle w:val="2"/>
              <w:jc w:val="center"/>
            </w:pPr>
            <w:r>
              <w:rPr>
                <w:rFonts w:ascii="PingFang SC Regular" w:hAnsi="PingFang SC Regular"/>
                <w:sz w:val="18"/>
                <w:szCs w:val="18"/>
              </w:rPr>
              <w:t>2030102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3308A6" w14:textId="77777777" w:rsidR="007A1166" w:rsidRDefault="00673402">
            <w:pPr>
              <w:pStyle w:val="2"/>
            </w:pPr>
            <w:r>
              <w:rPr>
                <w:rFonts w:eastAsia="PingFang SC Regular" w:hint="eastAsia"/>
                <w:sz w:val="18"/>
                <w:szCs w:val="18"/>
              </w:rPr>
              <w:t>海洋天然气</w:t>
            </w:r>
          </w:p>
        </w:tc>
      </w:tr>
      <w:tr w:rsidR="007A1166" w14:paraId="170A079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5165A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B6447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6C452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A568B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AF313D" w14:textId="77777777" w:rsidR="007A1166" w:rsidRDefault="00673402">
            <w:pPr>
              <w:pStyle w:val="2"/>
              <w:jc w:val="center"/>
            </w:pPr>
            <w:r>
              <w:rPr>
                <w:rFonts w:ascii="PingFang SC Regular" w:hAnsi="PingFang SC Regular"/>
                <w:sz w:val="18"/>
                <w:szCs w:val="18"/>
              </w:rPr>
              <w:t>20302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00B533" w14:textId="77777777" w:rsidR="007A1166" w:rsidRDefault="00673402">
            <w:pPr>
              <w:pStyle w:val="2"/>
            </w:pPr>
            <w:r>
              <w:rPr>
                <w:rFonts w:eastAsia="PingFang SC Regular" w:hint="eastAsia"/>
                <w:sz w:val="18"/>
                <w:szCs w:val="18"/>
              </w:rPr>
              <w:t>天然气运输</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34164E" w14:textId="77777777" w:rsidR="007A1166" w:rsidRDefault="00673402">
            <w:pPr>
              <w:pStyle w:val="2"/>
              <w:jc w:val="center"/>
            </w:pPr>
            <w:r>
              <w:rPr>
                <w:rFonts w:ascii="PingFang SC Regular" w:hAnsi="PingFang SC Regular"/>
                <w:sz w:val="18"/>
                <w:szCs w:val="18"/>
              </w:rPr>
              <w:t>2030201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4891B1" w14:textId="77777777" w:rsidR="007A1166" w:rsidRDefault="00673402">
            <w:pPr>
              <w:pStyle w:val="2"/>
            </w:pPr>
            <w:r>
              <w:rPr>
                <w:rFonts w:eastAsia="PingFang SC Regular" w:hint="eastAsia"/>
                <w:sz w:val="18"/>
                <w:szCs w:val="18"/>
              </w:rPr>
              <w:t>压缩天然气</w:t>
            </w:r>
          </w:p>
        </w:tc>
      </w:tr>
      <w:tr w:rsidR="007A1166" w14:paraId="3B52072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D2395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EDD63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06E6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D723B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82820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C2BF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3688A0" w14:textId="77777777" w:rsidR="007A1166" w:rsidRDefault="00673402">
            <w:pPr>
              <w:pStyle w:val="2"/>
              <w:jc w:val="center"/>
            </w:pPr>
            <w:r>
              <w:rPr>
                <w:rFonts w:ascii="PingFang SC Regular" w:hAnsi="PingFang SC Regular"/>
                <w:sz w:val="18"/>
                <w:szCs w:val="18"/>
              </w:rPr>
              <w:t>2030202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24154E" w14:textId="77777777" w:rsidR="007A1166" w:rsidRDefault="00673402">
            <w:pPr>
              <w:pStyle w:val="2"/>
            </w:pPr>
            <w:r>
              <w:rPr>
                <w:rFonts w:eastAsia="PingFang SC Regular" w:hint="eastAsia"/>
                <w:sz w:val="18"/>
                <w:szCs w:val="18"/>
              </w:rPr>
              <w:t>液化天然气</w:t>
            </w:r>
          </w:p>
        </w:tc>
      </w:tr>
      <w:tr w:rsidR="007A1166" w14:paraId="18FA33E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E88D3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7EB6C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3789F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B4010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982389" w14:textId="77777777" w:rsidR="007A1166" w:rsidRDefault="00673402">
            <w:pPr>
              <w:pStyle w:val="2"/>
              <w:jc w:val="center"/>
            </w:pPr>
            <w:r>
              <w:rPr>
                <w:rFonts w:ascii="PingFang SC Regular" w:hAnsi="PingFang SC Regular"/>
                <w:sz w:val="18"/>
                <w:szCs w:val="18"/>
              </w:rPr>
              <w:t>20303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982F3D" w14:textId="77777777" w:rsidR="007A1166" w:rsidRDefault="00673402">
            <w:pPr>
              <w:pStyle w:val="2"/>
            </w:pPr>
            <w:r>
              <w:rPr>
                <w:rFonts w:eastAsia="PingFang SC Regular" w:hint="eastAsia"/>
                <w:sz w:val="18"/>
                <w:szCs w:val="18"/>
              </w:rPr>
              <w:t>天然气分销</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590349" w14:textId="77777777" w:rsidR="007A1166" w:rsidRDefault="00673402">
            <w:pPr>
              <w:pStyle w:val="2"/>
              <w:jc w:val="center"/>
            </w:pPr>
            <w:r>
              <w:rPr>
                <w:rFonts w:ascii="PingFang SC Regular" w:hAnsi="PingFang SC Regular"/>
                <w:sz w:val="18"/>
                <w:szCs w:val="18"/>
              </w:rPr>
              <w:t>2030301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DFF657" w14:textId="77777777" w:rsidR="007A1166" w:rsidRDefault="00673402">
            <w:pPr>
              <w:pStyle w:val="2"/>
            </w:pPr>
            <w:r>
              <w:rPr>
                <w:rFonts w:eastAsia="PingFang SC Regular" w:hint="eastAsia"/>
                <w:sz w:val="18"/>
                <w:szCs w:val="18"/>
              </w:rPr>
              <w:t>页岩气</w:t>
            </w:r>
          </w:p>
        </w:tc>
      </w:tr>
      <w:tr w:rsidR="007A1166" w14:paraId="679CDF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A53B7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E83B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32DE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8054F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48F57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FE30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9476AF" w14:textId="77777777" w:rsidR="007A1166" w:rsidRDefault="00673402">
            <w:pPr>
              <w:pStyle w:val="2"/>
              <w:jc w:val="center"/>
            </w:pPr>
            <w:r>
              <w:rPr>
                <w:rFonts w:ascii="PingFang SC Regular" w:hAnsi="PingFang SC Regular"/>
                <w:sz w:val="18"/>
                <w:szCs w:val="18"/>
              </w:rPr>
              <w:t>2030302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99BAB8" w14:textId="77777777" w:rsidR="007A1166" w:rsidRDefault="00673402">
            <w:pPr>
              <w:pStyle w:val="2"/>
            </w:pPr>
            <w:r>
              <w:rPr>
                <w:rFonts w:eastAsia="PingFang SC Regular" w:hint="eastAsia"/>
                <w:sz w:val="18"/>
                <w:szCs w:val="18"/>
              </w:rPr>
              <w:t>煤层气</w:t>
            </w:r>
          </w:p>
        </w:tc>
      </w:tr>
      <w:tr w:rsidR="007A1166" w14:paraId="47731ED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3A66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B0EA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BDE8D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9B827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E7CA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5D97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7FBFAC" w14:textId="77777777" w:rsidR="007A1166" w:rsidRDefault="00673402">
            <w:pPr>
              <w:pStyle w:val="2"/>
              <w:jc w:val="center"/>
            </w:pPr>
            <w:r>
              <w:rPr>
                <w:rFonts w:ascii="PingFang SC Regular" w:hAnsi="PingFang SC Regular"/>
                <w:sz w:val="18"/>
                <w:szCs w:val="18"/>
              </w:rPr>
              <w:t>2030303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E91262" w14:textId="77777777" w:rsidR="007A1166" w:rsidRDefault="00673402">
            <w:pPr>
              <w:pStyle w:val="2"/>
            </w:pPr>
            <w:r>
              <w:rPr>
                <w:rFonts w:eastAsia="PingFang SC Regular" w:hint="eastAsia"/>
                <w:sz w:val="18"/>
                <w:szCs w:val="18"/>
              </w:rPr>
              <w:t>气田气</w:t>
            </w:r>
          </w:p>
        </w:tc>
      </w:tr>
      <w:tr w:rsidR="007A1166" w14:paraId="498EF38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72941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71CF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0F83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39850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1AA6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E2D5E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3510BB" w14:textId="77777777" w:rsidR="007A1166" w:rsidRDefault="00673402">
            <w:pPr>
              <w:pStyle w:val="2"/>
              <w:jc w:val="center"/>
            </w:pPr>
            <w:r>
              <w:rPr>
                <w:rFonts w:ascii="PingFang SC Regular" w:hAnsi="PingFang SC Regular"/>
                <w:sz w:val="18"/>
                <w:szCs w:val="18"/>
              </w:rPr>
              <w:t>2030304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CF9B8B" w14:textId="77777777" w:rsidR="007A1166" w:rsidRDefault="00673402">
            <w:pPr>
              <w:pStyle w:val="2"/>
            </w:pPr>
            <w:r>
              <w:rPr>
                <w:rFonts w:eastAsia="PingFang SC Regular" w:hint="eastAsia"/>
                <w:sz w:val="18"/>
                <w:szCs w:val="18"/>
              </w:rPr>
              <w:t>泥火山气</w:t>
            </w:r>
          </w:p>
        </w:tc>
      </w:tr>
      <w:tr w:rsidR="007A1166" w14:paraId="65C0222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10E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43C3B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B853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7086A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EA48B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F5BB4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1F52D1" w14:textId="77777777" w:rsidR="007A1166" w:rsidRDefault="00673402">
            <w:pPr>
              <w:pStyle w:val="2"/>
              <w:jc w:val="center"/>
            </w:pPr>
            <w:r>
              <w:rPr>
                <w:rFonts w:ascii="PingFang SC Regular" w:hAnsi="PingFang SC Regular"/>
                <w:sz w:val="18"/>
                <w:szCs w:val="18"/>
              </w:rPr>
              <w:t>2030305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B8C73C" w14:textId="77777777" w:rsidR="007A1166" w:rsidRDefault="00673402">
            <w:pPr>
              <w:pStyle w:val="2"/>
            </w:pPr>
            <w:r>
              <w:rPr>
                <w:rFonts w:eastAsia="PingFang SC Regular" w:hint="eastAsia"/>
                <w:sz w:val="18"/>
                <w:szCs w:val="18"/>
              </w:rPr>
              <w:t>生物生成气</w:t>
            </w:r>
          </w:p>
        </w:tc>
      </w:tr>
      <w:tr w:rsidR="007A1166" w14:paraId="5C9A3B6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EC59A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389A8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8C5F9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3B1E8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10287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ED59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5443D" w14:textId="77777777" w:rsidR="007A1166" w:rsidRDefault="00673402">
            <w:pPr>
              <w:pStyle w:val="2"/>
              <w:jc w:val="center"/>
            </w:pPr>
            <w:r>
              <w:rPr>
                <w:rFonts w:ascii="PingFang SC Regular" w:hAnsi="PingFang SC Regular"/>
                <w:sz w:val="18"/>
                <w:szCs w:val="18"/>
              </w:rPr>
              <w:t>2030306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97B226" w14:textId="77777777" w:rsidR="007A1166" w:rsidRDefault="00673402">
            <w:pPr>
              <w:pStyle w:val="2"/>
            </w:pPr>
            <w:r>
              <w:rPr>
                <w:rFonts w:eastAsia="PingFang SC Regular" w:hint="eastAsia"/>
                <w:sz w:val="18"/>
                <w:szCs w:val="18"/>
              </w:rPr>
              <w:t>天然气水合物</w:t>
            </w:r>
          </w:p>
        </w:tc>
      </w:tr>
      <w:tr w:rsidR="007A1166" w14:paraId="61C4D2A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E622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CC560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0C4F7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5044D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CEA8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6F21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5B822B" w14:textId="77777777" w:rsidR="007A1166" w:rsidRDefault="00673402">
            <w:pPr>
              <w:pStyle w:val="2"/>
              <w:jc w:val="center"/>
            </w:pPr>
            <w:r>
              <w:rPr>
                <w:rFonts w:ascii="PingFang SC Regular" w:hAnsi="PingFang SC Regular"/>
                <w:sz w:val="18"/>
                <w:szCs w:val="18"/>
              </w:rPr>
              <w:t>2030307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9D975E" w14:textId="77777777" w:rsidR="007A1166" w:rsidRDefault="00673402">
            <w:pPr>
              <w:pStyle w:val="2"/>
            </w:pPr>
            <w:r>
              <w:rPr>
                <w:rFonts w:eastAsia="PingFang SC Regular" w:hint="eastAsia"/>
                <w:sz w:val="18"/>
                <w:szCs w:val="18"/>
              </w:rPr>
              <w:t>其他天然气</w:t>
            </w:r>
          </w:p>
        </w:tc>
      </w:tr>
      <w:tr w:rsidR="007A1166" w14:paraId="5F8EFA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D1506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05E7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89CF38" w14:textId="77777777" w:rsidR="007A1166" w:rsidRDefault="00673402">
            <w:pPr>
              <w:pStyle w:val="2"/>
              <w:jc w:val="center"/>
            </w:pPr>
            <w:r>
              <w:rPr>
                <w:rFonts w:ascii="PingFang SC Regular" w:hAnsi="PingFang SC Regular"/>
                <w:sz w:val="18"/>
                <w:szCs w:val="18"/>
              </w:rPr>
              <w:t>204</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DFA1E3" w14:textId="77777777" w:rsidR="007A1166" w:rsidRDefault="00673402">
            <w:pPr>
              <w:pStyle w:val="2"/>
            </w:pPr>
            <w:proofErr w:type="gramStart"/>
            <w:r>
              <w:rPr>
                <w:rFonts w:eastAsia="PingFang SC Regular" w:hint="eastAsia"/>
                <w:sz w:val="18"/>
                <w:szCs w:val="18"/>
              </w:rPr>
              <w:t>油服工程</w:t>
            </w:r>
            <w:proofErr w:type="gramEnd"/>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5255C2" w14:textId="77777777" w:rsidR="007A1166" w:rsidRDefault="00673402">
            <w:pPr>
              <w:pStyle w:val="2"/>
              <w:jc w:val="center"/>
            </w:pPr>
            <w:r>
              <w:rPr>
                <w:rFonts w:ascii="PingFang SC Regular" w:hAnsi="PingFang SC Regular"/>
                <w:sz w:val="18"/>
                <w:szCs w:val="18"/>
              </w:rPr>
              <w:t>20401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B0DA94" w14:textId="77777777" w:rsidR="007A1166" w:rsidRDefault="00673402">
            <w:pPr>
              <w:pStyle w:val="2"/>
            </w:pPr>
            <w:r>
              <w:rPr>
                <w:rFonts w:eastAsia="PingFang SC Regular" w:hint="eastAsia"/>
                <w:sz w:val="18"/>
                <w:szCs w:val="18"/>
              </w:rPr>
              <w:t>油田服务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BE3734" w14:textId="77777777" w:rsidR="007A1166" w:rsidRDefault="00673402">
            <w:pPr>
              <w:pStyle w:val="2"/>
              <w:jc w:val="center"/>
            </w:pPr>
            <w:r>
              <w:rPr>
                <w:rFonts w:ascii="PingFang SC Regular" w:hAnsi="PingFang SC Regular"/>
                <w:sz w:val="18"/>
                <w:szCs w:val="18"/>
              </w:rPr>
              <w:t>2040101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58C51E" w14:textId="77777777" w:rsidR="007A1166" w:rsidRDefault="00673402">
            <w:pPr>
              <w:pStyle w:val="2"/>
            </w:pPr>
            <w:r>
              <w:rPr>
                <w:rFonts w:eastAsia="PingFang SC Regular" w:hint="eastAsia"/>
                <w:sz w:val="18"/>
                <w:szCs w:val="18"/>
              </w:rPr>
              <w:t>勘探</w:t>
            </w:r>
          </w:p>
        </w:tc>
      </w:tr>
      <w:tr w:rsidR="007A1166" w14:paraId="707166A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222C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09B3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EF60E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65422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A8A46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B78DA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C347FD" w14:textId="77777777" w:rsidR="007A1166" w:rsidRDefault="00673402">
            <w:pPr>
              <w:pStyle w:val="2"/>
              <w:jc w:val="center"/>
            </w:pPr>
            <w:r>
              <w:rPr>
                <w:rFonts w:ascii="PingFang SC Regular" w:hAnsi="PingFang SC Regular"/>
                <w:sz w:val="18"/>
                <w:szCs w:val="18"/>
              </w:rPr>
              <w:t>2040102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ADB7D0" w14:textId="77777777" w:rsidR="007A1166" w:rsidRDefault="00673402">
            <w:pPr>
              <w:pStyle w:val="2"/>
            </w:pPr>
            <w:r>
              <w:rPr>
                <w:rFonts w:eastAsia="PingFang SC Regular" w:hint="eastAsia"/>
                <w:sz w:val="18"/>
                <w:szCs w:val="18"/>
              </w:rPr>
              <w:t>开发</w:t>
            </w:r>
          </w:p>
        </w:tc>
      </w:tr>
      <w:tr w:rsidR="007A1166" w14:paraId="196C56B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7AED9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F91E8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142F9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7300A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EC310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219BD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64F0F4" w14:textId="77777777" w:rsidR="007A1166" w:rsidRDefault="00673402">
            <w:pPr>
              <w:pStyle w:val="2"/>
              <w:jc w:val="center"/>
            </w:pPr>
            <w:r>
              <w:rPr>
                <w:rFonts w:ascii="PingFang SC Regular" w:hAnsi="PingFang SC Regular"/>
                <w:sz w:val="18"/>
                <w:szCs w:val="18"/>
              </w:rPr>
              <w:t>2040103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7CBD06" w14:textId="77777777" w:rsidR="007A1166" w:rsidRDefault="00673402">
            <w:pPr>
              <w:pStyle w:val="2"/>
            </w:pPr>
            <w:r>
              <w:rPr>
                <w:rFonts w:eastAsia="PingFang SC Regular" w:hint="eastAsia"/>
                <w:sz w:val="18"/>
                <w:szCs w:val="18"/>
              </w:rPr>
              <w:t>储运</w:t>
            </w:r>
          </w:p>
        </w:tc>
      </w:tr>
      <w:tr w:rsidR="007A1166" w14:paraId="27F8502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4856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19C57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B9BF4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ECA89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D7F5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DB843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D5BF3" w14:textId="77777777" w:rsidR="007A1166" w:rsidRDefault="00673402">
            <w:pPr>
              <w:pStyle w:val="2"/>
              <w:jc w:val="center"/>
            </w:pPr>
            <w:r>
              <w:rPr>
                <w:rFonts w:ascii="PingFang SC Regular" w:hAnsi="PingFang SC Regular"/>
                <w:sz w:val="18"/>
                <w:szCs w:val="18"/>
              </w:rPr>
              <w:t>2040104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6D44E2" w14:textId="77777777" w:rsidR="007A1166" w:rsidRDefault="00673402">
            <w:pPr>
              <w:pStyle w:val="2"/>
            </w:pPr>
            <w:r>
              <w:rPr>
                <w:rFonts w:eastAsia="PingFang SC Regular" w:hint="eastAsia"/>
                <w:sz w:val="18"/>
                <w:szCs w:val="18"/>
              </w:rPr>
              <w:t>其他油田服务</w:t>
            </w:r>
          </w:p>
        </w:tc>
      </w:tr>
      <w:tr w:rsidR="007A1166" w14:paraId="723D4D4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275E3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55C4A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66643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007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C4BC9C" w14:textId="77777777" w:rsidR="007A1166" w:rsidRDefault="00673402">
            <w:pPr>
              <w:pStyle w:val="2"/>
              <w:jc w:val="center"/>
            </w:pPr>
            <w:r>
              <w:rPr>
                <w:rFonts w:ascii="PingFang SC Regular" w:hAnsi="PingFang SC Regular"/>
                <w:sz w:val="18"/>
                <w:szCs w:val="18"/>
              </w:rPr>
              <w:t>20402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8489E2" w14:textId="77777777" w:rsidR="007A1166" w:rsidRDefault="00673402">
            <w:pPr>
              <w:pStyle w:val="2"/>
            </w:pPr>
            <w:r>
              <w:rPr>
                <w:rFonts w:eastAsia="PingFang SC Regular" w:hint="eastAsia"/>
                <w:sz w:val="18"/>
                <w:szCs w:val="18"/>
              </w:rPr>
              <w:t>油气炼化工程</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AA7B7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4E7DD0" w14:textId="77777777" w:rsidR="007A1166" w:rsidRDefault="007A1166"/>
        </w:tc>
      </w:tr>
      <w:tr w:rsidR="007A1166" w14:paraId="6F1EC4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CAB0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D873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C361FE" w14:textId="77777777" w:rsidR="007A1166" w:rsidRDefault="00673402">
            <w:pPr>
              <w:pStyle w:val="2"/>
              <w:jc w:val="center"/>
            </w:pPr>
            <w:r>
              <w:rPr>
                <w:rFonts w:ascii="PingFang SC Regular" w:hAnsi="PingFang SC Regular"/>
                <w:sz w:val="18"/>
                <w:szCs w:val="18"/>
              </w:rPr>
              <w:t>205</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9308B1" w14:textId="77777777" w:rsidR="007A1166" w:rsidRDefault="00673402">
            <w:pPr>
              <w:pStyle w:val="2"/>
            </w:pPr>
            <w:r>
              <w:rPr>
                <w:rFonts w:eastAsia="PingFang SC Regular" w:hint="eastAsia"/>
                <w:sz w:val="18"/>
                <w:szCs w:val="18"/>
              </w:rPr>
              <w:t>炼化及贸易</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C149B6" w14:textId="77777777" w:rsidR="007A1166" w:rsidRDefault="00673402">
            <w:pPr>
              <w:pStyle w:val="2"/>
              <w:jc w:val="center"/>
            </w:pPr>
            <w:r>
              <w:rPr>
                <w:rFonts w:ascii="PingFang SC Regular" w:hAnsi="PingFang SC Regular"/>
                <w:sz w:val="18"/>
                <w:szCs w:val="18"/>
              </w:rPr>
              <w:t>20501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35BC09" w14:textId="77777777" w:rsidR="007A1166" w:rsidRDefault="00673402">
            <w:pPr>
              <w:pStyle w:val="2"/>
            </w:pPr>
            <w:r>
              <w:rPr>
                <w:rFonts w:eastAsia="PingFang SC Regular" w:hint="eastAsia"/>
                <w:sz w:val="18"/>
                <w:szCs w:val="18"/>
              </w:rPr>
              <w:t>炼油化工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7B74EB" w14:textId="77777777" w:rsidR="007A1166" w:rsidRDefault="00673402">
            <w:pPr>
              <w:pStyle w:val="2"/>
              <w:jc w:val="center"/>
            </w:pPr>
            <w:r>
              <w:rPr>
                <w:rFonts w:ascii="PingFang SC Regular" w:hAnsi="PingFang SC Regular"/>
                <w:sz w:val="18"/>
                <w:szCs w:val="18"/>
              </w:rPr>
              <w:t>2050101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41386E" w14:textId="77777777" w:rsidR="007A1166" w:rsidRDefault="00673402">
            <w:pPr>
              <w:pStyle w:val="2"/>
            </w:pPr>
            <w:r>
              <w:rPr>
                <w:rFonts w:eastAsia="PingFang SC Regular" w:hint="eastAsia"/>
                <w:sz w:val="18"/>
                <w:szCs w:val="18"/>
              </w:rPr>
              <w:t>燃料型炼油厂</w:t>
            </w:r>
          </w:p>
        </w:tc>
      </w:tr>
      <w:tr w:rsidR="007A1166" w14:paraId="68DABD2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DFB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58EE6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BDA6A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AF1C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F7612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57408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5364C4" w14:textId="77777777" w:rsidR="007A1166" w:rsidRDefault="00673402">
            <w:pPr>
              <w:pStyle w:val="2"/>
              <w:jc w:val="center"/>
            </w:pPr>
            <w:r>
              <w:rPr>
                <w:rFonts w:ascii="PingFang SC Regular" w:hAnsi="PingFang SC Regular"/>
                <w:sz w:val="18"/>
                <w:szCs w:val="18"/>
              </w:rPr>
              <w:t>2050102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4D985C" w14:textId="77777777" w:rsidR="007A1166" w:rsidRDefault="00673402">
            <w:pPr>
              <w:pStyle w:val="2"/>
            </w:pPr>
            <w:r>
              <w:rPr>
                <w:rFonts w:eastAsia="PingFang SC Regular" w:hint="eastAsia"/>
                <w:sz w:val="18"/>
                <w:szCs w:val="18"/>
              </w:rPr>
              <w:t>化工原料炼油厂</w:t>
            </w:r>
          </w:p>
        </w:tc>
      </w:tr>
      <w:tr w:rsidR="007A1166" w14:paraId="616413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96DF0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F5E36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2EA6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87133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F8D56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1EF77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08EC3A" w14:textId="77777777" w:rsidR="007A1166" w:rsidRDefault="00673402">
            <w:pPr>
              <w:pStyle w:val="2"/>
              <w:jc w:val="center"/>
            </w:pPr>
            <w:r>
              <w:rPr>
                <w:rFonts w:ascii="PingFang SC Regular" w:hAnsi="PingFang SC Regular"/>
                <w:sz w:val="18"/>
                <w:szCs w:val="18"/>
              </w:rPr>
              <w:t>2050103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5B1C94" w14:textId="77777777" w:rsidR="007A1166" w:rsidRDefault="00673402">
            <w:pPr>
              <w:pStyle w:val="2"/>
            </w:pPr>
            <w:r>
              <w:rPr>
                <w:rFonts w:eastAsia="PingFang SC Regular" w:hint="eastAsia"/>
                <w:sz w:val="18"/>
                <w:szCs w:val="18"/>
              </w:rPr>
              <w:t>其他炼油化工</w:t>
            </w:r>
          </w:p>
        </w:tc>
      </w:tr>
      <w:tr w:rsidR="007A1166" w14:paraId="25CEC5D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48A1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6C1BE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769AE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203AD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7D7403" w14:textId="77777777" w:rsidR="007A1166" w:rsidRDefault="00673402">
            <w:pPr>
              <w:pStyle w:val="2"/>
              <w:jc w:val="center"/>
            </w:pPr>
            <w:r>
              <w:rPr>
                <w:rFonts w:ascii="PingFang SC Regular" w:hAnsi="PingFang SC Regular"/>
                <w:sz w:val="18"/>
                <w:szCs w:val="18"/>
              </w:rPr>
              <w:t>20502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D87C3F" w14:textId="77777777" w:rsidR="007A1166" w:rsidRDefault="00673402">
            <w:pPr>
              <w:pStyle w:val="2"/>
            </w:pPr>
            <w:r>
              <w:rPr>
                <w:rFonts w:eastAsia="PingFang SC Regular" w:hint="eastAsia"/>
                <w:sz w:val="18"/>
                <w:szCs w:val="18"/>
              </w:rPr>
              <w:t>油品石化贸易</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23389A" w14:textId="77777777" w:rsidR="007A1166" w:rsidRDefault="00673402">
            <w:pPr>
              <w:pStyle w:val="2"/>
              <w:jc w:val="center"/>
            </w:pPr>
            <w:r>
              <w:rPr>
                <w:rFonts w:ascii="PingFang SC Regular" w:hAnsi="PingFang SC Regular"/>
                <w:sz w:val="18"/>
                <w:szCs w:val="18"/>
              </w:rPr>
              <w:t>2050201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3F633D" w14:textId="77777777" w:rsidR="007A1166" w:rsidRDefault="00673402">
            <w:pPr>
              <w:pStyle w:val="2"/>
            </w:pPr>
            <w:r>
              <w:rPr>
                <w:rFonts w:eastAsia="PingFang SC Regular" w:hint="eastAsia"/>
                <w:sz w:val="18"/>
                <w:szCs w:val="18"/>
              </w:rPr>
              <w:t>进口贸易</w:t>
            </w:r>
          </w:p>
        </w:tc>
      </w:tr>
      <w:tr w:rsidR="007A1166" w14:paraId="31968EA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89C40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31BCA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1EF51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AC289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9E61D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1CD41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0165C6" w14:textId="77777777" w:rsidR="007A1166" w:rsidRDefault="00673402">
            <w:pPr>
              <w:pStyle w:val="2"/>
              <w:jc w:val="center"/>
            </w:pPr>
            <w:r>
              <w:rPr>
                <w:rFonts w:ascii="PingFang SC Regular" w:hAnsi="PingFang SC Regular"/>
                <w:sz w:val="18"/>
                <w:szCs w:val="18"/>
              </w:rPr>
              <w:t>2050202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AA3A98" w14:textId="77777777" w:rsidR="007A1166" w:rsidRDefault="00673402">
            <w:pPr>
              <w:pStyle w:val="2"/>
            </w:pPr>
            <w:r>
              <w:rPr>
                <w:rFonts w:eastAsia="PingFang SC Regular" w:hint="eastAsia"/>
                <w:sz w:val="18"/>
                <w:szCs w:val="18"/>
              </w:rPr>
              <w:t>出口贸易</w:t>
            </w:r>
          </w:p>
        </w:tc>
      </w:tr>
      <w:tr w:rsidR="007A1166" w14:paraId="0C4AF6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EB16F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D2FC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7F306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71897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42340" w14:textId="77777777" w:rsidR="007A1166" w:rsidRDefault="00673402">
            <w:pPr>
              <w:pStyle w:val="2"/>
              <w:jc w:val="center"/>
            </w:pPr>
            <w:r>
              <w:rPr>
                <w:rFonts w:ascii="PingFang SC Regular" w:hAnsi="PingFang SC Regular"/>
                <w:sz w:val="18"/>
                <w:szCs w:val="18"/>
              </w:rPr>
              <w:t>20503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B939EC" w14:textId="77777777" w:rsidR="007A1166" w:rsidRDefault="00673402">
            <w:pPr>
              <w:pStyle w:val="2"/>
            </w:pPr>
            <w:r>
              <w:rPr>
                <w:rFonts w:eastAsia="PingFang SC Regular" w:hint="eastAsia"/>
                <w:sz w:val="18"/>
                <w:szCs w:val="18"/>
              </w:rPr>
              <w:t>其他石化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EFED5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7053C8" w14:textId="77777777" w:rsidR="007A1166" w:rsidRDefault="007A1166"/>
        </w:tc>
      </w:tr>
      <w:tr w:rsidR="007A1166" w14:paraId="27CB6AC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D3D480" w14:textId="77777777" w:rsidR="007A1166" w:rsidRDefault="00673402">
            <w:pPr>
              <w:pStyle w:val="2"/>
              <w:jc w:val="center"/>
            </w:pPr>
            <w:r>
              <w:rPr>
                <w:rFonts w:ascii="PingFang SC Regular" w:hAnsi="PingFang SC Regular"/>
                <w:sz w:val="18"/>
                <w:szCs w:val="18"/>
              </w:rPr>
              <w:t>3</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C0167" w14:textId="77777777" w:rsidR="007A1166" w:rsidRDefault="00673402">
            <w:pPr>
              <w:pStyle w:val="2"/>
            </w:pPr>
            <w:r>
              <w:rPr>
                <w:rFonts w:eastAsia="PingFang SC Regular" w:hint="eastAsia"/>
                <w:sz w:val="18"/>
                <w:szCs w:val="18"/>
              </w:rPr>
              <w:t>电力与公共事业</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1E8A29" w14:textId="77777777" w:rsidR="007A1166" w:rsidRDefault="00673402">
            <w:pPr>
              <w:pStyle w:val="2"/>
              <w:jc w:val="center"/>
            </w:pPr>
            <w:r>
              <w:rPr>
                <w:rFonts w:ascii="PingFang SC Regular" w:hAnsi="PingFang SC Regular"/>
                <w:sz w:val="18"/>
                <w:szCs w:val="18"/>
              </w:rPr>
              <w:t>301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A71426" w14:textId="77777777" w:rsidR="007A1166" w:rsidRDefault="00673402">
            <w:pPr>
              <w:pStyle w:val="2"/>
            </w:pPr>
            <w:r>
              <w:rPr>
                <w:rFonts w:eastAsia="PingFang SC Regular" w:hint="eastAsia"/>
                <w:sz w:val="18"/>
                <w:szCs w:val="18"/>
              </w:rPr>
              <w:t>发电及电网</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BCB3B2" w14:textId="77777777" w:rsidR="007A1166" w:rsidRDefault="00673402">
            <w:pPr>
              <w:pStyle w:val="2"/>
              <w:jc w:val="center"/>
            </w:pPr>
            <w:r>
              <w:rPr>
                <w:rFonts w:ascii="PingFang SC Regular" w:hAnsi="PingFang SC Regular"/>
                <w:sz w:val="18"/>
                <w:szCs w:val="18"/>
              </w:rPr>
              <w:t>30101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468ED9" w14:textId="77777777" w:rsidR="007A1166" w:rsidRDefault="00673402">
            <w:pPr>
              <w:pStyle w:val="2"/>
            </w:pPr>
            <w:r>
              <w:rPr>
                <w:rFonts w:eastAsia="PingFang SC Regular" w:hint="eastAsia"/>
                <w:sz w:val="18"/>
                <w:szCs w:val="18"/>
              </w:rPr>
              <w:t>发电站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E31D35" w14:textId="77777777" w:rsidR="007A1166" w:rsidRDefault="00673402">
            <w:pPr>
              <w:pStyle w:val="2"/>
              <w:jc w:val="center"/>
            </w:pPr>
            <w:r>
              <w:rPr>
                <w:rFonts w:ascii="PingFang SC Regular" w:hAnsi="PingFang SC Regular"/>
                <w:sz w:val="18"/>
                <w:szCs w:val="18"/>
              </w:rPr>
              <w:t>3010101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E45631" w14:textId="77777777" w:rsidR="007A1166" w:rsidRDefault="00673402">
            <w:pPr>
              <w:pStyle w:val="2"/>
            </w:pPr>
            <w:r>
              <w:rPr>
                <w:rFonts w:eastAsia="PingFang SC Regular" w:hint="eastAsia"/>
                <w:sz w:val="18"/>
                <w:szCs w:val="18"/>
              </w:rPr>
              <w:t>火力发电</w:t>
            </w:r>
          </w:p>
        </w:tc>
      </w:tr>
      <w:tr w:rsidR="007A1166" w14:paraId="5A469D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CBE0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7665B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2A2C9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FEC09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2FC2E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55654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1BE9BA" w14:textId="77777777" w:rsidR="007A1166" w:rsidRDefault="00673402">
            <w:pPr>
              <w:pStyle w:val="2"/>
              <w:jc w:val="center"/>
            </w:pPr>
            <w:r>
              <w:rPr>
                <w:rFonts w:ascii="PingFang SC Regular" w:hAnsi="PingFang SC Regular"/>
                <w:sz w:val="18"/>
                <w:szCs w:val="18"/>
              </w:rPr>
              <w:t>3010102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E26B9A" w14:textId="77777777" w:rsidR="007A1166" w:rsidRDefault="00673402">
            <w:pPr>
              <w:pStyle w:val="2"/>
            </w:pPr>
            <w:r>
              <w:rPr>
                <w:rFonts w:eastAsia="PingFang SC Regular" w:hint="eastAsia"/>
                <w:sz w:val="18"/>
                <w:szCs w:val="18"/>
              </w:rPr>
              <w:t>水力发电</w:t>
            </w:r>
          </w:p>
        </w:tc>
      </w:tr>
      <w:tr w:rsidR="007A1166" w14:paraId="613B83D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06DE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A3A9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A0029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8F4F1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DAEEA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02D58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C5CFB1" w14:textId="77777777" w:rsidR="007A1166" w:rsidRDefault="00673402">
            <w:pPr>
              <w:pStyle w:val="2"/>
              <w:jc w:val="center"/>
            </w:pPr>
            <w:r>
              <w:rPr>
                <w:rFonts w:ascii="PingFang SC Regular" w:hAnsi="PingFang SC Regular"/>
                <w:sz w:val="18"/>
                <w:szCs w:val="18"/>
              </w:rPr>
              <w:t>3010103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BD8F9D" w14:textId="77777777" w:rsidR="007A1166" w:rsidRDefault="00673402">
            <w:pPr>
              <w:pStyle w:val="2"/>
            </w:pPr>
            <w:r>
              <w:rPr>
                <w:rFonts w:eastAsia="PingFang SC Regular" w:hint="eastAsia"/>
                <w:sz w:val="18"/>
                <w:szCs w:val="18"/>
              </w:rPr>
              <w:t>热力发电</w:t>
            </w:r>
          </w:p>
        </w:tc>
      </w:tr>
      <w:tr w:rsidR="007A1166" w14:paraId="02623E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3D375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8161A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8BCAA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E9A4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6936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6ADEE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F53DB9" w14:textId="77777777" w:rsidR="007A1166" w:rsidRDefault="00673402">
            <w:pPr>
              <w:pStyle w:val="2"/>
              <w:jc w:val="center"/>
            </w:pPr>
            <w:r>
              <w:rPr>
                <w:rFonts w:ascii="PingFang SC Regular" w:hAnsi="PingFang SC Regular"/>
                <w:sz w:val="18"/>
                <w:szCs w:val="18"/>
              </w:rPr>
              <w:t>3010104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4DAFE9" w14:textId="77777777" w:rsidR="007A1166" w:rsidRDefault="00673402">
            <w:pPr>
              <w:pStyle w:val="2"/>
            </w:pPr>
            <w:r>
              <w:rPr>
                <w:rFonts w:eastAsia="PingFang SC Regular" w:hint="eastAsia"/>
                <w:sz w:val="18"/>
                <w:szCs w:val="18"/>
              </w:rPr>
              <w:t>光伏发电</w:t>
            </w:r>
          </w:p>
        </w:tc>
      </w:tr>
      <w:tr w:rsidR="007A1166" w14:paraId="0F2DE01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170C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3486F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2B75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4FFD9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BF88E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F3EF0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264CC3" w14:textId="77777777" w:rsidR="007A1166" w:rsidRDefault="00673402">
            <w:pPr>
              <w:pStyle w:val="2"/>
              <w:jc w:val="center"/>
            </w:pPr>
            <w:r>
              <w:rPr>
                <w:rFonts w:ascii="PingFang SC Regular" w:hAnsi="PingFang SC Regular"/>
                <w:sz w:val="18"/>
                <w:szCs w:val="18"/>
              </w:rPr>
              <w:t>3010105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5BE35A" w14:textId="77777777" w:rsidR="007A1166" w:rsidRDefault="00673402">
            <w:pPr>
              <w:pStyle w:val="2"/>
            </w:pPr>
            <w:r>
              <w:rPr>
                <w:rFonts w:eastAsia="PingFang SC Regular" w:hint="eastAsia"/>
                <w:sz w:val="18"/>
                <w:szCs w:val="18"/>
              </w:rPr>
              <w:t>风力发电</w:t>
            </w:r>
          </w:p>
        </w:tc>
      </w:tr>
      <w:tr w:rsidR="007A1166" w14:paraId="5A02C77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FBB27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F9873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C4639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2DEE1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1334A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7DE2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7194AC" w14:textId="77777777" w:rsidR="007A1166" w:rsidRDefault="00673402">
            <w:pPr>
              <w:pStyle w:val="2"/>
              <w:jc w:val="center"/>
            </w:pPr>
            <w:r>
              <w:rPr>
                <w:rFonts w:ascii="PingFang SC Regular" w:hAnsi="PingFang SC Regular"/>
                <w:sz w:val="18"/>
                <w:szCs w:val="18"/>
              </w:rPr>
              <w:t>3010106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61478E" w14:textId="77777777" w:rsidR="007A1166" w:rsidRDefault="00673402">
            <w:pPr>
              <w:pStyle w:val="2"/>
            </w:pPr>
            <w:r>
              <w:rPr>
                <w:rFonts w:eastAsia="PingFang SC Regular" w:hint="eastAsia"/>
                <w:sz w:val="18"/>
                <w:szCs w:val="18"/>
              </w:rPr>
              <w:t>核力发电</w:t>
            </w:r>
          </w:p>
        </w:tc>
      </w:tr>
      <w:tr w:rsidR="007A1166" w14:paraId="4207072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ABC30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65BB5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D18DC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386DC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D8090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DFAE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2C5771" w14:textId="77777777" w:rsidR="007A1166" w:rsidRDefault="00673402">
            <w:pPr>
              <w:pStyle w:val="2"/>
              <w:jc w:val="center"/>
            </w:pPr>
            <w:r>
              <w:rPr>
                <w:rFonts w:ascii="PingFang SC Regular" w:hAnsi="PingFang SC Regular"/>
                <w:sz w:val="18"/>
                <w:szCs w:val="18"/>
              </w:rPr>
              <w:t>3010107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235881" w14:textId="77777777" w:rsidR="007A1166" w:rsidRDefault="00673402">
            <w:pPr>
              <w:pStyle w:val="2"/>
            </w:pPr>
            <w:r>
              <w:rPr>
                <w:rFonts w:eastAsia="PingFang SC Regular" w:hint="eastAsia"/>
                <w:sz w:val="18"/>
                <w:szCs w:val="18"/>
              </w:rPr>
              <w:t>其他能源发电</w:t>
            </w:r>
          </w:p>
        </w:tc>
      </w:tr>
      <w:tr w:rsidR="007A1166" w14:paraId="3F42195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AA6F8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84B0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69B7C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BB256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5D1E8" w14:textId="77777777" w:rsidR="007A1166" w:rsidRDefault="00673402">
            <w:pPr>
              <w:pStyle w:val="2"/>
              <w:jc w:val="center"/>
            </w:pPr>
            <w:r>
              <w:rPr>
                <w:rFonts w:ascii="PingFang SC Regular" w:hAnsi="PingFang SC Regular"/>
                <w:sz w:val="18"/>
                <w:szCs w:val="18"/>
              </w:rPr>
              <w:t>30102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A278AF" w14:textId="77777777" w:rsidR="007A1166" w:rsidRDefault="00673402">
            <w:pPr>
              <w:pStyle w:val="2"/>
            </w:pPr>
            <w:r>
              <w:rPr>
                <w:rFonts w:eastAsia="PingFang SC Regular" w:hint="eastAsia"/>
                <w:sz w:val="18"/>
                <w:szCs w:val="18"/>
              </w:rPr>
              <w:t>电网建设与经营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FCD5C0" w14:textId="77777777" w:rsidR="007A1166" w:rsidRDefault="00673402">
            <w:pPr>
              <w:pStyle w:val="2"/>
              <w:jc w:val="center"/>
            </w:pPr>
            <w:r>
              <w:rPr>
                <w:rFonts w:ascii="PingFang SC Regular" w:hAnsi="PingFang SC Regular"/>
                <w:sz w:val="18"/>
                <w:szCs w:val="18"/>
              </w:rPr>
              <w:t>3010201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A0EA1D" w14:textId="77777777" w:rsidR="007A1166" w:rsidRDefault="00673402">
            <w:pPr>
              <w:pStyle w:val="2"/>
            </w:pPr>
            <w:r>
              <w:rPr>
                <w:rFonts w:eastAsia="PingFang SC Regular" w:hint="eastAsia"/>
                <w:sz w:val="18"/>
                <w:szCs w:val="18"/>
              </w:rPr>
              <w:t>电网建设</w:t>
            </w:r>
          </w:p>
        </w:tc>
      </w:tr>
      <w:tr w:rsidR="007A1166" w14:paraId="37B78FE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D2673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CF39B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E6284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A3FC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2898A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752DD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D400B" w14:textId="77777777" w:rsidR="007A1166" w:rsidRDefault="00673402">
            <w:pPr>
              <w:pStyle w:val="2"/>
              <w:jc w:val="center"/>
            </w:pPr>
            <w:r>
              <w:rPr>
                <w:rFonts w:ascii="PingFang SC Regular" w:hAnsi="PingFang SC Regular"/>
                <w:sz w:val="18"/>
                <w:szCs w:val="18"/>
              </w:rPr>
              <w:t>3010202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3EA7C9" w14:textId="77777777" w:rsidR="007A1166" w:rsidRDefault="00673402">
            <w:pPr>
              <w:pStyle w:val="2"/>
            </w:pPr>
            <w:r>
              <w:rPr>
                <w:rFonts w:eastAsia="PingFang SC Regular" w:hint="eastAsia"/>
                <w:sz w:val="18"/>
                <w:szCs w:val="18"/>
              </w:rPr>
              <w:t>电网经营</w:t>
            </w:r>
          </w:p>
        </w:tc>
      </w:tr>
      <w:tr w:rsidR="007A1166" w14:paraId="152580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1962F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F799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CFF8F6" w14:textId="77777777" w:rsidR="007A1166" w:rsidRDefault="00673402">
            <w:pPr>
              <w:pStyle w:val="2"/>
              <w:jc w:val="center"/>
            </w:pPr>
            <w:r>
              <w:rPr>
                <w:rFonts w:ascii="PingFang SC Regular" w:hAnsi="PingFang SC Regular"/>
                <w:sz w:val="18"/>
                <w:szCs w:val="18"/>
              </w:rPr>
              <w:t>302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8ED128" w14:textId="77777777" w:rsidR="007A1166" w:rsidRDefault="00673402">
            <w:pPr>
              <w:pStyle w:val="2"/>
            </w:pPr>
            <w:r>
              <w:rPr>
                <w:rFonts w:eastAsia="PingFang SC Regular" w:hint="eastAsia"/>
                <w:sz w:val="18"/>
                <w:szCs w:val="18"/>
              </w:rPr>
              <w:t>环保及公共事业</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FAB290" w14:textId="77777777" w:rsidR="007A1166" w:rsidRDefault="00673402">
            <w:pPr>
              <w:pStyle w:val="2"/>
              <w:jc w:val="center"/>
            </w:pPr>
            <w:r>
              <w:rPr>
                <w:rFonts w:ascii="PingFang SC Regular" w:hAnsi="PingFang SC Regular"/>
                <w:sz w:val="18"/>
                <w:szCs w:val="18"/>
              </w:rPr>
              <w:t>30201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A11FA5" w14:textId="77777777" w:rsidR="007A1166" w:rsidRDefault="00673402">
            <w:pPr>
              <w:pStyle w:val="2"/>
            </w:pPr>
            <w:r>
              <w:rPr>
                <w:rFonts w:eastAsia="PingFang SC Regular" w:hint="eastAsia"/>
                <w:sz w:val="18"/>
                <w:szCs w:val="18"/>
              </w:rPr>
              <w:t>供暖及其他</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47D4E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BFAB90" w14:textId="77777777" w:rsidR="007A1166" w:rsidRDefault="007A1166"/>
        </w:tc>
      </w:tr>
      <w:tr w:rsidR="007A1166" w14:paraId="05CE055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C4D87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B017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8C238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3ABDE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94A0BD" w14:textId="77777777" w:rsidR="007A1166" w:rsidRDefault="00673402">
            <w:pPr>
              <w:pStyle w:val="2"/>
              <w:jc w:val="center"/>
            </w:pPr>
            <w:r>
              <w:rPr>
                <w:rFonts w:ascii="PingFang SC Regular" w:hAnsi="PingFang SC Regular"/>
                <w:sz w:val="18"/>
                <w:szCs w:val="18"/>
              </w:rPr>
              <w:t>30202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E72742" w14:textId="77777777" w:rsidR="007A1166" w:rsidRDefault="00673402">
            <w:pPr>
              <w:pStyle w:val="2"/>
            </w:pPr>
            <w:r>
              <w:rPr>
                <w:rFonts w:eastAsia="PingFang SC Regular" w:hint="eastAsia"/>
                <w:sz w:val="18"/>
                <w:szCs w:val="18"/>
              </w:rPr>
              <w:t>电能综合服务</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D9FC7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B689B7" w14:textId="77777777" w:rsidR="007A1166" w:rsidRDefault="007A1166"/>
        </w:tc>
      </w:tr>
      <w:tr w:rsidR="007A1166" w14:paraId="56A7AFF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F24C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23E30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C873F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163D1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33BF67" w14:textId="77777777" w:rsidR="007A1166" w:rsidRDefault="00673402">
            <w:pPr>
              <w:pStyle w:val="2"/>
              <w:jc w:val="center"/>
            </w:pPr>
            <w:r>
              <w:rPr>
                <w:rFonts w:ascii="PingFang SC Regular" w:hAnsi="PingFang SC Regular"/>
                <w:sz w:val="18"/>
                <w:szCs w:val="18"/>
              </w:rPr>
              <w:t>30203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42B70B" w14:textId="77777777" w:rsidR="007A1166" w:rsidRDefault="00673402">
            <w:pPr>
              <w:pStyle w:val="2"/>
            </w:pPr>
            <w:r>
              <w:rPr>
                <w:rFonts w:eastAsia="PingFang SC Regular" w:hint="eastAsia"/>
                <w:sz w:val="18"/>
                <w:szCs w:val="18"/>
              </w:rPr>
              <w:t>环保及其他能源</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751F1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36F6D3" w14:textId="77777777" w:rsidR="007A1166" w:rsidRDefault="007A1166"/>
        </w:tc>
      </w:tr>
      <w:tr w:rsidR="007A1166" w14:paraId="4867644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6F3EA" w14:textId="77777777" w:rsidR="007A1166" w:rsidRDefault="00673402">
            <w:pPr>
              <w:pStyle w:val="2"/>
              <w:jc w:val="center"/>
            </w:pPr>
            <w:r>
              <w:rPr>
                <w:rFonts w:ascii="PingFang SC Regular" w:hAnsi="PingFang SC Regular"/>
                <w:sz w:val="18"/>
                <w:szCs w:val="18"/>
              </w:rPr>
              <w:t>4</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986000" w14:textId="77777777" w:rsidR="007A1166" w:rsidRDefault="00673402">
            <w:pPr>
              <w:pStyle w:val="2"/>
            </w:pPr>
            <w:r>
              <w:rPr>
                <w:rFonts w:eastAsia="PingFang SC Regular" w:hint="eastAsia"/>
                <w:sz w:val="18"/>
                <w:szCs w:val="18"/>
              </w:rPr>
              <w:t>新能源</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A7D3EA" w14:textId="77777777" w:rsidR="007A1166" w:rsidRDefault="00673402">
            <w:pPr>
              <w:pStyle w:val="2"/>
              <w:jc w:val="center"/>
            </w:pPr>
            <w:r>
              <w:rPr>
                <w:rFonts w:ascii="PingFang SC Regular" w:hAnsi="PingFang SC Regular"/>
                <w:sz w:val="18"/>
                <w:szCs w:val="18"/>
              </w:rPr>
              <w:t>401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7991C5" w14:textId="77777777" w:rsidR="007A1166" w:rsidRDefault="00673402">
            <w:pPr>
              <w:pStyle w:val="2"/>
            </w:pPr>
            <w:r>
              <w:rPr>
                <w:rFonts w:eastAsia="PingFang SC Regular" w:hint="eastAsia"/>
                <w:sz w:val="18"/>
                <w:szCs w:val="18"/>
              </w:rPr>
              <w:t>电力系统</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DA23A2" w14:textId="77777777" w:rsidR="007A1166" w:rsidRDefault="00673402">
            <w:pPr>
              <w:pStyle w:val="2"/>
              <w:jc w:val="center"/>
            </w:pPr>
            <w:r>
              <w:rPr>
                <w:rFonts w:ascii="PingFang SC Regular" w:hAnsi="PingFang SC Regular"/>
                <w:sz w:val="18"/>
                <w:szCs w:val="18"/>
              </w:rPr>
              <w:t>40101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95DB70" w14:textId="77777777" w:rsidR="007A1166" w:rsidRDefault="00673402">
            <w:pPr>
              <w:pStyle w:val="2"/>
            </w:pPr>
            <w:r>
              <w:rPr>
                <w:rFonts w:eastAsia="PingFang SC Regular" w:hint="eastAsia"/>
                <w:sz w:val="18"/>
                <w:szCs w:val="18"/>
              </w:rPr>
              <w:t>发电设备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102C81" w14:textId="77777777" w:rsidR="007A1166" w:rsidRDefault="00673402">
            <w:pPr>
              <w:pStyle w:val="2"/>
              <w:jc w:val="center"/>
            </w:pPr>
            <w:r>
              <w:rPr>
                <w:rFonts w:ascii="PingFang SC Regular" w:hAnsi="PingFang SC Regular"/>
                <w:sz w:val="18"/>
                <w:szCs w:val="18"/>
              </w:rPr>
              <w:t>4010101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884262" w14:textId="77777777" w:rsidR="007A1166" w:rsidRDefault="00673402">
            <w:pPr>
              <w:pStyle w:val="2"/>
            </w:pPr>
            <w:r>
              <w:rPr>
                <w:rFonts w:eastAsia="PingFang SC Regular" w:hint="eastAsia"/>
                <w:sz w:val="18"/>
                <w:szCs w:val="18"/>
              </w:rPr>
              <w:t>光</w:t>
            </w:r>
            <w:proofErr w:type="gramStart"/>
            <w:r>
              <w:rPr>
                <w:rFonts w:eastAsia="PingFang SC Regular" w:hint="eastAsia"/>
                <w:sz w:val="18"/>
                <w:szCs w:val="18"/>
              </w:rPr>
              <w:t>伏设备</w:t>
            </w:r>
            <w:proofErr w:type="gramEnd"/>
          </w:p>
        </w:tc>
      </w:tr>
      <w:tr w:rsidR="007A1166" w14:paraId="1D23551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7E8D8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081B1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03C0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FB1B7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58E78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B76E0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04D4AB" w14:textId="77777777" w:rsidR="007A1166" w:rsidRDefault="00673402">
            <w:pPr>
              <w:pStyle w:val="2"/>
              <w:jc w:val="center"/>
            </w:pPr>
            <w:r>
              <w:rPr>
                <w:rFonts w:ascii="PingFang SC Regular" w:hAnsi="PingFang SC Regular"/>
                <w:sz w:val="18"/>
                <w:szCs w:val="18"/>
              </w:rPr>
              <w:t>4010102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5F5A99" w14:textId="77777777" w:rsidR="007A1166" w:rsidRDefault="00673402">
            <w:pPr>
              <w:pStyle w:val="2"/>
            </w:pPr>
            <w:r>
              <w:rPr>
                <w:rFonts w:eastAsia="PingFang SC Regular" w:hint="eastAsia"/>
                <w:sz w:val="18"/>
                <w:szCs w:val="18"/>
              </w:rPr>
              <w:t>风电设备</w:t>
            </w:r>
          </w:p>
        </w:tc>
      </w:tr>
      <w:tr w:rsidR="007A1166" w14:paraId="52468A1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83D4A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8101B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2B085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ECDD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09EC5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BDAFE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1153DC" w14:textId="77777777" w:rsidR="007A1166" w:rsidRDefault="00673402">
            <w:pPr>
              <w:pStyle w:val="2"/>
              <w:jc w:val="center"/>
            </w:pPr>
            <w:r>
              <w:rPr>
                <w:rFonts w:ascii="PingFang SC Regular" w:hAnsi="PingFang SC Regular"/>
                <w:sz w:val="18"/>
                <w:szCs w:val="18"/>
              </w:rPr>
              <w:t>4010103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CAE1D6" w14:textId="77777777" w:rsidR="007A1166" w:rsidRDefault="00673402">
            <w:pPr>
              <w:pStyle w:val="2"/>
            </w:pPr>
            <w:r>
              <w:rPr>
                <w:rFonts w:eastAsia="PingFang SC Regular" w:hint="eastAsia"/>
                <w:sz w:val="18"/>
                <w:szCs w:val="18"/>
              </w:rPr>
              <w:t>其他发电设备</w:t>
            </w:r>
          </w:p>
        </w:tc>
      </w:tr>
      <w:tr w:rsidR="007A1166" w14:paraId="7124932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2C4DE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B6CD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F85A4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AC880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EC12FE" w14:textId="77777777" w:rsidR="007A1166" w:rsidRDefault="00673402">
            <w:pPr>
              <w:pStyle w:val="2"/>
              <w:jc w:val="center"/>
            </w:pPr>
            <w:r>
              <w:rPr>
                <w:rFonts w:ascii="PingFang SC Regular" w:hAnsi="PingFang SC Regular"/>
                <w:sz w:val="18"/>
                <w:szCs w:val="18"/>
              </w:rPr>
              <w:t>40102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A18400" w14:textId="77777777" w:rsidR="007A1166" w:rsidRDefault="00673402">
            <w:pPr>
              <w:pStyle w:val="2"/>
            </w:pPr>
            <w:r>
              <w:rPr>
                <w:rFonts w:eastAsia="PingFang SC Regular" w:hint="eastAsia"/>
                <w:sz w:val="18"/>
                <w:szCs w:val="18"/>
              </w:rPr>
              <w:t>电网设备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51B2CB" w14:textId="77777777" w:rsidR="007A1166" w:rsidRDefault="00673402">
            <w:pPr>
              <w:pStyle w:val="2"/>
              <w:jc w:val="center"/>
            </w:pPr>
            <w:r>
              <w:rPr>
                <w:rFonts w:ascii="PingFang SC Regular" w:hAnsi="PingFang SC Regular"/>
                <w:sz w:val="18"/>
                <w:szCs w:val="18"/>
              </w:rPr>
              <w:t>4010201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44D177" w14:textId="77777777" w:rsidR="007A1166" w:rsidRDefault="00673402">
            <w:pPr>
              <w:pStyle w:val="2"/>
            </w:pPr>
            <w:r>
              <w:rPr>
                <w:rFonts w:eastAsia="PingFang SC Regular" w:hint="eastAsia"/>
                <w:sz w:val="18"/>
                <w:szCs w:val="18"/>
              </w:rPr>
              <w:t>电网设备与部件</w:t>
            </w:r>
          </w:p>
        </w:tc>
      </w:tr>
      <w:tr w:rsidR="007A1166" w14:paraId="0F8C160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2E1F9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7F281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31EFB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C5445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DCE002" w14:textId="77777777" w:rsidR="007A1166" w:rsidRDefault="00673402">
            <w:pPr>
              <w:pStyle w:val="2"/>
              <w:jc w:val="center"/>
            </w:pPr>
            <w:r>
              <w:rPr>
                <w:rFonts w:ascii="PingFang SC Regular" w:hAnsi="PingFang SC Regular"/>
                <w:sz w:val="18"/>
                <w:szCs w:val="18"/>
              </w:rPr>
              <w:t>40103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8A6AFE" w14:textId="77777777" w:rsidR="007A1166" w:rsidRDefault="00673402">
            <w:pPr>
              <w:pStyle w:val="2"/>
            </w:pPr>
            <w:r>
              <w:rPr>
                <w:rFonts w:eastAsia="PingFang SC Regular" w:hint="eastAsia"/>
                <w:sz w:val="18"/>
                <w:szCs w:val="18"/>
              </w:rPr>
              <w:t>电网运营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3769F1" w14:textId="77777777" w:rsidR="007A1166" w:rsidRDefault="00673402">
            <w:pPr>
              <w:pStyle w:val="2"/>
              <w:jc w:val="center"/>
            </w:pPr>
            <w:r>
              <w:rPr>
                <w:rFonts w:ascii="PingFang SC Regular" w:hAnsi="PingFang SC Regular"/>
                <w:sz w:val="18"/>
                <w:szCs w:val="18"/>
              </w:rPr>
              <w:t>4010301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E81576" w14:textId="77777777" w:rsidR="007A1166" w:rsidRDefault="00673402">
            <w:pPr>
              <w:pStyle w:val="2"/>
            </w:pPr>
            <w:r>
              <w:rPr>
                <w:rFonts w:eastAsia="PingFang SC Regular" w:hint="eastAsia"/>
                <w:sz w:val="18"/>
                <w:szCs w:val="18"/>
              </w:rPr>
              <w:t>电网建设</w:t>
            </w:r>
          </w:p>
        </w:tc>
      </w:tr>
      <w:tr w:rsidR="007A1166" w14:paraId="0A5669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4D87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6023B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480EC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6CEC6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B6C1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1DC26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B6AD5A" w14:textId="77777777" w:rsidR="007A1166" w:rsidRDefault="00673402">
            <w:pPr>
              <w:pStyle w:val="2"/>
              <w:jc w:val="center"/>
            </w:pPr>
            <w:r>
              <w:rPr>
                <w:rFonts w:ascii="PingFang SC Regular" w:hAnsi="PingFang SC Regular"/>
                <w:sz w:val="18"/>
                <w:szCs w:val="18"/>
              </w:rPr>
              <w:t>4010302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250C51" w14:textId="77777777" w:rsidR="007A1166" w:rsidRDefault="00673402">
            <w:pPr>
              <w:pStyle w:val="2"/>
            </w:pPr>
            <w:r>
              <w:rPr>
                <w:rFonts w:eastAsia="PingFang SC Regular" w:hint="eastAsia"/>
                <w:sz w:val="18"/>
                <w:szCs w:val="18"/>
              </w:rPr>
              <w:t>配套服务</w:t>
            </w:r>
          </w:p>
        </w:tc>
      </w:tr>
      <w:tr w:rsidR="007A1166" w14:paraId="4149FB9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0F9B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D9F1F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24D51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10BCC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28340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60EC6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59E88F" w14:textId="77777777" w:rsidR="007A1166" w:rsidRDefault="00673402">
            <w:pPr>
              <w:pStyle w:val="2"/>
              <w:jc w:val="center"/>
            </w:pPr>
            <w:r>
              <w:rPr>
                <w:rFonts w:ascii="PingFang SC Regular" w:hAnsi="PingFang SC Regular"/>
                <w:sz w:val="18"/>
                <w:szCs w:val="18"/>
              </w:rPr>
              <w:t>4010303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3B982F" w14:textId="77777777" w:rsidR="007A1166" w:rsidRDefault="00673402">
            <w:pPr>
              <w:pStyle w:val="2"/>
            </w:pPr>
            <w:r>
              <w:rPr>
                <w:rFonts w:eastAsia="PingFang SC Regular" w:hint="eastAsia"/>
                <w:sz w:val="18"/>
                <w:szCs w:val="18"/>
              </w:rPr>
              <w:t>配套设施</w:t>
            </w:r>
          </w:p>
        </w:tc>
      </w:tr>
      <w:tr w:rsidR="007A1166" w14:paraId="42F4F3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44E83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8DF14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6D31F1" w14:textId="77777777" w:rsidR="007A1166" w:rsidRDefault="00673402">
            <w:pPr>
              <w:pStyle w:val="2"/>
              <w:jc w:val="center"/>
            </w:pPr>
            <w:r>
              <w:rPr>
                <w:rFonts w:ascii="PingFang SC Regular" w:hAnsi="PingFang SC Regular"/>
                <w:sz w:val="18"/>
                <w:szCs w:val="18"/>
              </w:rPr>
              <w:t>402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21B089" w14:textId="77777777" w:rsidR="007A1166" w:rsidRDefault="00673402">
            <w:pPr>
              <w:pStyle w:val="2"/>
            </w:pPr>
            <w:r>
              <w:rPr>
                <w:rFonts w:eastAsia="PingFang SC Regular" w:hint="eastAsia"/>
                <w:sz w:val="18"/>
                <w:szCs w:val="18"/>
              </w:rPr>
              <w:t>新能源动力系统</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7E4445" w14:textId="77777777" w:rsidR="007A1166" w:rsidRDefault="00673402">
            <w:pPr>
              <w:pStyle w:val="2"/>
              <w:jc w:val="center"/>
            </w:pPr>
            <w:r>
              <w:rPr>
                <w:rFonts w:ascii="PingFang SC Regular" w:hAnsi="PingFang SC Regular"/>
                <w:sz w:val="18"/>
                <w:szCs w:val="18"/>
              </w:rPr>
              <w:t>40201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0DF65D" w14:textId="77777777" w:rsidR="007A1166" w:rsidRDefault="00673402">
            <w:pPr>
              <w:pStyle w:val="2"/>
            </w:pPr>
            <w:r>
              <w:rPr>
                <w:rFonts w:eastAsia="PingFang SC Regular" w:hint="eastAsia"/>
                <w:sz w:val="18"/>
                <w:szCs w:val="18"/>
              </w:rPr>
              <w:t>车用储电设备及组件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B12BD3" w14:textId="77777777" w:rsidR="007A1166" w:rsidRDefault="00673402">
            <w:pPr>
              <w:pStyle w:val="2"/>
              <w:jc w:val="center"/>
            </w:pPr>
            <w:r>
              <w:rPr>
                <w:rFonts w:ascii="PingFang SC Regular" w:hAnsi="PingFang SC Regular"/>
                <w:sz w:val="18"/>
                <w:szCs w:val="18"/>
              </w:rPr>
              <w:t>4020101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EAEF8F" w14:textId="77777777" w:rsidR="007A1166" w:rsidRDefault="00673402">
            <w:pPr>
              <w:pStyle w:val="2"/>
            </w:pPr>
            <w:r>
              <w:rPr>
                <w:rFonts w:eastAsia="PingFang SC Regular" w:hint="eastAsia"/>
                <w:sz w:val="18"/>
                <w:szCs w:val="18"/>
              </w:rPr>
              <w:t>动力电池</w:t>
            </w:r>
          </w:p>
        </w:tc>
      </w:tr>
      <w:tr w:rsidR="007A1166" w14:paraId="7244373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298D1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1624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95C6E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FBEF8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20A13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D5F4B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1A686E" w14:textId="77777777" w:rsidR="007A1166" w:rsidRDefault="00673402">
            <w:pPr>
              <w:pStyle w:val="2"/>
              <w:jc w:val="center"/>
            </w:pPr>
            <w:r>
              <w:rPr>
                <w:rFonts w:ascii="PingFang SC Regular" w:hAnsi="PingFang SC Regular"/>
                <w:sz w:val="18"/>
                <w:szCs w:val="18"/>
              </w:rPr>
              <w:t>4020102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24E3CF" w14:textId="77777777" w:rsidR="007A1166" w:rsidRDefault="00673402">
            <w:pPr>
              <w:pStyle w:val="2"/>
            </w:pPr>
            <w:r>
              <w:rPr>
                <w:rFonts w:eastAsia="PingFang SC Regular" w:hint="eastAsia"/>
                <w:sz w:val="18"/>
                <w:szCs w:val="18"/>
              </w:rPr>
              <w:t>燃料电池</w:t>
            </w:r>
          </w:p>
        </w:tc>
      </w:tr>
      <w:tr w:rsidR="007A1166" w14:paraId="4F3E752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0832D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2AAE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B27EF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BD7B8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39EEC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9E2E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D2313F" w14:textId="77777777" w:rsidR="007A1166" w:rsidRDefault="00673402">
            <w:pPr>
              <w:pStyle w:val="2"/>
              <w:jc w:val="center"/>
            </w:pPr>
            <w:r>
              <w:rPr>
                <w:rFonts w:ascii="PingFang SC Regular" w:hAnsi="PingFang SC Regular"/>
                <w:sz w:val="18"/>
                <w:szCs w:val="18"/>
              </w:rPr>
              <w:t>4020103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B837B8" w14:textId="77777777" w:rsidR="007A1166" w:rsidRDefault="00673402">
            <w:pPr>
              <w:pStyle w:val="2"/>
            </w:pPr>
            <w:r>
              <w:rPr>
                <w:rFonts w:eastAsia="PingFang SC Regular" w:hint="eastAsia"/>
                <w:sz w:val="18"/>
                <w:szCs w:val="18"/>
              </w:rPr>
              <w:t>锂电专用设备</w:t>
            </w:r>
          </w:p>
        </w:tc>
      </w:tr>
      <w:tr w:rsidR="007A1166" w14:paraId="333ACB6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21DF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767C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91C86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C21C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C338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5820F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F45647" w14:textId="77777777" w:rsidR="007A1166" w:rsidRDefault="00673402">
            <w:pPr>
              <w:pStyle w:val="2"/>
              <w:jc w:val="center"/>
            </w:pPr>
            <w:r>
              <w:rPr>
                <w:rFonts w:ascii="PingFang SC Regular" w:hAnsi="PingFang SC Regular"/>
                <w:sz w:val="18"/>
                <w:szCs w:val="18"/>
              </w:rPr>
              <w:t>4020104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9EB963" w14:textId="77777777" w:rsidR="007A1166" w:rsidRDefault="00673402">
            <w:pPr>
              <w:pStyle w:val="2"/>
            </w:pPr>
            <w:r>
              <w:rPr>
                <w:rFonts w:eastAsia="PingFang SC Regular" w:hint="eastAsia"/>
                <w:sz w:val="18"/>
                <w:szCs w:val="18"/>
              </w:rPr>
              <w:t>电池化学品</w:t>
            </w:r>
          </w:p>
        </w:tc>
      </w:tr>
      <w:tr w:rsidR="007A1166" w14:paraId="712E186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9A105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720FA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D06F0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408A8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0F4A3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9EEC6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E0361C" w14:textId="77777777" w:rsidR="007A1166" w:rsidRDefault="00673402">
            <w:pPr>
              <w:pStyle w:val="2"/>
              <w:jc w:val="center"/>
            </w:pPr>
            <w:r>
              <w:rPr>
                <w:rFonts w:ascii="PingFang SC Regular" w:hAnsi="PingFang SC Regular"/>
                <w:sz w:val="18"/>
                <w:szCs w:val="18"/>
              </w:rPr>
              <w:t>4020105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88B254" w14:textId="77777777" w:rsidR="007A1166" w:rsidRDefault="00673402">
            <w:pPr>
              <w:pStyle w:val="2"/>
            </w:pPr>
            <w:r>
              <w:rPr>
                <w:rFonts w:eastAsia="PingFang SC Regular" w:hint="eastAsia"/>
                <w:sz w:val="18"/>
                <w:szCs w:val="18"/>
              </w:rPr>
              <w:t>其他储能设备</w:t>
            </w:r>
          </w:p>
        </w:tc>
      </w:tr>
      <w:tr w:rsidR="007A1166" w14:paraId="66E9FC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6B2A1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3AAC2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EBB2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1C908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E2236D" w14:textId="77777777" w:rsidR="007A1166" w:rsidRDefault="00673402">
            <w:pPr>
              <w:pStyle w:val="2"/>
              <w:jc w:val="center"/>
            </w:pPr>
            <w:r>
              <w:rPr>
                <w:rFonts w:ascii="PingFang SC Regular" w:hAnsi="PingFang SC Regular"/>
                <w:sz w:val="18"/>
                <w:szCs w:val="18"/>
              </w:rPr>
              <w:t>40202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75DAE6" w14:textId="77777777" w:rsidR="007A1166" w:rsidRDefault="00673402">
            <w:pPr>
              <w:pStyle w:val="2"/>
            </w:pPr>
            <w:r>
              <w:rPr>
                <w:rFonts w:eastAsia="PingFang SC Regular" w:hint="eastAsia"/>
                <w:sz w:val="18"/>
                <w:szCs w:val="18"/>
              </w:rPr>
              <w:t>车用</w:t>
            </w:r>
            <w:proofErr w:type="gramStart"/>
            <w:r>
              <w:rPr>
                <w:rFonts w:eastAsia="PingFang SC Regular" w:hint="eastAsia"/>
                <w:sz w:val="18"/>
                <w:szCs w:val="18"/>
              </w:rPr>
              <w:t>机控及动力系统</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5B7C48" w14:textId="77777777" w:rsidR="007A1166" w:rsidRDefault="00673402">
            <w:pPr>
              <w:pStyle w:val="2"/>
              <w:jc w:val="center"/>
            </w:pPr>
            <w:r>
              <w:rPr>
                <w:rFonts w:ascii="PingFang SC Regular" w:hAnsi="PingFang SC Regular"/>
                <w:sz w:val="18"/>
                <w:szCs w:val="18"/>
              </w:rPr>
              <w:t>4020201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BB77A6" w14:textId="77777777" w:rsidR="007A1166" w:rsidRDefault="00673402">
            <w:pPr>
              <w:pStyle w:val="2"/>
            </w:pPr>
            <w:r>
              <w:rPr>
                <w:rFonts w:eastAsia="PingFang SC Regular" w:hint="eastAsia"/>
                <w:sz w:val="18"/>
                <w:szCs w:val="18"/>
              </w:rPr>
              <w:t>中控系统</w:t>
            </w:r>
          </w:p>
        </w:tc>
      </w:tr>
      <w:tr w:rsidR="007A1166" w14:paraId="574012C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8AF1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584B1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45F16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4A9E7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ACF3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19582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793D5" w14:textId="77777777" w:rsidR="007A1166" w:rsidRDefault="00673402">
            <w:pPr>
              <w:pStyle w:val="2"/>
              <w:jc w:val="center"/>
            </w:pPr>
            <w:r>
              <w:rPr>
                <w:rFonts w:ascii="PingFang SC Regular" w:hAnsi="PingFang SC Regular"/>
                <w:sz w:val="18"/>
                <w:szCs w:val="18"/>
              </w:rPr>
              <w:t>4020202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CF06AE" w14:textId="77777777" w:rsidR="007A1166" w:rsidRDefault="00673402">
            <w:pPr>
              <w:pStyle w:val="2"/>
            </w:pPr>
            <w:r>
              <w:rPr>
                <w:rFonts w:eastAsia="PingFang SC Regular" w:hint="eastAsia"/>
                <w:sz w:val="18"/>
                <w:szCs w:val="18"/>
              </w:rPr>
              <w:t>新能源电池系统</w:t>
            </w:r>
          </w:p>
        </w:tc>
      </w:tr>
      <w:tr w:rsidR="007A1166" w14:paraId="485865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1E61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93E31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7C74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9014B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77CC5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E6AB8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4F1AEF" w14:textId="77777777" w:rsidR="007A1166" w:rsidRDefault="00673402">
            <w:pPr>
              <w:pStyle w:val="2"/>
              <w:jc w:val="center"/>
            </w:pPr>
            <w:r>
              <w:rPr>
                <w:rFonts w:ascii="PingFang SC Regular" w:hAnsi="PingFang SC Regular"/>
                <w:sz w:val="18"/>
                <w:szCs w:val="18"/>
              </w:rPr>
              <w:t>4020203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C901D6" w14:textId="77777777" w:rsidR="007A1166" w:rsidRDefault="00673402">
            <w:pPr>
              <w:pStyle w:val="2"/>
            </w:pPr>
            <w:r>
              <w:rPr>
                <w:rFonts w:eastAsia="PingFang SC Regular" w:hint="eastAsia"/>
                <w:sz w:val="18"/>
                <w:szCs w:val="18"/>
              </w:rPr>
              <w:t>电池综合服务</w:t>
            </w:r>
          </w:p>
        </w:tc>
      </w:tr>
      <w:tr w:rsidR="007A1166" w14:paraId="77192EA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437B7F" w14:textId="77777777" w:rsidR="007A1166" w:rsidRDefault="00673402">
            <w:pPr>
              <w:pStyle w:val="2"/>
              <w:jc w:val="center"/>
            </w:pPr>
            <w:r>
              <w:rPr>
                <w:rFonts w:ascii="PingFang SC Regular" w:hAnsi="PingFang SC Regular"/>
                <w:sz w:val="18"/>
                <w:szCs w:val="18"/>
              </w:rPr>
              <w:t>5</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57254" w14:textId="77777777" w:rsidR="007A1166" w:rsidRDefault="00673402">
            <w:pPr>
              <w:pStyle w:val="2"/>
            </w:pPr>
            <w:r>
              <w:rPr>
                <w:rFonts w:eastAsia="PingFang SC Regular" w:hint="eastAsia"/>
                <w:sz w:val="18"/>
                <w:szCs w:val="18"/>
              </w:rPr>
              <w:t>金属材料</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5FED64" w14:textId="77777777" w:rsidR="007A1166" w:rsidRDefault="00673402">
            <w:pPr>
              <w:pStyle w:val="2"/>
              <w:jc w:val="center"/>
            </w:pPr>
            <w:r>
              <w:rPr>
                <w:rFonts w:ascii="PingFang SC Regular" w:hAnsi="PingFang SC Regular"/>
                <w:sz w:val="18"/>
                <w:szCs w:val="18"/>
              </w:rPr>
              <w:t>501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22DCE3" w14:textId="77777777" w:rsidR="007A1166" w:rsidRDefault="00673402">
            <w:pPr>
              <w:pStyle w:val="2"/>
            </w:pPr>
            <w:r>
              <w:rPr>
                <w:rFonts w:eastAsia="PingFang SC Regular" w:hint="eastAsia"/>
                <w:sz w:val="18"/>
                <w:szCs w:val="18"/>
              </w:rPr>
              <w:t>钢铁</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80B5D9" w14:textId="77777777" w:rsidR="007A1166" w:rsidRDefault="00673402">
            <w:pPr>
              <w:pStyle w:val="2"/>
              <w:jc w:val="center"/>
            </w:pPr>
            <w:r>
              <w:rPr>
                <w:rFonts w:ascii="PingFang SC Regular" w:hAnsi="PingFang SC Regular"/>
                <w:sz w:val="18"/>
                <w:szCs w:val="18"/>
              </w:rPr>
              <w:t>50101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CD2751" w14:textId="77777777" w:rsidR="007A1166" w:rsidRDefault="00673402">
            <w:pPr>
              <w:pStyle w:val="2"/>
            </w:pPr>
            <w:r>
              <w:rPr>
                <w:rFonts w:eastAsia="PingFang SC Regular" w:hint="eastAsia"/>
                <w:sz w:val="18"/>
                <w:szCs w:val="18"/>
              </w:rPr>
              <w:t>普钢</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A0DF7" w14:textId="77777777" w:rsidR="007A1166" w:rsidRDefault="00673402">
            <w:pPr>
              <w:pStyle w:val="2"/>
              <w:jc w:val="center"/>
            </w:pPr>
            <w:r>
              <w:rPr>
                <w:rFonts w:ascii="PingFang SC Regular" w:hAnsi="PingFang SC Regular"/>
                <w:sz w:val="18"/>
                <w:szCs w:val="18"/>
              </w:rPr>
              <w:t>5010101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A697C5" w14:textId="77777777" w:rsidR="007A1166" w:rsidRDefault="00673402">
            <w:pPr>
              <w:pStyle w:val="2"/>
            </w:pPr>
            <w:r>
              <w:rPr>
                <w:rFonts w:eastAsia="PingFang SC Regular" w:hint="eastAsia"/>
                <w:sz w:val="18"/>
                <w:szCs w:val="18"/>
              </w:rPr>
              <w:t>钢铁长材</w:t>
            </w:r>
          </w:p>
        </w:tc>
      </w:tr>
      <w:tr w:rsidR="007A1166" w14:paraId="15D8DFB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1F2DC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2B3FC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3A4FA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0F2A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E0AF2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AD3B8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D145EC" w14:textId="77777777" w:rsidR="007A1166" w:rsidRDefault="00673402">
            <w:pPr>
              <w:pStyle w:val="2"/>
              <w:jc w:val="center"/>
            </w:pPr>
            <w:r>
              <w:rPr>
                <w:rFonts w:ascii="PingFang SC Regular" w:hAnsi="PingFang SC Regular"/>
                <w:sz w:val="18"/>
                <w:szCs w:val="18"/>
              </w:rPr>
              <w:t>5010102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7411BB" w14:textId="77777777" w:rsidR="007A1166" w:rsidRDefault="00673402">
            <w:pPr>
              <w:pStyle w:val="2"/>
            </w:pPr>
            <w:r>
              <w:rPr>
                <w:rFonts w:eastAsia="PingFang SC Regular" w:hint="eastAsia"/>
                <w:sz w:val="18"/>
                <w:szCs w:val="18"/>
              </w:rPr>
              <w:t>钢铁板材</w:t>
            </w:r>
          </w:p>
        </w:tc>
      </w:tr>
      <w:tr w:rsidR="007A1166" w14:paraId="40AE17A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0C475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192A0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6EE19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1C9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2F1D8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8D0AC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E25CDE" w14:textId="77777777" w:rsidR="007A1166" w:rsidRDefault="00673402">
            <w:pPr>
              <w:pStyle w:val="2"/>
              <w:jc w:val="center"/>
            </w:pPr>
            <w:r>
              <w:rPr>
                <w:rFonts w:ascii="PingFang SC Regular" w:hAnsi="PingFang SC Regular"/>
                <w:sz w:val="18"/>
                <w:szCs w:val="18"/>
              </w:rPr>
              <w:t>5010103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116075" w14:textId="77777777" w:rsidR="007A1166" w:rsidRDefault="00673402">
            <w:pPr>
              <w:pStyle w:val="2"/>
            </w:pPr>
            <w:r>
              <w:rPr>
                <w:rFonts w:eastAsia="PingFang SC Regular" w:hint="eastAsia"/>
                <w:sz w:val="18"/>
                <w:szCs w:val="18"/>
              </w:rPr>
              <w:t>钢铁管材</w:t>
            </w:r>
          </w:p>
        </w:tc>
      </w:tr>
      <w:tr w:rsidR="007A1166" w14:paraId="3C61648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CD90D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3B12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3DC22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4EFA3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E1B67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22E78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19ECA5" w14:textId="77777777" w:rsidR="007A1166" w:rsidRDefault="00673402">
            <w:pPr>
              <w:pStyle w:val="2"/>
              <w:jc w:val="center"/>
            </w:pPr>
            <w:r>
              <w:rPr>
                <w:rFonts w:ascii="PingFang SC Regular" w:hAnsi="PingFang SC Regular"/>
                <w:sz w:val="18"/>
                <w:szCs w:val="18"/>
              </w:rPr>
              <w:t>5010104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985E2B" w14:textId="77777777" w:rsidR="007A1166" w:rsidRDefault="00673402">
            <w:pPr>
              <w:pStyle w:val="2"/>
            </w:pPr>
            <w:r>
              <w:rPr>
                <w:rFonts w:eastAsia="PingFang SC Regular" w:hint="eastAsia"/>
                <w:sz w:val="18"/>
                <w:szCs w:val="18"/>
              </w:rPr>
              <w:t>其他普钢</w:t>
            </w:r>
          </w:p>
        </w:tc>
      </w:tr>
      <w:tr w:rsidR="007A1166" w14:paraId="71E81F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5943E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8F31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686F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96DF3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FD7094" w14:textId="77777777" w:rsidR="007A1166" w:rsidRDefault="00673402">
            <w:pPr>
              <w:pStyle w:val="2"/>
              <w:jc w:val="center"/>
            </w:pPr>
            <w:r>
              <w:rPr>
                <w:rFonts w:ascii="PingFang SC Regular" w:hAnsi="PingFang SC Regular"/>
                <w:sz w:val="18"/>
                <w:szCs w:val="18"/>
              </w:rPr>
              <w:t>50102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D4E1CB" w14:textId="77777777" w:rsidR="007A1166" w:rsidRDefault="00673402">
            <w:pPr>
              <w:pStyle w:val="2"/>
            </w:pPr>
            <w:r>
              <w:rPr>
                <w:rFonts w:eastAsia="PingFang SC Regular" w:hint="eastAsia"/>
                <w:sz w:val="18"/>
                <w:szCs w:val="18"/>
              </w:rPr>
              <w:t>特钢</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E6DE52" w14:textId="77777777" w:rsidR="007A1166" w:rsidRDefault="00673402">
            <w:pPr>
              <w:pStyle w:val="2"/>
              <w:jc w:val="center"/>
            </w:pPr>
            <w:r>
              <w:rPr>
                <w:rFonts w:ascii="PingFang SC Regular" w:hAnsi="PingFang SC Regular"/>
                <w:sz w:val="18"/>
                <w:szCs w:val="18"/>
              </w:rPr>
              <w:t>5010201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EBC4C1" w14:textId="77777777" w:rsidR="007A1166" w:rsidRDefault="00673402">
            <w:pPr>
              <w:pStyle w:val="2"/>
            </w:pPr>
            <w:r>
              <w:rPr>
                <w:rFonts w:eastAsia="PingFang SC Regular" w:hint="eastAsia"/>
                <w:sz w:val="18"/>
                <w:szCs w:val="18"/>
              </w:rPr>
              <w:t>工具钢</w:t>
            </w:r>
          </w:p>
        </w:tc>
      </w:tr>
      <w:tr w:rsidR="007A1166" w14:paraId="325F44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0FD67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A3768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064CF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C4781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40506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58E92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F5CC32" w14:textId="77777777" w:rsidR="007A1166" w:rsidRDefault="00673402">
            <w:pPr>
              <w:pStyle w:val="2"/>
              <w:jc w:val="center"/>
            </w:pPr>
            <w:r>
              <w:rPr>
                <w:rFonts w:ascii="PingFang SC Regular" w:hAnsi="PingFang SC Regular"/>
                <w:sz w:val="18"/>
                <w:szCs w:val="18"/>
              </w:rPr>
              <w:t>5010202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A76F23" w14:textId="77777777" w:rsidR="007A1166" w:rsidRDefault="00673402">
            <w:pPr>
              <w:pStyle w:val="2"/>
            </w:pPr>
            <w:r>
              <w:rPr>
                <w:rFonts w:eastAsia="PingFang SC Regular" w:hint="eastAsia"/>
                <w:sz w:val="18"/>
                <w:szCs w:val="18"/>
              </w:rPr>
              <w:t>结构钢</w:t>
            </w:r>
          </w:p>
        </w:tc>
      </w:tr>
      <w:tr w:rsidR="007A1166" w14:paraId="24B7615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D17BC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85F5F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38F7A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8297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F1E97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95507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BE852" w14:textId="77777777" w:rsidR="007A1166" w:rsidRDefault="00673402">
            <w:pPr>
              <w:pStyle w:val="2"/>
              <w:jc w:val="center"/>
            </w:pPr>
            <w:r>
              <w:rPr>
                <w:rFonts w:ascii="PingFang SC Regular" w:hAnsi="PingFang SC Regular"/>
                <w:sz w:val="18"/>
                <w:szCs w:val="18"/>
              </w:rPr>
              <w:t>5010203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4C99DC" w14:textId="77777777" w:rsidR="007A1166" w:rsidRDefault="00673402">
            <w:pPr>
              <w:pStyle w:val="2"/>
            </w:pPr>
            <w:r>
              <w:rPr>
                <w:rFonts w:eastAsia="PingFang SC Regular" w:hint="eastAsia"/>
                <w:sz w:val="18"/>
                <w:szCs w:val="18"/>
              </w:rPr>
              <w:t>特殊用钢</w:t>
            </w:r>
          </w:p>
        </w:tc>
      </w:tr>
      <w:tr w:rsidR="007A1166" w14:paraId="527EC7B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1F21D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616AD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4D06C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0B165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647A46" w14:textId="77777777" w:rsidR="007A1166" w:rsidRDefault="00673402">
            <w:pPr>
              <w:pStyle w:val="2"/>
              <w:jc w:val="center"/>
            </w:pPr>
            <w:r>
              <w:rPr>
                <w:rFonts w:ascii="PingFang SC Regular" w:hAnsi="PingFang SC Regular"/>
                <w:sz w:val="18"/>
                <w:szCs w:val="18"/>
              </w:rPr>
              <w:t>50103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3762A" w14:textId="77777777" w:rsidR="007A1166" w:rsidRDefault="00673402">
            <w:pPr>
              <w:pStyle w:val="2"/>
            </w:pPr>
            <w:proofErr w:type="gramStart"/>
            <w:r>
              <w:rPr>
                <w:rFonts w:eastAsia="PingFang SC Regular" w:hint="eastAsia"/>
                <w:sz w:val="18"/>
                <w:szCs w:val="18"/>
              </w:rPr>
              <w:t>冶钢原料</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C925EF" w14:textId="77777777" w:rsidR="007A1166" w:rsidRDefault="00673402">
            <w:pPr>
              <w:pStyle w:val="2"/>
              <w:jc w:val="center"/>
            </w:pPr>
            <w:r>
              <w:rPr>
                <w:rFonts w:ascii="PingFang SC Regular" w:hAnsi="PingFang SC Regular"/>
                <w:sz w:val="18"/>
                <w:szCs w:val="18"/>
              </w:rPr>
              <w:t>5010301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C14B9E" w14:textId="77777777" w:rsidR="007A1166" w:rsidRDefault="00673402">
            <w:pPr>
              <w:pStyle w:val="2"/>
            </w:pPr>
            <w:proofErr w:type="gramStart"/>
            <w:r>
              <w:rPr>
                <w:rFonts w:eastAsia="PingFang SC Regular" w:hint="eastAsia"/>
                <w:sz w:val="18"/>
                <w:szCs w:val="18"/>
              </w:rPr>
              <w:t>冶钢</w:t>
            </w:r>
            <w:proofErr w:type="gramEnd"/>
            <w:r>
              <w:rPr>
                <w:rFonts w:eastAsia="PingFang SC Regular" w:hint="eastAsia"/>
                <w:sz w:val="18"/>
                <w:szCs w:val="18"/>
              </w:rPr>
              <w:t>辅料</w:t>
            </w:r>
          </w:p>
        </w:tc>
      </w:tr>
      <w:tr w:rsidR="007A1166" w14:paraId="56E8094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C1613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C819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C406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4784E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181A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98D72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832FC3" w14:textId="77777777" w:rsidR="007A1166" w:rsidRDefault="00673402">
            <w:pPr>
              <w:pStyle w:val="2"/>
              <w:jc w:val="center"/>
            </w:pPr>
            <w:r>
              <w:rPr>
                <w:rFonts w:ascii="PingFang SC Regular" w:hAnsi="PingFang SC Regular"/>
                <w:sz w:val="18"/>
                <w:szCs w:val="18"/>
              </w:rPr>
              <w:t>5010302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CC2D05" w14:textId="77777777" w:rsidR="007A1166" w:rsidRDefault="00673402">
            <w:pPr>
              <w:pStyle w:val="2"/>
            </w:pPr>
            <w:r>
              <w:rPr>
                <w:rFonts w:eastAsia="PingFang SC Regular" w:hint="eastAsia"/>
                <w:sz w:val="18"/>
                <w:szCs w:val="18"/>
              </w:rPr>
              <w:t>其他耗材</w:t>
            </w:r>
          </w:p>
        </w:tc>
      </w:tr>
      <w:tr w:rsidR="007A1166" w14:paraId="1B955CD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901B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83E5A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0D400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5D637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BEBFCD" w14:textId="77777777" w:rsidR="007A1166" w:rsidRDefault="00673402">
            <w:pPr>
              <w:pStyle w:val="2"/>
              <w:jc w:val="center"/>
            </w:pPr>
            <w:r>
              <w:rPr>
                <w:rFonts w:ascii="PingFang SC Regular" w:hAnsi="PingFang SC Regular"/>
                <w:sz w:val="18"/>
                <w:szCs w:val="18"/>
              </w:rPr>
              <w:t>50104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D0EBF3" w14:textId="77777777" w:rsidR="007A1166" w:rsidRDefault="00673402">
            <w:pPr>
              <w:pStyle w:val="2"/>
            </w:pPr>
            <w:r>
              <w:rPr>
                <w:rFonts w:eastAsia="PingFang SC Regular" w:hint="eastAsia"/>
                <w:sz w:val="18"/>
                <w:szCs w:val="18"/>
              </w:rPr>
              <w:t>钢铁加工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F87FE7" w14:textId="77777777" w:rsidR="007A1166" w:rsidRDefault="00673402">
            <w:pPr>
              <w:pStyle w:val="2"/>
              <w:jc w:val="center"/>
            </w:pPr>
            <w:r>
              <w:rPr>
                <w:rFonts w:ascii="PingFang SC Regular" w:hAnsi="PingFang SC Regular"/>
                <w:sz w:val="18"/>
                <w:szCs w:val="18"/>
              </w:rPr>
              <w:t>5010401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4F845B" w14:textId="77777777" w:rsidR="007A1166" w:rsidRDefault="00673402">
            <w:pPr>
              <w:pStyle w:val="2"/>
            </w:pPr>
            <w:r>
              <w:rPr>
                <w:rFonts w:eastAsia="PingFang SC Regular" w:hint="eastAsia"/>
                <w:sz w:val="18"/>
                <w:szCs w:val="18"/>
              </w:rPr>
              <w:t>炼钢</w:t>
            </w:r>
          </w:p>
        </w:tc>
      </w:tr>
      <w:tr w:rsidR="007A1166" w14:paraId="797DDDE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169BE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724C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FA29C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208D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E4570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EADC6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15BB1F" w14:textId="77777777" w:rsidR="007A1166" w:rsidRDefault="00673402">
            <w:pPr>
              <w:pStyle w:val="2"/>
              <w:jc w:val="center"/>
            </w:pPr>
            <w:r>
              <w:rPr>
                <w:rFonts w:ascii="PingFang SC Regular" w:hAnsi="PingFang SC Regular"/>
                <w:sz w:val="18"/>
                <w:szCs w:val="18"/>
              </w:rPr>
              <w:t>5010402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B88974" w14:textId="77777777" w:rsidR="007A1166" w:rsidRDefault="00673402">
            <w:pPr>
              <w:pStyle w:val="2"/>
            </w:pPr>
            <w:r>
              <w:rPr>
                <w:rFonts w:eastAsia="PingFang SC Regular" w:hint="eastAsia"/>
                <w:sz w:val="18"/>
                <w:szCs w:val="18"/>
              </w:rPr>
              <w:t>钢加工</w:t>
            </w:r>
          </w:p>
        </w:tc>
      </w:tr>
      <w:tr w:rsidR="007A1166" w14:paraId="7EA8029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B72B6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080C4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CB796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FE13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1EB7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F2C76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D8F42A" w14:textId="77777777" w:rsidR="007A1166" w:rsidRDefault="00673402">
            <w:pPr>
              <w:pStyle w:val="2"/>
              <w:jc w:val="center"/>
            </w:pPr>
            <w:r>
              <w:rPr>
                <w:rFonts w:ascii="PingFang SC Regular" w:hAnsi="PingFang SC Regular"/>
                <w:sz w:val="18"/>
                <w:szCs w:val="18"/>
              </w:rPr>
              <w:t>5010403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1BD430" w14:textId="77777777" w:rsidR="007A1166" w:rsidRDefault="00673402">
            <w:pPr>
              <w:pStyle w:val="2"/>
            </w:pPr>
            <w:r>
              <w:rPr>
                <w:rFonts w:eastAsia="PingFang SC Regular" w:hint="eastAsia"/>
                <w:sz w:val="18"/>
                <w:szCs w:val="18"/>
              </w:rPr>
              <w:t>炼铁</w:t>
            </w:r>
          </w:p>
        </w:tc>
      </w:tr>
      <w:tr w:rsidR="007A1166" w14:paraId="5A82A2E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791E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8D0F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8BED97" w14:textId="77777777" w:rsidR="007A1166" w:rsidRDefault="00673402">
            <w:pPr>
              <w:pStyle w:val="2"/>
              <w:jc w:val="center"/>
            </w:pPr>
            <w:r>
              <w:rPr>
                <w:rFonts w:ascii="PingFang SC Regular" w:hAnsi="PingFang SC Regular"/>
                <w:sz w:val="18"/>
                <w:szCs w:val="18"/>
              </w:rPr>
              <w:t>502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269531" w14:textId="77777777" w:rsidR="007A1166" w:rsidRDefault="00673402">
            <w:pPr>
              <w:pStyle w:val="2"/>
            </w:pPr>
            <w:r>
              <w:rPr>
                <w:rFonts w:eastAsia="PingFang SC Regular" w:hint="eastAsia"/>
                <w:sz w:val="18"/>
                <w:szCs w:val="18"/>
              </w:rPr>
              <w:t>黑色金属</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3662C0" w14:textId="77777777" w:rsidR="007A1166" w:rsidRDefault="00673402">
            <w:pPr>
              <w:pStyle w:val="2"/>
              <w:jc w:val="center"/>
            </w:pPr>
            <w:r>
              <w:rPr>
                <w:rFonts w:ascii="PingFang SC Regular" w:hAnsi="PingFang SC Regular"/>
                <w:sz w:val="18"/>
                <w:szCs w:val="18"/>
              </w:rPr>
              <w:t>50201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773371" w14:textId="77777777" w:rsidR="007A1166" w:rsidRDefault="00673402">
            <w:pPr>
              <w:pStyle w:val="2"/>
            </w:pPr>
            <w:r>
              <w:rPr>
                <w:rFonts w:eastAsia="PingFang SC Regular" w:hint="eastAsia"/>
                <w:sz w:val="18"/>
                <w:szCs w:val="18"/>
              </w:rPr>
              <w:t>铁原矿</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D7222" w14:textId="77777777" w:rsidR="007A1166" w:rsidRDefault="00673402">
            <w:pPr>
              <w:pStyle w:val="2"/>
              <w:jc w:val="center"/>
            </w:pPr>
            <w:r>
              <w:rPr>
                <w:rFonts w:ascii="PingFang SC Regular" w:hAnsi="PingFang SC Regular"/>
                <w:sz w:val="18"/>
                <w:szCs w:val="18"/>
              </w:rPr>
              <w:t>5020101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105466" w14:textId="77777777" w:rsidR="007A1166" w:rsidRDefault="00673402">
            <w:pPr>
              <w:pStyle w:val="2"/>
            </w:pPr>
            <w:r>
              <w:rPr>
                <w:rFonts w:eastAsia="PingFang SC Regular" w:hint="eastAsia"/>
                <w:sz w:val="18"/>
                <w:szCs w:val="18"/>
              </w:rPr>
              <w:t>铁</w:t>
            </w:r>
          </w:p>
        </w:tc>
      </w:tr>
      <w:tr w:rsidR="007A1166" w14:paraId="5E63C57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B117B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E7BB7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0FCB5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F81C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5AC8F8" w14:textId="77777777" w:rsidR="007A1166" w:rsidRDefault="00673402">
            <w:pPr>
              <w:pStyle w:val="2"/>
              <w:jc w:val="center"/>
            </w:pPr>
            <w:r>
              <w:rPr>
                <w:rFonts w:ascii="PingFang SC Regular" w:hAnsi="PingFang SC Regular"/>
                <w:sz w:val="18"/>
                <w:szCs w:val="18"/>
              </w:rPr>
              <w:t>50202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DC9C7F" w14:textId="77777777" w:rsidR="007A1166" w:rsidRDefault="00673402">
            <w:pPr>
              <w:pStyle w:val="2"/>
            </w:pPr>
            <w:r>
              <w:rPr>
                <w:rFonts w:eastAsia="PingFang SC Regular" w:hint="eastAsia"/>
                <w:sz w:val="18"/>
                <w:szCs w:val="18"/>
              </w:rPr>
              <w:t>锰原矿</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6C9C23" w14:textId="77777777" w:rsidR="007A1166" w:rsidRDefault="00673402">
            <w:pPr>
              <w:pStyle w:val="2"/>
              <w:jc w:val="center"/>
            </w:pPr>
            <w:r>
              <w:rPr>
                <w:rFonts w:ascii="PingFang SC Regular" w:hAnsi="PingFang SC Regular"/>
                <w:sz w:val="18"/>
                <w:szCs w:val="18"/>
              </w:rPr>
              <w:t>5020201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AEC90D" w14:textId="77777777" w:rsidR="007A1166" w:rsidRDefault="00673402">
            <w:pPr>
              <w:pStyle w:val="2"/>
            </w:pPr>
            <w:r>
              <w:rPr>
                <w:rFonts w:eastAsia="PingFang SC Regular" w:hint="eastAsia"/>
                <w:sz w:val="18"/>
                <w:szCs w:val="18"/>
              </w:rPr>
              <w:t>锰</w:t>
            </w:r>
          </w:p>
        </w:tc>
      </w:tr>
      <w:tr w:rsidR="007A1166" w14:paraId="01A3D2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9C87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12CE8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8A62C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FBE2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3D8341" w14:textId="77777777" w:rsidR="007A1166" w:rsidRDefault="00673402">
            <w:pPr>
              <w:pStyle w:val="2"/>
              <w:jc w:val="center"/>
            </w:pPr>
            <w:r>
              <w:rPr>
                <w:rFonts w:ascii="PingFang SC Regular" w:hAnsi="PingFang SC Regular"/>
                <w:sz w:val="18"/>
                <w:szCs w:val="18"/>
              </w:rPr>
              <w:t>50203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E11055" w14:textId="77777777" w:rsidR="007A1166" w:rsidRDefault="00673402">
            <w:pPr>
              <w:pStyle w:val="2"/>
            </w:pPr>
            <w:proofErr w:type="gramStart"/>
            <w:r>
              <w:rPr>
                <w:rFonts w:eastAsia="PingFang SC Regular" w:hint="eastAsia"/>
                <w:sz w:val="18"/>
                <w:szCs w:val="18"/>
              </w:rPr>
              <w:t>铬</w:t>
            </w:r>
            <w:proofErr w:type="gramEnd"/>
            <w:r>
              <w:rPr>
                <w:rFonts w:eastAsia="PingFang SC Regular" w:hint="eastAsia"/>
                <w:sz w:val="18"/>
                <w:szCs w:val="18"/>
              </w:rPr>
              <w:t>原矿</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C5DCE" w14:textId="77777777" w:rsidR="007A1166" w:rsidRDefault="00673402">
            <w:pPr>
              <w:pStyle w:val="2"/>
              <w:jc w:val="center"/>
            </w:pPr>
            <w:r>
              <w:rPr>
                <w:rFonts w:ascii="PingFang SC Regular" w:hAnsi="PingFang SC Regular"/>
                <w:sz w:val="18"/>
                <w:szCs w:val="18"/>
              </w:rPr>
              <w:t>5020301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E761E9" w14:textId="77777777" w:rsidR="007A1166" w:rsidRDefault="00673402">
            <w:pPr>
              <w:pStyle w:val="2"/>
            </w:pPr>
            <w:r>
              <w:rPr>
                <w:rFonts w:eastAsia="PingFang SC Regular" w:hint="eastAsia"/>
                <w:sz w:val="18"/>
                <w:szCs w:val="18"/>
              </w:rPr>
              <w:t>铬</w:t>
            </w:r>
          </w:p>
        </w:tc>
      </w:tr>
      <w:tr w:rsidR="007A1166" w14:paraId="083D78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C9B51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342D0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AF524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F4C58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4A0A54" w14:textId="77777777" w:rsidR="007A1166" w:rsidRDefault="00673402">
            <w:pPr>
              <w:pStyle w:val="2"/>
              <w:jc w:val="center"/>
            </w:pPr>
            <w:r>
              <w:rPr>
                <w:rFonts w:ascii="PingFang SC Regular" w:hAnsi="PingFang SC Regular"/>
                <w:sz w:val="18"/>
                <w:szCs w:val="18"/>
              </w:rPr>
              <w:t>50204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7B2D54" w14:textId="77777777" w:rsidR="007A1166" w:rsidRDefault="00673402">
            <w:pPr>
              <w:pStyle w:val="2"/>
            </w:pPr>
            <w:proofErr w:type="gramStart"/>
            <w:r>
              <w:rPr>
                <w:rFonts w:eastAsia="PingFang SC Regular" w:hint="eastAsia"/>
                <w:sz w:val="18"/>
                <w:szCs w:val="18"/>
              </w:rPr>
              <w:t>钒</w:t>
            </w:r>
            <w:proofErr w:type="gramEnd"/>
            <w:r>
              <w:rPr>
                <w:rFonts w:eastAsia="PingFang SC Regular" w:hint="eastAsia"/>
                <w:sz w:val="18"/>
                <w:szCs w:val="18"/>
              </w:rPr>
              <w:t>原矿</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86D02D" w14:textId="77777777" w:rsidR="007A1166" w:rsidRDefault="00673402">
            <w:pPr>
              <w:pStyle w:val="2"/>
              <w:jc w:val="center"/>
            </w:pPr>
            <w:r>
              <w:rPr>
                <w:rFonts w:ascii="PingFang SC Regular" w:hAnsi="PingFang SC Regular"/>
                <w:sz w:val="18"/>
                <w:szCs w:val="18"/>
              </w:rPr>
              <w:t>5020401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ED0DF7" w14:textId="77777777" w:rsidR="007A1166" w:rsidRDefault="00673402">
            <w:pPr>
              <w:pStyle w:val="2"/>
            </w:pPr>
            <w:r>
              <w:rPr>
                <w:rFonts w:eastAsia="PingFang SC Regular" w:hint="eastAsia"/>
                <w:sz w:val="18"/>
                <w:szCs w:val="18"/>
              </w:rPr>
              <w:t>钒</w:t>
            </w:r>
          </w:p>
        </w:tc>
      </w:tr>
      <w:tr w:rsidR="007A1166" w14:paraId="3DA6F69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3FC4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EDD9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36FAB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DF02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343EE0" w14:textId="77777777" w:rsidR="007A1166" w:rsidRDefault="00673402">
            <w:pPr>
              <w:pStyle w:val="2"/>
              <w:jc w:val="center"/>
            </w:pPr>
            <w:r>
              <w:rPr>
                <w:rFonts w:ascii="PingFang SC Regular" w:hAnsi="PingFang SC Regular"/>
                <w:sz w:val="18"/>
                <w:szCs w:val="18"/>
              </w:rPr>
              <w:t>50205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5CDE55" w14:textId="77777777" w:rsidR="007A1166" w:rsidRDefault="00673402">
            <w:pPr>
              <w:pStyle w:val="2"/>
            </w:pPr>
            <w:r>
              <w:rPr>
                <w:rFonts w:eastAsia="PingFang SC Regular" w:hint="eastAsia"/>
                <w:sz w:val="18"/>
                <w:szCs w:val="18"/>
              </w:rPr>
              <w:t>其他黑色金属原矿</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CA3D3F" w14:textId="77777777" w:rsidR="007A1166" w:rsidRDefault="00673402">
            <w:pPr>
              <w:pStyle w:val="2"/>
              <w:jc w:val="center"/>
            </w:pPr>
            <w:r>
              <w:rPr>
                <w:rFonts w:ascii="PingFang SC Regular" w:hAnsi="PingFang SC Regular"/>
                <w:sz w:val="18"/>
                <w:szCs w:val="18"/>
              </w:rPr>
              <w:t>5020501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9C4F9D" w14:textId="77777777" w:rsidR="007A1166" w:rsidRDefault="00673402">
            <w:pPr>
              <w:pStyle w:val="2"/>
            </w:pPr>
            <w:r>
              <w:rPr>
                <w:rFonts w:eastAsia="PingFang SC Regular" w:hint="eastAsia"/>
                <w:sz w:val="18"/>
                <w:szCs w:val="18"/>
              </w:rPr>
              <w:t>其他黑色金属</w:t>
            </w:r>
          </w:p>
        </w:tc>
      </w:tr>
      <w:tr w:rsidR="007A1166" w14:paraId="4BFD754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4E5C9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43CC7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091FB1" w14:textId="77777777" w:rsidR="007A1166" w:rsidRDefault="00673402">
            <w:pPr>
              <w:pStyle w:val="2"/>
              <w:jc w:val="center"/>
            </w:pPr>
            <w:r>
              <w:rPr>
                <w:rFonts w:ascii="PingFang SC Regular" w:hAnsi="PingFang SC Regular"/>
                <w:sz w:val="18"/>
                <w:szCs w:val="18"/>
              </w:rPr>
              <w:t>503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11B74B" w14:textId="77777777" w:rsidR="007A1166" w:rsidRDefault="00673402">
            <w:pPr>
              <w:pStyle w:val="2"/>
            </w:pPr>
            <w:r>
              <w:rPr>
                <w:rFonts w:eastAsia="PingFang SC Regular" w:hint="eastAsia"/>
                <w:sz w:val="18"/>
                <w:szCs w:val="18"/>
              </w:rPr>
              <w:t>有色金属</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B1AAF5" w14:textId="77777777" w:rsidR="007A1166" w:rsidRDefault="00673402">
            <w:pPr>
              <w:pStyle w:val="2"/>
              <w:jc w:val="center"/>
            </w:pPr>
            <w:r>
              <w:rPr>
                <w:rFonts w:ascii="PingFang SC Regular" w:hAnsi="PingFang SC Regular"/>
                <w:sz w:val="18"/>
                <w:szCs w:val="18"/>
              </w:rPr>
              <w:t>50301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F87CCD" w14:textId="77777777" w:rsidR="007A1166" w:rsidRDefault="00673402">
            <w:pPr>
              <w:pStyle w:val="2"/>
            </w:pPr>
            <w:r>
              <w:rPr>
                <w:rFonts w:eastAsia="PingFang SC Regular" w:hint="eastAsia"/>
                <w:sz w:val="18"/>
                <w:szCs w:val="18"/>
              </w:rPr>
              <w:t>贵金属</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D8B1CC" w14:textId="77777777" w:rsidR="007A1166" w:rsidRDefault="00673402">
            <w:pPr>
              <w:pStyle w:val="2"/>
              <w:jc w:val="center"/>
            </w:pPr>
            <w:r>
              <w:rPr>
                <w:rFonts w:ascii="PingFang SC Regular" w:hAnsi="PingFang SC Regular"/>
                <w:sz w:val="18"/>
                <w:szCs w:val="18"/>
              </w:rPr>
              <w:t>5030101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29931B" w14:textId="77777777" w:rsidR="007A1166" w:rsidRDefault="00673402">
            <w:pPr>
              <w:pStyle w:val="2"/>
            </w:pPr>
            <w:r>
              <w:rPr>
                <w:rFonts w:eastAsia="PingFang SC Regular" w:hint="eastAsia"/>
                <w:sz w:val="18"/>
                <w:szCs w:val="18"/>
              </w:rPr>
              <w:t>黄金原矿</w:t>
            </w:r>
          </w:p>
        </w:tc>
      </w:tr>
      <w:tr w:rsidR="007A1166" w14:paraId="6FA9213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847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3D59D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BA2A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8AF66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1C515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97B1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A38D81" w14:textId="77777777" w:rsidR="007A1166" w:rsidRDefault="00673402">
            <w:pPr>
              <w:pStyle w:val="2"/>
              <w:jc w:val="center"/>
            </w:pPr>
            <w:r>
              <w:rPr>
                <w:rFonts w:ascii="PingFang SC Regular" w:hAnsi="PingFang SC Regular"/>
                <w:sz w:val="18"/>
                <w:szCs w:val="18"/>
              </w:rPr>
              <w:t>5030102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783C2C" w14:textId="77777777" w:rsidR="007A1166" w:rsidRDefault="00673402">
            <w:pPr>
              <w:pStyle w:val="2"/>
            </w:pPr>
            <w:r>
              <w:rPr>
                <w:rFonts w:eastAsia="PingFang SC Regular" w:hint="eastAsia"/>
                <w:sz w:val="18"/>
                <w:szCs w:val="18"/>
              </w:rPr>
              <w:t>白银原矿</w:t>
            </w:r>
          </w:p>
        </w:tc>
      </w:tr>
      <w:tr w:rsidR="007A1166" w14:paraId="2FCCAF2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6B8AB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B5DC4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D19B4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3E4E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434F1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DC6D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025416" w14:textId="77777777" w:rsidR="007A1166" w:rsidRDefault="00673402">
            <w:pPr>
              <w:pStyle w:val="2"/>
              <w:jc w:val="center"/>
            </w:pPr>
            <w:r>
              <w:rPr>
                <w:rFonts w:ascii="PingFang SC Regular" w:hAnsi="PingFang SC Regular"/>
                <w:sz w:val="18"/>
                <w:szCs w:val="18"/>
              </w:rPr>
              <w:t>5030103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60C75B" w14:textId="77777777" w:rsidR="007A1166" w:rsidRDefault="00673402">
            <w:pPr>
              <w:pStyle w:val="2"/>
            </w:pPr>
            <w:r>
              <w:rPr>
                <w:rFonts w:eastAsia="PingFang SC Regular" w:hint="eastAsia"/>
                <w:sz w:val="18"/>
                <w:szCs w:val="18"/>
              </w:rPr>
              <w:t>其他贵金属原矿</w:t>
            </w:r>
          </w:p>
        </w:tc>
      </w:tr>
      <w:tr w:rsidR="007A1166" w14:paraId="0A1F552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68FEE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07CE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B702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5B6BB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3FADCE" w14:textId="77777777" w:rsidR="007A1166" w:rsidRDefault="00673402">
            <w:pPr>
              <w:pStyle w:val="2"/>
              <w:jc w:val="center"/>
            </w:pPr>
            <w:r>
              <w:rPr>
                <w:rFonts w:ascii="PingFang SC Regular" w:hAnsi="PingFang SC Regular"/>
                <w:sz w:val="18"/>
                <w:szCs w:val="18"/>
              </w:rPr>
              <w:t>50302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FBBABD" w14:textId="77777777" w:rsidR="007A1166" w:rsidRDefault="00673402">
            <w:pPr>
              <w:pStyle w:val="2"/>
            </w:pPr>
            <w:r>
              <w:rPr>
                <w:rFonts w:eastAsia="PingFang SC Regular" w:hint="eastAsia"/>
                <w:sz w:val="18"/>
                <w:szCs w:val="18"/>
              </w:rPr>
              <w:t>工业金属</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7A4B8" w14:textId="77777777" w:rsidR="007A1166" w:rsidRDefault="00673402">
            <w:pPr>
              <w:pStyle w:val="2"/>
              <w:jc w:val="center"/>
            </w:pPr>
            <w:r>
              <w:rPr>
                <w:rFonts w:ascii="PingFang SC Regular" w:hAnsi="PingFang SC Regular"/>
                <w:sz w:val="18"/>
                <w:szCs w:val="18"/>
              </w:rPr>
              <w:t>5030201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B732A9" w14:textId="77777777" w:rsidR="007A1166" w:rsidRDefault="00673402">
            <w:pPr>
              <w:pStyle w:val="2"/>
            </w:pPr>
            <w:r>
              <w:rPr>
                <w:rFonts w:eastAsia="PingFang SC Regular" w:hint="eastAsia"/>
                <w:sz w:val="18"/>
                <w:szCs w:val="18"/>
              </w:rPr>
              <w:t>铜原矿</w:t>
            </w:r>
          </w:p>
        </w:tc>
      </w:tr>
      <w:tr w:rsidR="007A1166" w14:paraId="562240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11EE1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7C20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0C0A2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EEFC3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4EE01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F6990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5AA6B8" w14:textId="77777777" w:rsidR="007A1166" w:rsidRDefault="00673402">
            <w:pPr>
              <w:pStyle w:val="2"/>
              <w:jc w:val="center"/>
            </w:pPr>
            <w:r>
              <w:rPr>
                <w:rFonts w:ascii="PingFang SC Regular" w:hAnsi="PingFang SC Regular"/>
                <w:sz w:val="18"/>
                <w:szCs w:val="18"/>
              </w:rPr>
              <w:t>5030202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BACB9D" w14:textId="77777777" w:rsidR="007A1166" w:rsidRDefault="00673402">
            <w:pPr>
              <w:pStyle w:val="2"/>
            </w:pPr>
            <w:r>
              <w:rPr>
                <w:rFonts w:eastAsia="PingFang SC Regular" w:hint="eastAsia"/>
                <w:sz w:val="18"/>
                <w:szCs w:val="18"/>
              </w:rPr>
              <w:t>铅锌原矿</w:t>
            </w:r>
          </w:p>
        </w:tc>
      </w:tr>
      <w:tr w:rsidR="007A1166" w14:paraId="4115BC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FECE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4766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41421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921D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86EA2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D2878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A6354F" w14:textId="77777777" w:rsidR="007A1166" w:rsidRDefault="00673402">
            <w:pPr>
              <w:pStyle w:val="2"/>
              <w:jc w:val="center"/>
            </w:pPr>
            <w:r>
              <w:rPr>
                <w:rFonts w:ascii="PingFang SC Regular" w:hAnsi="PingFang SC Regular"/>
                <w:sz w:val="18"/>
                <w:szCs w:val="18"/>
              </w:rPr>
              <w:t>5030203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80DCA" w14:textId="77777777" w:rsidR="007A1166" w:rsidRDefault="00673402">
            <w:pPr>
              <w:pStyle w:val="2"/>
            </w:pPr>
            <w:r>
              <w:rPr>
                <w:rFonts w:eastAsia="PingFang SC Regular" w:hint="eastAsia"/>
                <w:sz w:val="18"/>
                <w:szCs w:val="18"/>
              </w:rPr>
              <w:t>铝原矿</w:t>
            </w:r>
          </w:p>
        </w:tc>
      </w:tr>
      <w:tr w:rsidR="007A1166" w14:paraId="649E2DE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DC050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B8DFB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6C30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8F515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3122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128BF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8F5D5C" w14:textId="77777777" w:rsidR="007A1166" w:rsidRDefault="00673402">
            <w:pPr>
              <w:pStyle w:val="2"/>
              <w:jc w:val="center"/>
            </w:pPr>
            <w:r>
              <w:rPr>
                <w:rFonts w:ascii="PingFang SC Regular" w:hAnsi="PingFang SC Regular"/>
                <w:sz w:val="18"/>
                <w:szCs w:val="18"/>
              </w:rPr>
              <w:t>5030204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FD9731" w14:textId="77777777" w:rsidR="007A1166" w:rsidRDefault="00673402">
            <w:pPr>
              <w:pStyle w:val="2"/>
            </w:pPr>
            <w:r>
              <w:rPr>
                <w:rFonts w:eastAsia="PingFang SC Regular" w:hint="eastAsia"/>
                <w:sz w:val="18"/>
                <w:szCs w:val="18"/>
              </w:rPr>
              <w:t>其他工业金属原矿</w:t>
            </w:r>
          </w:p>
        </w:tc>
      </w:tr>
      <w:tr w:rsidR="007A1166" w14:paraId="620E83D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5407D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D35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AAB4D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E8246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A234A" w14:textId="77777777" w:rsidR="007A1166" w:rsidRDefault="00673402">
            <w:pPr>
              <w:pStyle w:val="2"/>
              <w:jc w:val="center"/>
            </w:pPr>
            <w:r>
              <w:rPr>
                <w:rFonts w:ascii="PingFang SC Regular" w:hAnsi="PingFang SC Regular"/>
                <w:sz w:val="18"/>
                <w:szCs w:val="18"/>
              </w:rPr>
              <w:t>50303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B8C8D8" w14:textId="77777777" w:rsidR="007A1166" w:rsidRDefault="00673402">
            <w:pPr>
              <w:pStyle w:val="2"/>
            </w:pPr>
            <w:r>
              <w:rPr>
                <w:rFonts w:eastAsia="PingFang SC Regular" w:hint="eastAsia"/>
                <w:sz w:val="18"/>
                <w:szCs w:val="18"/>
              </w:rPr>
              <w:t>稀有金属</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FDBCB8" w14:textId="77777777" w:rsidR="007A1166" w:rsidRDefault="00673402">
            <w:pPr>
              <w:pStyle w:val="2"/>
              <w:jc w:val="center"/>
            </w:pPr>
            <w:r>
              <w:rPr>
                <w:rFonts w:ascii="PingFang SC Regular" w:hAnsi="PingFang SC Regular"/>
                <w:sz w:val="18"/>
                <w:szCs w:val="18"/>
              </w:rPr>
              <w:t>5030301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3DA5CE" w14:textId="77777777" w:rsidR="007A1166" w:rsidRDefault="00673402">
            <w:pPr>
              <w:pStyle w:val="2"/>
            </w:pPr>
            <w:r>
              <w:rPr>
                <w:rFonts w:eastAsia="PingFang SC Regular" w:hint="eastAsia"/>
                <w:sz w:val="18"/>
                <w:szCs w:val="18"/>
              </w:rPr>
              <w:t>稀土矿场</w:t>
            </w:r>
          </w:p>
        </w:tc>
      </w:tr>
      <w:tr w:rsidR="007A1166" w14:paraId="189E8A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E484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C89BE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127D9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68969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661A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101C2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145D6E" w14:textId="77777777" w:rsidR="007A1166" w:rsidRDefault="00673402">
            <w:pPr>
              <w:pStyle w:val="2"/>
              <w:jc w:val="center"/>
            </w:pPr>
            <w:r>
              <w:rPr>
                <w:rFonts w:ascii="PingFang SC Regular" w:hAnsi="PingFang SC Regular"/>
                <w:sz w:val="18"/>
                <w:szCs w:val="18"/>
              </w:rPr>
              <w:t>5030302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512252" w14:textId="77777777" w:rsidR="007A1166" w:rsidRDefault="00673402">
            <w:pPr>
              <w:pStyle w:val="2"/>
            </w:pPr>
            <w:proofErr w:type="gramStart"/>
            <w:r>
              <w:rPr>
                <w:rFonts w:eastAsia="PingFang SC Regular" w:hint="eastAsia"/>
                <w:sz w:val="18"/>
                <w:szCs w:val="18"/>
              </w:rPr>
              <w:t>钨</w:t>
            </w:r>
            <w:proofErr w:type="gramEnd"/>
            <w:r>
              <w:rPr>
                <w:rFonts w:eastAsia="PingFang SC Regular" w:hint="eastAsia"/>
                <w:sz w:val="18"/>
                <w:szCs w:val="18"/>
              </w:rPr>
              <w:t>原矿</w:t>
            </w:r>
          </w:p>
        </w:tc>
      </w:tr>
      <w:tr w:rsidR="007A1166" w14:paraId="064ADB3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2385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CB72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9A796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304D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15E18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79B69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5F4BDA" w14:textId="77777777" w:rsidR="007A1166" w:rsidRDefault="00673402">
            <w:pPr>
              <w:pStyle w:val="2"/>
              <w:jc w:val="center"/>
            </w:pPr>
            <w:r>
              <w:rPr>
                <w:rFonts w:ascii="PingFang SC Regular" w:hAnsi="PingFang SC Regular"/>
                <w:sz w:val="18"/>
                <w:szCs w:val="18"/>
              </w:rPr>
              <w:t>5030303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EDA11F" w14:textId="77777777" w:rsidR="007A1166" w:rsidRDefault="00673402">
            <w:pPr>
              <w:pStyle w:val="2"/>
            </w:pPr>
            <w:proofErr w:type="gramStart"/>
            <w:r>
              <w:rPr>
                <w:rFonts w:eastAsia="PingFang SC Regular" w:hint="eastAsia"/>
                <w:sz w:val="18"/>
                <w:szCs w:val="18"/>
              </w:rPr>
              <w:t>锑</w:t>
            </w:r>
            <w:proofErr w:type="gramEnd"/>
            <w:r>
              <w:rPr>
                <w:rFonts w:eastAsia="PingFang SC Regular" w:hint="eastAsia"/>
                <w:sz w:val="18"/>
                <w:szCs w:val="18"/>
              </w:rPr>
              <w:t>原矿</w:t>
            </w:r>
          </w:p>
        </w:tc>
      </w:tr>
      <w:tr w:rsidR="007A1166" w14:paraId="611DEB1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C85BE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7A194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28EF1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694E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F2F14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1E514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203A7B" w14:textId="77777777" w:rsidR="007A1166" w:rsidRDefault="00673402">
            <w:pPr>
              <w:pStyle w:val="2"/>
              <w:jc w:val="center"/>
            </w:pPr>
            <w:r>
              <w:rPr>
                <w:rFonts w:ascii="PingFang SC Regular" w:hAnsi="PingFang SC Regular"/>
                <w:sz w:val="18"/>
                <w:szCs w:val="18"/>
              </w:rPr>
              <w:t>5030304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702A91" w14:textId="77777777" w:rsidR="007A1166" w:rsidRDefault="00673402">
            <w:pPr>
              <w:pStyle w:val="2"/>
            </w:pPr>
            <w:r>
              <w:rPr>
                <w:rFonts w:eastAsia="PingFang SC Regular" w:hint="eastAsia"/>
                <w:sz w:val="18"/>
                <w:szCs w:val="18"/>
              </w:rPr>
              <w:t>锡原矿</w:t>
            </w:r>
          </w:p>
        </w:tc>
      </w:tr>
      <w:tr w:rsidR="007A1166" w14:paraId="58236A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D1D40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C12E7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1FB3F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46E6E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165C7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E6A5B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6F23F6" w14:textId="77777777" w:rsidR="007A1166" w:rsidRDefault="00673402">
            <w:pPr>
              <w:pStyle w:val="2"/>
              <w:jc w:val="center"/>
            </w:pPr>
            <w:r>
              <w:rPr>
                <w:rFonts w:ascii="PingFang SC Regular" w:hAnsi="PingFang SC Regular"/>
                <w:sz w:val="18"/>
                <w:szCs w:val="18"/>
              </w:rPr>
              <w:t>5030305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C351BB" w14:textId="77777777" w:rsidR="007A1166" w:rsidRDefault="00673402">
            <w:pPr>
              <w:pStyle w:val="2"/>
            </w:pPr>
            <w:proofErr w:type="gramStart"/>
            <w:r>
              <w:rPr>
                <w:rFonts w:eastAsia="PingFang SC Regular" w:hint="eastAsia"/>
                <w:sz w:val="18"/>
                <w:szCs w:val="18"/>
              </w:rPr>
              <w:t>钼</w:t>
            </w:r>
            <w:proofErr w:type="gramEnd"/>
            <w:r>
              <w:rPr>
                <w:rFonts w:eastAsia="PingFang SC Regular" w:hint="eastAsia"/>
                <w:sz w:val="18"/>
                <w:szCs w:val="18"/>
              </w:rPr>
              <w:t>原矿</w:t>
            </w:r>
          </w:p>
        </w:tc>
      </w:tr>
      <w:tr w:rsidR="007A1166" w14:paraId="5A3A69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907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7FBD9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98EAC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72979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2FA0B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35E40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7A9087" w14:textId="77777777" w:rsidR="007A1166" w:rsidRDefault="00673402">
            <w:pPr>
              <w:pStyle w:val="2"/>
              <w:jc w:val="center"/>
            </w:pPr>
            <w:r>
              <w:rPr>
                <w:rFonts w:ascii="PingFang SC Regular" w:hAnsi="PingFang SC Regular"/>
                <w:sz w:val="18"/>
                <w:szCs w:val="18"/>
              </w:rPr>
              <w:t>5030306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0761A8" w14:textId="77777777" w:rsidR="007A1166" w:rsidRDefault="00673402">
            <w:pPr>
              <w:pStyle w:val="2"/>
            </w:pPr>
            <w:r>
              <w:rPr>
                <w:rFonts w:eastAsia="PingFang SC Regular" w:hint="eastAsia"/>
                <w:sz w:val="18"/>
                <w:szCs w:val="18"/>
              </w:rPr>
              <w:t>其他稀有金属原矿</w:t>
            </w:r>
          </w:p>
        </w:tc>
      </w:tr>
      <w:tr w:rsidR="007A1166" w14:paraId="6F5E04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E7D31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9A2B2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76D63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05657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12130B" w14:textId="77777777" w:rsidR="007A1166" w:rsidRDefault="00673402">
            <w:pPr>
              <w:pStyle w:val="2"/>
              <w:jc w:val="center"/>
            </w:pPr>
            <w:r>
              <w:rPr>
                <w:rFonts w:ascii="PingFang SC Regular" w:hAnsi="PingFang SC Regular"/>
                <w:sz w:val="18"/>
                <w:szCs w:val="18"/>
              </w:rPr>
              <w:t>50304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716928" w14:textId="77777777" w:rsidR="007A1166" w:rsidRDefault="00673402">
            <w:pPr>
              <w:pStyle w:val="2"/>
            </w:pPr>
            <w:r>
              <w:rPr>
                <w:rFonts w:eastAsia="PingFang SC Regular" w:hint="eastAsia"/>
                <w:sz w:val="18"/>
                <w:szCs w:val="18"/>
              </w:rPr>
              <w:t>能源金属</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DC0D67" w14:textId="77777777" w:rsidR="007A1166" w:rsidRDefault="00673402">
            <w:pPr>
              <w:pStyle w:val="2"/>
              <w:jc w:val="center"/>
            </w:pPr>
            <w:r>
              <w:rPr>
                <w:rFonts w:ascii="PingFang SC Regular" w:hAnsi="PingFang SC Regular"/>
                <w:sz w:val="18"/>
                <w:szCs w:val="18"/>
              </w:rPr>
              <w:t>5030401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FB1B95" w14:textId="77777777" w:rsidR="007A1166" w:rsidRDefault="00673402">
            <w:pPr>
              <w:pStyle w:val="2"/>
            </w:pPr>
            <w:proofErr w:type="gramStart"/>
            <w:r>
              <w:rPr>
                <w:rFonts w:eastAsia="PingFang SC Regular" w:hint="eastAsia"/>
                <w:sz w:val="18"/>
                <w:szCs w:val="18"/>
              </w:rPr>
              <w:t>锂</w:t>
            </w:r>
            <w:proofErr w:type="gramEnd"/>
            <w:r>
              <w:rPr>
                <w:rFonts w:eastAsia="PingFang SC Regular" w:hint="eastAsia"/>
                <w:sz w:val="18"/>
                <w:szCs w:val="18"/>
              </w:rPr>
              <w:t>原矿</w:t>
            </w:r>
          </w:p>
        </w:tc>
      </w:tr>
      <w:tr w:rsidR="007A1166" w14:paraId="46D9985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CCBB9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46255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125F8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E6B1D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41D7C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00CAF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77F499" w14:textId="77777777" w:rsidR="007A1166" w:rsidRDefault="00673402">
            <w:pPr>
              <w:pStyle w:val="2"/>
              <w:jc w:val="center"/>
            </w:pPr>
            <w:r>
              <w:rPr>
                <w:rFonts w:ascii="PingFang SC Regular" w:hAnsi="PingFang SC Regular"/>
                <w:sz w:val="18"/>
                <w:szCs w:val="18"/>
              </w:rPr>
              <w:t>5030402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EF5D43" w14:textId="77777777" w:rsidR="007A1166" w:rsidRDefault="00673402">
            <w:pPr>
              <w:pStyle w:val="2"/>
            </w:pPr>
            <w:proofErr w:type="gramStart"/>
            <w:r>
              <w:rPr>
                <w:rFonts w:eastAsia="PingFang SC Regular" w:hint="eastAsia"/>
                <w:sz w:val="18"/>
                <w:szCs w:val="18"/>
              </w:rPr>
              <w:t>钴</w:t>
            </w:r>
            <w:proofErr w:type="gramEnd"/>
            <w:r>
              <w:rPr>
                <w:rFonts w:eastAsia="PingFang SC Regular" w:hint="eastAsia"/>
                <w:sz w:val="18"/>
                <w:szCs w:val="18"/>
              </w:rPr>
              <w:t>原矿</w:t>
            </w:r>
          </w:p>
        </w:tc>
      </w:tr>
      <w:tr w:rsidR="007A1166" w14:paraId="260AE7B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B6735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737E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C4752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CE52A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46689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27A6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36CB8E" w14:textId="77777777" w:rsidR="007A1166" w:rsidRDefault="00673402">
            <w:pPr>
              <w:pStyle w:val="2"/>
              <w:jc w:val="center"/>
            </w:pPr>
            <w:r>
              <w:rPr>
                <w:rFonts w:ascii="PingFang SC Regular" w:hAnsi="PingFang SC Regular"/>
                <w:sz w:val="18"/>
                <w:szCs w:val="18"/>
              </w:rPr>
              <w:t>5030403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2BF2B4" w14:textId="77777777" w:rsidR="007A1166" w:rsidRDefault="00673402">
            <w:pPr>
              <w:pStyle w:val="2"/>
            </w:pPr>
            <w:r>
              <w:rPr>
                <w:rFonts w:eastAsia="PingFang SC Regular" w:hint="eastAsia"/>
                <w:sz w:val="18"/>
                <w:szCs w:val="18"/>
              </w:rPr>
              <w:t>镍原矿</w:t>
            </w:r>
          </w:p>
        </w:tc>
      </w:tr>
      <w:tr w:rsidR="007A1166" w14:paraId="1BC3D5F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6828E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F6F6F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6C7C8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F12B7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1E575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08906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987F09" w14:textId="77777777" w:rsidR="007A1166" w:rsidRDefault="00673402">
            <w:pPr>
              <w:pStyle w:val="2"/>
              <w:jc w:val="center"/>
            </w:pPr>
            <w:r>
              <w:rPr>
                <w:rFonts w:ascii="PingFang SC Regular" w:hAnsi="PingFang SC Regular"/>
                <w:sz w:val="18"/>
                <w:szCs w:val="18"/>
              </w:rPr>
              <w:t>5030404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4E37E9" w14:textId="77777777" w:rsidR="007A1166" w:rsidRDefault="00673402">
            <w:pPr>
              <w:pStyle w:val="2"/>
            </w:pPr>
            <w:r>
              <w:rPr>
                <w:rFonts w:eastAsia="PingFang SC Regular" w:hint="eastAsia"/>
                <w:sz w:val="18"/>
                <w:szCs w:val="18"/>
              </w:rPr>
              <w:t>其他能源金属原矿</w:t>
            </w:r>
          </w:p>
        </w:tc>
      </w:tr>
      <w:tr w:rsidR="007A1166" w14:paraId="6F4C12D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F422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EC886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3AD5D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2AE9A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51B2BC" w14:textId="77777777" w:rsidR="007A1166" w:rsidRDefault="00673402">
            <w:pPr>
              <w:pStyle w:val="2"/>
              <w:jc w:val="center"/>
            </w:pPr>
            <w:r>
              <w:rPr>
                <w:rFonts w:ascii="PingFang SC Regular" w:hAnsi="PingFang SC Regular"/>
                <w:sz w:val="18"/>
                <w:szCs w:val="18"/>
              </w:rPr>
              <w:t>50305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42A9B0" w14:textId="77777777" w:rsidR="007A1166" w:rsidRDefault="00673402">
            <w:pPr>
              <w:pStyle w:val="2"/>
            </w:pPr>
            <w:r>
              <w:rPr>
                <w:rFonts w:eastAsia="PingFang SC Regular" w:hint="eastAsia"/>
                <w:sz w:val="18"/>
                <w:szCs w:val="18"/>
              </w:rPr>
              <w:t>其他有色金属</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74CB83" w14:textId="77777777" w:rsidR="007A1166" w:rsidRDefault="00673402">
            <w:pPr>
              <w:pStyle w:val="2"/>
              <w:jc w:val="center"/>
            </w:pPr>
            <w:r>
              <w:rPr>
                <w:rFonts w:ascii="PingFang SC Regular" w:hAnsi="PingFang SC Regular"/>
                <w:sz w:val="18"/>
                <w:szCs w:val="18"/>
              </w:rPr>
              <w:t>5030501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B01CC2" w14:textId="77777777" w:rsidR="007A1166" w:rsidRDefault="00673402">
            <w:pPr>
              <w:pStyle w:val="2"/>
            </w:pPr>
            <w:r>
              <w:rPr>
                <w:rFonts w:eastAsia="PingFang SC Regular" w:hint="eastAsia"/>
                <w:sz w:val="18"/>
                <w:szCs w:val="18"/>
              </w:rPr>
              <w:t>其他有色金属原矿</w:t>
            </w:r>
          </w:p>
        </w:tc>
      </w:tr>
      <w:tr w:rsidR="007A1166" w14:paraId="1DF20A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7BD68A" w14:textId="77777777" w:rsidR="007A1166" w:rsidRDefault="00673402">
            <w:pPr>
              <w:pStyle w:val="2"/>
              <w:jc w:val="center"/>
            </w:pPr>
            <w:r>
              <w:rPr>
                <w:rFonts w:ascii="PingFang SC Regular" w:hAnsi="PingFang SC Regular"/>
                <w:sz w:val="18"/>
                <w:szCs w:val="18"/>
              </w:rPr>
              <w:t>6</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E23F88" w14:textId="77777777" w:rsidR="007A1166" w:rsidRDefault="00673402">
            <w:pPr>
              <w:pStyle w:val="2"/>
            </w:pPr>
            <w:r>
              <w:rPr>
                <w:rFonts w:eastAsia="PingFang SC Regular" w:hint="eastAsia"/>
                <w:sz w:val="18"/>
                <w:szCs w:val="18"/>
              </w:rPr>
              <w:t>基础化工</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ABFE40" w14:textId="77777777" w:rsidR="007A1166" w:rsidRDefault="00673402">
            <w:pPr>
              <w:pStyle w:val="2"/>
              <w:jc w:val="center"/>
            </w:pPr>
            <w:r>
              <w:rPr>
                <w:rFonts w:ascii="PingFang SC Regular" w:hAnsi="PingFang SC Regular"/>
                <w:sz w:val="18"/>
                <w:szCs w:val="18"/>
              </w:rPr>
              <w:t>601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45BFC7" w14:textId="77777777" w:rsidR="007A1166" w:rsidRDefault="00673402">
            <w:pPr>
              <w:pStyle w:val="2"/>
            </w:pPr>
            <w:r>
              <w:rPr>
                <w:rFonts w:eastAsia="PingFang SC Regular" w:hint="eastAsia"/>
                <w:sz w:val="18"/>
                <w:szCs w:val="18"/>
              </w:rPr>
              <w:t>化学原料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DB3007" w14:textId="77777777" w:rsidR="007A1166" w:rsidRDefault="00673402">
            <w:pPr>
              <w:pStyle w:val="2"/>
              <w:jc w:val="center"/>
            </w:pPr>
            <w:r>
              <w:rPr>
                <w:rFonts w:ascii="PingFang SC Regular" w:hAnsi="PingFang SC Regular"/>
                <w:sz w:val="18"/>
                <w:szCs w:val="18"/>
              </w:rPr>
              <w:t>60101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CE4465" w14:textId="77777777" w:rsidR="007A1166" w:rsidRDefault="00673402">
            <w:pPr>
              <w:pStyle w:val="2"/>
            </w:pPr>
            <w:r>
              <w:rPr>
                <w:rFonts w:eastAsia="PingFang SC Regular" w:hint="eastAsia"/>
                <w:sz w:val="18"/>
                <w:szCs w:val="18"/>
              </w:rPr>
              <w:t>无机碱</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22DE4F" w14:textId="77777777" w:rsidR="007A1166" w:rsidRDefault="00673402">
            <w:pPr>
              <w:pStyle w:val="2"/>
              <w:jc w:val="center"/>
            </w:pPr>
            <w:r>
              <w:rPr>
                <w:rFonts w:ascii="PingFang SC Regular" w:hAnsi="PingFang SC Regular"/>
                <w:sz w:val="18"/>
                <w:szCs w:val="18"/>
              </w:rPr>
              <w:t>6010101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B77436" w14:textId="77777777" w:rsidR="007A1166" w:rsidRDefault="00673402">
            <w:pPr>
              <w:pStyle w:val="2"/>
            </w:pPr>
            <w:r>
              <w:rPr>
                <w:rFonts w:eastAsia="PingFang SC Regular" w:hint="eastAsia"/>
                <w:sz w:val="18"/>
                <w:szCs w:val="18"/>
              </w:rPr>
              <w:t>无机碱制备</w:t>
            </w:r>
          </w:p>
        </w:tc>
      </w:tr>
      <w:tr w:rsidR="007A1166" w14:paraId="5D7D8C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900DC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6E367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2CF1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40C1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3C1BCB" w14:textId="77777777" w:rsidR="007A1166" w:rsidRDefault="00673402">
            <w:pPr>
              <w:pStyle w:val="2"/>
              <w:jc w:val="center"/>
            </w:pPr>
            <w:r>
              <w:rPr>
                <w:rFonts w:ascii="PingFang SC Regular" w:hAnsi="PingFang SC Regular"/>
                <w:sz w:val="18"/>
                <w:szCs w:val="18"/>
              </w:rPr>
              <w:t>60102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031A6D" w14:textId="77777777" w:rsidR="007A1166" w:rsidRDefault="00673402">
            <w:pPr>
              <w:pStyle w:val="2"/>
            </w:pPr>
            <w:r>
              <w:rPr>
                <w:rFonts w:eastAsia="PingFang SC Regular" w:hint="eastAsia"/>
                <w:sz w:val="18"/>
                <w:szCs w:val="18"/>
              </w:rPr>
              <w:t>无机盐</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19C627" w14:textId="77777777" w:rsidR="007A1166" w:rsidRDefault="00673402">
            <w:pPr>
              <w:pStyle w:val="2"/>
              <w:jc w:val="center"/>
            </w:pPr>
            <w:r>
              <w:rPr>
                <w:rFonts w:ascii="PingFang SC Regular" w:hAnsi="PingFang SC Regular"/>
                <w:sz w:val="18"/>
                <w:szCs w:val="18"/>
              </w:rPr>
              <w:t>6010201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39810" w14:textId="77777777" w:rsidR="007A1166" w:rsidRDefault="00673402">
            <w:pPr>
              <w:pStyle w:val="2"/>
            </w:pPr>
            <w:r>
              <w:rPr>
                <w:rFonts w:eastAsia="PingFang SC Regular" w:hint="eastAsia"/>
                <w:sz w:val="18"/>
                <w:szCs w:val="18"/>
              </w:rPr>
              <w:t>无机盐制备</w:t>
            </w:r>
          </w:p>
        </w:tc>
      </w:tr>
      <w:tr w:rsidR="007A1166" w14:paraId="0B7337F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74D0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5DB62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21913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CCDAC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F1C674" w14:textId="77777777" w:rsidR="007A1166" w:rsidRDefault="00673402">
            <w:pPr>
              <w:pStyle w:val="2"/>
              <w:jc w:val="center"/>
            </w:pPr>
            <w:r>
              <w:rPr>
                <w:rFonts w:ascii="PingFang SC Regular" w:hAnsi="PingFang SC Regular"/>
                <w:sz w:val="18"/>
                <w:szCs w:val="18"/>
              </w:rPr>
              <w:t>60103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5738F7" w14:textId="77777777" w:rsidR="007A1166" w:rsidRDefault="00673402">
            <w:pPr>
              <w:pStyle w:val="2"/>
            </w:pPr>
            <w:r>
              <w:rPr>
                <w:rFonts w:eastAsia="PingFang SC Regular" w:hint="eastAsia"/>
                <w:sz w:val="18"/>
                <w:szCs w:val="18"/>
              </w:rPr>
              <w:t>无机酸</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313A12" w14:textId="77777777" w:rsidR="007A1166" w:rsidRDefault="00673402">
            <w:pPr>
              <w:pStyle w:val="2"/>
              <w:jc w:val="center"/>
            </w:pPr>
            <w:r>
              <w:rPr>
                <w:rFonts w:ascii="PingFang SC Regular" w:hAnsi="PingFang SC Regular"/>
                <w:sz w:val="18"/>
                <w:szCs w:val="18"/>
              </w:rPr>
              <w:t>6010301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8D6BF3" w14:textId="77777777" w:rsidR="007A1166" w:rsidRDefault="00673402">
            <w:pPr>
              <w:pStyle w:val="2"/>
            </w:pPr>
            <w:r>
              <w:rPr>
                <w:rFonts w:eastAsia="PingFang SC Regular" w:hint="eastAsia"/>
                <w:sz w:val="18"/>
                <w:szCs w:val="18"/>
              </w:rPr>
              <w:t>无机酸制备</w:t>
            </w:r>
          </w:p>
        </w:tc>
      </w:tr>
      <w:tr w:rsidR="007A1166" w14:paraId="204B2DD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36239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01430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7573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DEECC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2E27D9" w14:textId="77777777" w:rsidR="007A1166" w:rsidRDefault="00673402">
            <w:pPr>
              <w:pStyle w:val="2"/>
              <w:jc w:val="center"/>
            </w:pPr>
            <w:r>
              <w:rPr>
                <w:rFonts w:ascii="PingFang SC Regular" w:hAnsi="PingFang SC Regular"/>
                <w:sz w:val="18"/>
                <w:szCs w:val="18"/>
              </w:rPr>
              <w:t>60104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BB60FD" w14:textId="77777777" w:rsidR="007A1166" w:rsidRDefault="00673402">
            <w:pPr>
              <w:pStyle w:val="2"/>
            </w:pPr>
            <w:r>
              <w:rPr>
                <w:rFonts w:eastAsia="PingFang SC Regular" w:hint="eastAsia"/>
                <w:sz w:val="18"/>
                <w:szCs w:val="18"/>
              </w:rPr>
              <w:t>有机化学原料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848362" w14:textId="77777777" w:rsidR="007A1166" w:rsidRDefault="00673402">
            <w:pPr>
              <w:pStyle w:val="2"/>
              <w:jc w:val="center"/>
            </w:pPr>
            <w:r>
              <w:rPr>
                <w:rFonts w:ascii="PingFang SC Regular" w:hAnsi="PingFang SC Regular"/>
                <w:sz w:val="18"/>
                <w:szCs w:val="18"/>
              </w:rPr>
              <w:t>6010401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B1064B" w14:textId="77777777" w:rsidR="007A1166" w:rsidRDefault="00673402">
            <w:pPr>
              <w:pStyle w:val="2"/>
            </w:pPr>
            <w:r>
              <w:rPr>
                <w:rFonts w:eastAsia="PingFang SC Regular" w:hint="eastAsia"/>
                <w:sz w:val="18"/>
                <w:szCs w:val="18"/>
              </w:rPr>
              <w:t>有机化学原料制备</w:t>
            </w:r>
          </w:p>
        </w:tc>
      </w:tr>
      <w:tr w:rsidR="007A1166" w14:paraId="648D957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2B16C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4CF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57A63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91A32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2C7744" w14:textId="77777777" w:rsidR="007A1166" w:rsidRDefault="00673402">
            <w:pPr>
              <w:pStyle w:val="2"/>
              <w:jc w:val="center"/>
            </w:pPr>
            <w:r>
              <w:rPr>
                <w:rFonts w:ascii="PingFang SC Regular" w:hAnsi="PingFang SC Regular"/>
                <w:sz w:val="18"/>
                <w:szCs w:val="18"/>
              </w:rPr>
              <w:t>60105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E847CA" w14:textId="77777777" w:rsidR="007A1166" w:rsidRDefault="00673402">
            <w:pPr>
              <w:pStyle w:val="2"/>
            </w:pPr>
            <w:r>
              <w:rPr>
                <w:rFonts w:eastAsia="PingFang SC Regular" w:hint="eastAsia"/>
                <w:sz w:val="18"/>
                <w:szCs w:val="18"/>
              </w:rPr>
              <w:t>其他化学原料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16F349" w14:textId="77777777" w:rsidR="007A1166" w:rsidRDefault="00673402">
            <w:pPr>
              <w:pStyle w:val="2"/>
              <w:jc w:val="center"/>
            </w:pPr>
            <w:r>
              <w:rPr>
                <w:rFonts w:ascii="PingFang SC Regular" w:hAnsi="PingFang SC Regular"/>
                <w:sz w:val="18"/>
                <w:szCs w:val="18"/>
              </w:rPr>
              <w:t>6010501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802EBC" w14:textId="77777777" w:rsidR="007A1166" w:rsidRDefault="00673402">
            <w:pPr>
              <w:pStyle w:val="2"/>
            </w:pPr>
            <w:r>
              <w:rPr>
                <w:rFonts w:eastAsia="PingFang SC Regular" w:hint="eastAsia"/>
                <w:sz w:val="18"/>
                <w:szCs w:val="18"/>
              </w:rPr>
              <w:t>其他化学原料制备</w:t>
            </w:r>
          </w:p>
        </w:tc>
      </w:tr>
      <w:tr w:rsidR="007A1166" w14:paraId="22C0D47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AC1F1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32AB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F497A9" w14:textId="77777777" w:rsidR="007A1166" w:rsidRDefault="00673402">
            <w:pPr>
              <w:pStyle w:val="2"/>
              <w:jc w:val="center"/>
            </w:pPr>
            <w:r>
              <w:rPr>
                <w:rFonts w:ascii="PingFang SC Regular" w:hAnsi="PingFang SC Regular"/>
                <w:sz w:val="18"/>
                <w:szCs w:val="18"/>
              </w:rPr>
              <w:t>602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6AE1DF" w14:textId="77777777" w:rsidR="007A1166" w:rsidRDefault="00673402">
            <w:pPr>
              <w:pStyle w:val="2"/>
            </w:pPr>
            <w:r>
              <w:rPr>
                <w:rFonts w:eastAsia="PingFang SC Regular" w:hint="eastAsia"/>
                <w:sz w:val="18"/>
                <w:szCs w:val="18"/>
              </w:rPr>
              <w:t>化学制品</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7F9AF" w14:textId="77777777" w:rsidR="007A1166" w:rsidRDefault="00673402">
            <w:pPr>
              <w:pStyle w:val="2"/>
              <w:jc w:val="center"/>
            </w:pPr>
            <w:r>
              <w:rPr>
                <w:rFonts w:ascii="PingFang SC Regular" w:hAnsi="PingFang SC Regular"/>
                <w:sz w:val="18"/>
                <w:szCs w:val="18"/>
              </w:rPr>
              <w:t>60201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E287F7" w14:textId="77777777" w:rsidR="007A1166" w:rsidRDefault="00673402">
            <w:pPr>
              <w:pStyle w:val="2"/>
            </w:pPr>
            <w:r>
              <w:rPr>
                <w:rFonts w:eastAsia="PingFang SC Regular" w:hint="eastAsia"/>
                <w:sz w:val="18"/>
                <w:szCs w:val="18"/>
              </w:rPr>
              <w:t>日用化学品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86DCF5" w14:textId="77777777" w:rsidR="007A1166" w:rsidRDefault="00673402">
            <w:pPr>
              <w:pStyle w:val="2"/>
              <w:jc w:val="center"/>
            </w:pPr>
            <w:r>
              <w:rPr>
                <w:rFonts w:ascii="PingFang SC Regular" w:hAnsi="PingFang SC Regular"/>
                <w:sz w:val="18"/>
                <w:szCs w:val="18"/>
              </w:rPr>
              <w:t>6020101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76EC2" w14:textId="77777777" w:rsidR="007A1166" w:rsidRDefault="00673402">
            <w:pPr>
              <w:pStyle w:val="2"/>
            </w:pPr>
            <w:r>
              <w:rPr>
                <w:rFonts w:eastAsia="PingFang SC Regular" w:hint="eastAsia"/>
                <w:sz w:val="18"/>
                <w:szCs w:val="18"/>
              </w:rPr>
              <w:t>肥皂制造</w:t>
            </w:r>
          </w:p>
        </w:tc>
      </w:tr>
      <w:tr w:rsidR="007A1166" w14:paraId="42140A2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A3470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E885B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5DF9A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40069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489C4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A1159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C5C647" w14:textId="77777777" w:rsidR="007A1166" w:rsidRDefault="00673402">
            <w:pPr>
              <w:pStyle w:val="2"/>
              <w:jc w:val="center"/>
            </w:pPr>
            <w:r>
              <w:rPr>
                <w:rFonts w:ascii="PingFang SC Regular" w:hAnsi="PingFang SC Regular"/>
                <w:sz w:val="18"/>
                <w:szCs w:val="18"/>
              </w:rPr>
              <w:t>6020102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5460D7" w14:textId="77777777" w:rsidR="007A1166" w:rsidRDefault="00673402">
            <w:pPr>
              <w:pStyle w:val="2"/>
            </w:pPr>
            <w:r>
              <w:rPr>
                <w:rFonts w:eastAsia="PingFang SC Regular" w:hint="eastAsia"/>
                <w:sz w:val="18"/>
                <w:szCs w:val="18"/>
              </w:rPr>
              <w:t>洗涤剂制造</w:t>
            </w:r>
          </w:p>
        </w:tc>
      </w:tr>
      <w:tr w:rsidR="007A1166" w14:paraId="44BC256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D618D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82C89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5536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24EF7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314D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42BAC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03E26B" w14:textId="77777777" w:rsidR="007A1166" w:rsidRDefault="00673402">
            <w:pPr>
              <w:pStyle w:val="2"/>
              <w:jc w:val="center"/>
            </w:pPr>
            <w:r>
              <w:rPr>
                <w:rFonts w:ascii="PingFang SC Regular" w:hAnsi="PingFang SC Regular"/>
                <w:sz w:val="18"/>
                <w:szCs w:val="18"/>
              </w:rPr>
              <w:t>6020103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120E51" w14:textId="77777777" w:rsidR="007A1166" w:rsidRDefault="00673402">
            <w:pPr>
              <w:pStyle w:val="2"/>
            </w:pPr>
            <w:r>
              <w:rPr>
                <w:rFonts w:eastAsia="PingFang SC Regular" w:hint="eastAsia"/>
                <w:sz w:val="18"/>
                <w:szCs w:val="18"/>
              </w:rPr>
              <w:t>化妆品制造</w:t>
            </w:r>
          </w:p>
        </w:tc>
      </w:tr>
      <w:tr w:rsidR="007A1166" w14:paraId="26BB6A1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F38A2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07DA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5CF6E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78583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DD0DC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67207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54D7CA" w14:textId="77777777" w:rsidR="007A1166" w:rsidRDefault="00673402">
            <w:pPr>
              <w:pStyle w:val="2"/>
              <w:jc w:val="center"/>
            </w:pPr>
            <w:r>
              <w:rPr>
                <w:rFonts w:ascii="PingFang SC Regular" w:hAnsi="PingFang SC Regular"/>
                <w:sz w:val="18"/>
                <w:szCs w:val="18"/>
              </w:rPr>
              <w:t>6020104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E70519" w14:textId="77777777" w:rsidR="007A1166" w:rsidRDefault="00673402">
            <w:pPr>
              <w:pStyle w:val="2"/>
            </w:pPr>
            <w:r>
              <w:rPr>
                <w:rFonts w:eastAsia="PingFang SC Regular" w:hint="eastAsia"/>
                <w:sz w:val="18"/>
                <w:szCs w:val="18"/>
              </w:rPr>
              <w:t>口腔清洁用品制造</w:t>
            </w:r>
          </w:p>
        </w:tc>
      </w:tr>
      <w:tr w:rsidR="007A1166" w14:paraId="593728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E1228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6AE2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82B8B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F471E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C2CB0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F41ED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500C1B" w14:textId="77777777" w:rsidR="007A1166" w:rsidRDefault="00673402">
            <w:pPr>
              <w:pStyle w:val="2"/>
              <w:jc w:val="center"/>
            </w:pPr>
            <w:r>
              <w:rPr>
                <w:rFonts w:ascii="PingFang SC Regular" w:hAnsi="PingFang SC Regular"/>
                <w:sz w:val="18"/>
                <w:szCs w:val="18"/>
              </w:rPr>
              <w:t>6020105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ED0DCD" w14:textId="77777777" w:rsidR="007A1166" w:rsidRDefault="00673402">
            <w:pPr>
              <w:pStyle w:val="2"/>
            </w:pPr>
            <w:r>
              <w:rPr>
                <w:rFonts w:eastAsia="PingFang SC Regular" w:hint="eastAsia"/>
                <w:sz w:val="18"/>
                <w:szCs w:val="18"/>
              </w:rPr>
              <w:t>香料、香精制造</w:t>
            </w:r>
          </w:p>
        </w:tc>
      </w:tr>
      <w:tr w:rsidR="007A1166" w14:paraId="790731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1869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A2678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A85E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9EC86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7BE69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495B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3DF1B9" w14:textId="77777777" w:rsidR="007A1166" w:rsidRDefault="00673402">
            <w:pPr>
              <w:pStyle w:val="2"/>
              <w:jc w:val="center"/>
            </w:pPr>
            <w:r>
              <w:rPr>
                <w:rFonts w:ascii="PingFang SC Regular" w:hAnsi="PingFang SC Regular"/>
                <w:sz w:val="18"/>
                <w:szCs w:val="18"/>
              </w:rPr>
              <w:t>6020106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6F39BF" w14:textId="77777777" w:rsidR="007A1166" w:rsidRDefault="00673402">
            <w:pPr>
              <w:pStyle w:val="2"/>
            </w:pPr>
            <w:r>
              <w:rPr>
                <w:rFonts w:eastAsia="PingFang SC Regular" w:hint="eastAsia"/>
                <w:sz w:val="18"/>
                <w:szCs w:val="18"/>
              </w:rPr>
              <w:t>其他日用化学产品制造</w:t>
            </w:r>
          </w:p>
        </w:tc>
      </w:tr>
      <w:tr w:rsidR="007A1166" w14:paraId="0D8F14D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0972CC"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85B163"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F2DC10"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11506"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C05E65" w14:textId="77777777" w:rsidR="007A1166" w:rsidRDefault="00673402">
            <w:pPr>
              <w:pStyle w:val="2"/>
              <w:jc w:val="center"/>
            </w:pPr>
            <w:r>
              <w:rPr>
                <w:rFonts w:ascii="PingFang SC Regular" w:hAnsi="PingFang SC Regular"/>
                <w:sz w:val="18"/>
                <w:szCs w:val="18"/>
              </w:rPr>
              <w:t>60202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F23304" w14:textId="77777777" w:rsidR="007A1166" w:rsidRDefault="00673402">
            <w:pPr>
              <w:pStyle w:val="2"/>
            </w:pPr>
            <w:r>
              <w:rPr>
                <w:rFonts w:eastAsia="PingFang SC Regular" w:hint="eastAsia"/>
                <w:sz w:val="18"/>
                <w:szCs w:val="18"/>
              </w:rPr>
              <w:t>涂料油墨颜料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9BF0A0" w14:textId="77777777" w:rsidR="007A1166" w:rsidRDefault="00673402">
            <w:pPr>
              <w:pStyle w:val="2"/>
              <w:jc w:val="center"/>
            </w:pPr>
            <w:r>
              <w:rPr>
                <w:rFonts w:ascii="PingFang SC Regular" w:hAnsi="PingFang SC Regular"/>
                <w:sz w:val="18"/>
                <w:szCs w:val="18"/>
              </w:rPr>
              <w:t>6020201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6B119B" w14:textId="77777777" w:rsidR="007A1166" w:rsidRDefault="00673402">
            <w:pPr>
              <w:pStyle w:val="2"/>
            </w:pPr>
            <w:r>
              <w:rPr>
                <w:rFonts w:eastAsia="PingFang SC Regular" w:hint="eastAsia"/>
                <w:sz w:val="18"/>
                <w:szCs w:val="18"/>
              </w:rPr>
              <w:t>涂料</w:t>
            </w:r>
          </w:p>
        </w:tc>
      </w:tr>
      <w:tr w:rsidR="007A1166" w14:paraId="2556ED8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204CE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334C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04098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ED95A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92CE7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0821F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0C0667" w14:textId="77777777" w:rsidR="007A1166" w:rsidRDefault="00673402">
            <w:pPr>
              <w:pStyle w:val="2"/>
              <w:jc w:val="center"/>
            </w:pPr>
            <w:r>
              <w:rPr>
                <w:rFonts w:ascii="PingFang SC Regular" w:hAnsi="PingFang SC Regular"/>
                <w:sz w:val="18"/>
                <w:szCs w:val="18"/>
              </w:rPr>
              <w:t>6020202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5E790E" w14:textId="77777777" w:rsidR="007A1166" w:rsidRDefault="00673402">
            <w:pPr>
              <w:pStyle w:val="2"/>
            </w:pPr>
            <w:r>
              <w:rPr>
                <w:rFonts w:eastAsia="PingFang SC Regular" w:hint="eastAsia"/>
                <w:sz w:val="18"/>
                <w:szCs w:val="18"/>
              </w:rPr>
              <w:t>油墨</w:t>
            </w:r>
          </w:p>
        </w:tc>
      </w:tr>
      <w:tr w:rsidR="007A1166" w14:paraId="3296330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E3D7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BEA4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C36A7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D71A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2E516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F589F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BB0015" w14:textId="77777777" w:rsidR="007A1166" w:rsidRDefault="00673402">
            <w:pPr>
              <w:pStyle w:val="2"/>
              <w:jc w:val="center"/>
            </w:pPr>
            <w:r>
              <w:rPr>
                <w:rFonts w:ascii="PingFang SC Regular" w:hAnsi="PingFang SC Regular"/>
                <w:sz w:val="18"/>
                <w:szCs w:val="18"/>
              </w:rPr>
              <w:t>6020203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FEEB50" w14:textId="77777777" w:rsidR="007A1166" w:rsidRDefault="00673402">
            <w:pPr>
              <w:pStyle w:val="2"/>
            </w:pPr>
            <w:r>
              <w:rPr>
                <w:rFonts w:eastAsia="PingFang SC Regular" w:hint="eastAsia"/>
                <w:sz w:val="18"/>
                <w:szCs w:val="18"/>
              </w:rPr>
              <w:t>颜料</w:t>
            </w:r>
          </w:p>
        </w:tc>
      </w:tr>
      <w:tr w:rsidR="007A1166" w14:paraId="72A82B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3175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75B2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49D96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649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D5917E" w14:textId="77777777" w:rsidR="007A1166" w:rsidRDefault="00673402">
            <w:pPr>
              <w:pStyle w:val="2"/>
              <w:jc w:val="center"/>
            </w:pPr>
            <w:r>
              <w:rPr>
                <w:rFonts w:ascii="PingFang SC Regular" w:hAnsi="PingFang SC Regular"/>
                <w:sz w:val="18"/>
                <w:szCs w:val="18"/>
              </w:rPr>
              <w:t>60203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3B55CD" w14:textId="77777777" w:rsidR="007A1166" w:rsidRDefault="00673402">
            <w:pPr>
              <w:pStyle w:val="2"/>
            </w:pPr>
            <w:r>
              <w:rPr>
                <w:rFonts w:eastAsia="PingFang SC Regular" w:hint="eastAsia"/>
                <w:sz w:val="18"/>
                <w:szCs w:val="18"/>
              </w:rPr>
              <w:t>印染化学品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57A12C" w14:textId="77777777" w:rsidR="007A1166" w:rsidRDefault="00673402">
            <w:pPr>
              <w:pStyle w:val="2"/>
              <w:jc w:val="center"/>
            </w:pPr>
            <w:r>
              <w:rPr>
                <w:rFonts w:ascii="PingFang SC Regular" w:hAnsi="PingFang SC Regular"/>
                <w:sz w:val="18"/>
                <w:szCs w:val="18"/>
              </w:rPr>
              <w:t>6020301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CEC6AA" w14:textId="77777777" w:rsidR="007A1166" w:rsidRDefault="00673402">
            <w:pPr>
              <w:pStyle w:val="2"/>
            </w:pPr>
            <w:r>
              <w:rPr>
                <w:rFonts w:eastAsia="PingFang SC Regular" w:hint="eastAsia"/>
                <w:sz w:val="18"/>
                <w:szCs w:val="18"/>
              </w:rPr>
              <w:t>工业染料化学品</w:t>
            </w:r>
          </w:p>
        </w:tc>
      </w:tr>
      <w:tr w:rsidR="007A1166" w14:paraId="6DABB1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9F222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EDD11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7C200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E656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8CC85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EE8A2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378849" w14:textId="77777777" w:rsidR="007A1166" w:rsidRDefault="00673402">
            <w:pPr>
              <w:pStyle w:val="2"/>
              <w:jc w:val="center"/>
            </w:pPr>
            <w:r>
              <w:rPr>
                <w:rFonts w:ascii="PingFang SC Regular" w:hAnsi="PingFang SC Regular"/>
                <w:sz w:val="18"/>
                <w:szCs w:val="18"/>
              </w:rPr>
              <w:t>6020302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742B3D" w14:textId="77777777" w:rsidR="007A1166" w:rsidRDefault="00673402">
            <w:pPr>
              <w:pStyle w:val="2"/>
            </w:pPr>
            <w:r>
              <w:rPr>
                <w:rFonts w:eastAsia="PingFang SC Regular" w:hint="eastAsia"/>
                <w:sz w:val="18"/>
                <w:szCs w:val="18"/>
              </w:rPr>
              <w:t>日用染料化学品</w:t>
            </w:r>
          </w:p>
        </w:tc>
      </w:tr>
      <w:tr w:rsidR="007A1166" w14:paraId="5F92D4C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C0B7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4F341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8DCD9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14EA1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65D5E5" w14:textId="77777777" w:rsidR="007A1166" w:rsidRDefault="00673402">
            <w:pPr>
              <w:pStyle w:val="2"/>
              <w:jc w:val="center"/>
            </w:pPr>
            <w:r>
              <w:rPr>
                <w:rFonts w:ascii="PingFang SC Regular" w:hAnsi="PingFang SC Regular"/>
                <w:sz w:val="18"/>
                <w:szCs w:val="18"/>
              </w:rPr>
              <w:t>60204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CB5BA0" w14:textId="77777777" w:rsidR="007A1166" w:rsidRDefault="00673402">
            <w:pPr>
              <w:pStyle w:val="2"/>
            </w:pPr>
            <w:r>
              <w:rPr>
                <w:rFonts w:eastAsia="PingFang SC Regular" w:hint="eastAsia"/>
                <w:sz w:val="18"/>
                <w:szCs w:val="18"/>
              </w:rPr>
              <w:t>民爆制品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86F41F" w14:textId="77777777" w:rsidR="007A1166" w:rsidRDefault="00673402">
            <w:pPr>
              <w:pStyle w:val="2"/>
              <w:jc w:val="center"/>
            </w:pPr>
            <w:r>
              <w:rPr>
                <w:rFonts w:ascii="PingFang SC Regular" w:hAnsi="PingFang SC Regular"/>
                <w:sz w:val="18"/>
                <w:szCs w:val="18"/>
              </w:rPr>
              <w:t>6020401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5031C9" w14:textId="77777777" w:rsidR="007A1166" w:rsidRDefault="00673402">
            <w:pPr>
              <w:pStyle w:val="2"/>
            </w:pPr>
            <w:r>
              <w:rPr>
                <w:rFonts w:eastAsia="PingFang SC Regular" w:hint="eastAsia"/>
                <w:sz w:val="18"/>
                <w:szCs w:val="18"/>
              </w:rPr>
              <w:t>焰火、鞭炮产品制造</w:t>
            </w:r>
          </w:p>
        </w:tc>
      </w:tr>
      <w:tr w:rsidR="007A1166" w14:paraId="3F9383D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F960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05A2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45513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4AC5B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90B40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58797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38B826" w14:textId="77777777" w:rsidR="007A1166" w:rsidRDefault="00673402">
            <w:pPr>
              <w:pStyle w:val="2"/>
              <w:jc w:val="center"/>
            </w:pPr>
            <w:r>
              <w:rPr>
                <w:rFonts w:ascii="PingFang SC Regular" w:hAnsi="PingFang SC Regular"/>
                <w:sz w:val="18"/>
                <w:szCs w:val="18"/>
              </w:rPr>
              <w:t>6020402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FD758D" w14:textId="77777777" w:rsidR="007A1166" w:rsidRDefault="00673402">
            <w:pPr>
              <w:pStyle w:val="2"/>
            </w:pPr>
            <w:r>
              <w:rPr>
                <w:rFonts w:eastAsia="PingFang SC Regular" w:hint="eastAsia"/>
                <w:sz w:val="18"/>
                <w:szCs w:val="18"/>
              </w:rPr>
              <w:t>其他民爆制品</w:t>
            </w:r>
          </w:p>
        </w:tc>
      </w:tr>
      <w:tr w:rsidR="007A1166" w14:paraId="4CC679E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3636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C3CA1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2BBD0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FE862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6CBE16" w14:textId="77777777" w:rsidR="007A1166" w:rsidRDefault="00673402">
            <w:pPr>
              <w:pStyle w:val="2"/>
              <w:jc w:val="center"/>
            </w:pPr>
            <w:r>
              <w:rPr>
                <w:rFonts w:ascii="PingFang SC Regular" w:hAnsi="PingFang SC Regular"/>
                <w:sz w:val="18"/>
                <w:szCs w:val="18"/>
              </w:rPr>
              <w:t>60205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C535DF" w14:textId="77777777" w:rsidR="007A1166" w:rsidRDefault="00673402">
            <w:pPr>
              <w:pStyle w:val="2"/>
            </w:pPr>
            <w:r>
              <w:rPr>
                <w:rFonts w:eastAsia="PingFang SC Regular" w:hint="eastAsia"/>
                <w:sz w:val="18"/>
                <w:szCs w:val="18"/>
              </w:rPr>
              <w:t>纺织化学制品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B08AB9" w14:textId="77777777" w:rsidR="007A1166" w:rsidRDefault="00673402">
            <w:pPr>
              <w:pStyle w:val="2"/>
              <w:jc w:val="center"/>
            </w:pPr>
            <w:r>
              <w:rPr>
                <w:rFonts w:ascii="PingFang SC Regular" w:hAnsi="PingFang SC Regular"/>
                <w:sz w:val="18"/>
                <w:szCs w:val="18"/>
              </w:rPr>
              <w:t>6020501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C6A576" w14:textId="77777777" w:rsidR="007A1166" w:rsidRDefault="00673402">
            <w:pPr>
              <w:pStyle w:val="2"/>
            </w:pPr>
            <w:r>
              <w:rPr>
                <w:rFonts w:eastAsia="PingFang SC Regular" w:hint="eastAsia"/>
                <w:sz w:val="18"/>
                <w:szCs w:val="18"/>
              </w:rPr>
              <w:t>化纤织造加工</w:t>
            </w:r>
          </w:p>
        </w:tc>
      </w:tr>
      <w:tr w:rsidR="007A1166" w14:paraId="3E659F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4086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62FAA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36F4B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5804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B4564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5F3B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760B06" w14:textId="77777777" w:rsidR="007A1166" w:rsidRDefault="00673402">
            <w:pPr>
              <w:pStyle w:val="2"/>
              <w:jc w:val="center"/>
            </w:pPr>
            <w:r>
              <w:rPr>
                <w:rFonts w:ascii="PingFang SC Regular" w:hAnsi="PingFang SC Regular"/>
                <w:sz w:val="18"/>
                <w:szCs w:val="18"/>
              </w:rPr>
              <w:t>6020502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1B8A7" w14:textId="77777777" w:rsidR="007A1166" w:rsidRDefault="00673402">
            <w:pPr>
              <w:pStyle w:val="2"/>
            </w:pPr>
            <w:r>
              <w:rPr>
                <w:rFonts w:eastAsia="PingFang SC Regular" w:hint="eastAsia"/>
                <w:sz w:val="18"/>
                <w:szCs w:val="18"/>
              </w:rPr>
              <w:t>化纤织物染整精加工</w:t>
            </w:r>
          </w:p>
        </w:tc>
      </w:tr>
      <w:tr w:rsidR="007A1166" w14:paraId="03A7D55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A410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0A3D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E4C26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03419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F7F29B" w14:textId="77777777" w:rsidR="007A1166" w:rsidRDefault="00673402">
            <w:pPr>
              <w:pStyle w:val="2"/>
              <w:jc w:val="center"/>
            </w:pPr>
            <w:r>
              <w:rPr>
                <w:rFonts w:ascii="PingFang SC Regular" w:hAnsi="PingFang SC Regular"/>
                <w:sz w:val="18"/>
                <w:szCs w:val="18"/>
              </w:rPr>
              <w:t>60206</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22F95A" w14:textId="77777777" w:rsidR="007A1166" w:rsidRDefault="00673402">
            <w:pPr>
              <w:pStyle w:val="2"/>
            </w:pPr>
            <w:proofErr w:type="gramStart"/>
            <w:r>
              <w:rPr>
                <w:rFonts w:eastAsia="PingFang SC Regular" w:hint="eastAsia"/>
                <w:sz w:val="18"/>
                <w:szCs w:val="18"/>
              </w:rPr>
              <w:t>锂</w:t>
            </w:r>
            <w:proofErr w:type="gramEnd"/>
            <w:r>
              <w:rPr>
                <w:rFonts w:eastAsia="PingFang SC Regular" w:hint="eastAsia"/>
                <w:sz w:val="18"/>
                <w:szCs w:val="18"/>
              </w:rPr>
              <w:t>电化学品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C4D1C2" w14:textId="77777777" w:rsidR="007A1166" w:rsidRDefault="00673402">
            <w:pPr>
              <w:pStyle w:val="2"/>
              <w:jc w:val="center"/>
            </w:pPr>
            <w:r>
              <w:rPr>
                <w:rFonts w:ascii="PingFang SC Regular" w:hAnsi="PingFang SC Regular"/>
                <w:sz w:val="18"/>
                <w:szCs w:val="18"/>
              </w:rPr>
              <w:t>6020601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AFADB6" w14:textId="77777777" w:rsidR="007A1166" w:rsidRDefault="00673402">
            <w:pPr>
              <w:pStyle w:val="2"/>
            </w:pPr>
            <w:r>
              <w:rPr>
                <w:rFonts w:eastAsia="PingFang SC Regular" w:hint="eastAsia"/>
                <w:sz w:val="18"/>
                <w:szCs w:val="18"/>
              </w:rPr>
              <w:t>软磁元件</w:t>
            </w:r>
          </w:p>
        </w:tc>
      </w:tr>
      <w:tr w:rsidR="007A1166" w14:paraId="6DD6CA4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B149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61A85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832E4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22CA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C7257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4D4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962621" w14:textId="77777777" w:rsidR="007A1166" w:rsidRDefault="00673402">
            <w:pPr>
              <w:pStyle w:val="2"/>
              <w:jc w:val="center"/>
            </w:pPr>
            <w:r>
              <w:rPr>
                <w:rFonts w:ascii="PingFang SC Regular" w:hAnsi="PingFang SC Regular"/>
                <w:sz w:val="18"/>
                <w:szCs w:val="18"/>
              </w:rPr>
              <w:t>6020602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419AA8" w14:textId="77777777" w:rsidR="007A1166" w:rsidRDefault="00673402">
            <w:pPr>
              <w:pStyle w:val="2"/>
            </w:pPr>
            <w:r>
              <w:rPr>
                <w:rFonts w:eastAsia="PingFang SC Regular" w:hint="eastAsia"/>
                <w:sz w:val="18"/>
                <w:szCs w:val="18"/>
              </w:rPr>
              <w:t>永磁元件</w:t>
            </w:r>
          </w:p>
        </w:tc>
      </w:tr>
      <w:tr w:rsidR="007A1166" w14:paraId="5A4549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1A651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A64EF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3071D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8BEE3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3F8FB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7985D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0FAC6B" w14:textId="77777777" w:rsidR="007A1166" w:rsidRDefault="00673402">
            <w:pPr>
              <w:pStyle w:val="2"/>
              <w:jc w:val="center"/>
            </w:pPr>
            <w:r>
              <w:rPr>
                <w:rFonts w:ascii="PingFang SC Regular" w:hAnsi="PingFang SC Regular"/>
                <w:sz w:val="18"/>
                <w:szCs w:val="18"/>
              </w:rPr>
              <w:t>6020603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566AA0" w14:textId="77777777" w:rsidR="007A1166" w:rsidRDefault="00673402">
            <w:pPr>
              <w:pStyle w:val="2"/>
            </w:pPr>
            <w:r>
              <w:rPr>
                <w:rFonts w:eastAsia="PingFang SC Regular" w:hint="eastAsia"/>
                <w:sz w:val="18"/>
                <w:szCs w:val="18"/>
              </w:rPr>
              <w:t>微波铁氧体器件</w:t>
            </w:r>
          </w:p>
        </w:tc>
      </w:tr>
      <w:tr w:rsidR="007A1166" w14:paraId="17FC2F7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170C6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4315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989EF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16D99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A7809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FC9A1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B1172F" w14:textId="77777777" w:rsidR="007A1166" w:rsidRDefault="00673402">
            <w:pPr>
              <w:pStyle w:val="2"/>
              <w:jc w:val="center"/>
            </w:pPr>
            <w:r>
              <w:rPr>
                <w:rFonts w:ascii="PingFang SC Regular" w:hAnsi="PingFang SC Regular"/>
                <w:sz w:val="18"/>
                <w:szCs w:val="18"/>
              </w:rPr>
              <w:t>6020604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35F50" w14:textId="77777777" w:rsidR="007A1166" w:rsidRDefault="00673402">
            <w:pPr>
              <w:pStyle w:val="2"/>
            </w:pPr>
            <w:r>
              <w:rPr>
                <w:rFonts w:eastAsia="PingFang SC Regular" w:hint="eastAsia"/>
                <w:sz w:val="18"/>
                <w:szCs w:val="18"/>
              </w:rPr>
              <w:t>其他磁性材料元件</w:t>
            </w:r>
          </w:p>
        </w:tc>
      </w:tr>
      <w:tr w:rsidR="007A1166" w14:paraId="2AEE4D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B6CDC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01902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3225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497A6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EAE6D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A5A8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983E1" w14:textId="77777777" w:rsidR="007A1166" w:rsidRDefault="00673402">
            <w:pPr>
              <w:pStyle w:val="2"/>
              <w:jc w:val="center"/>
            </w:pPr>
            <w:r>
              <w:rPr>
                <w:rFonts w:ascii="PingFang SC Regular" w:hAnsi="PingFang SC Regular"/>
                <w:sz w:val="18"/>
                <w:szCs w:val="18"/>
              </w:rPr>
              <w:t>6020605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852521" w14:textId="77777777" w:rsidR="007A1166" w:rsidRDefault="00673402">
            <w:pPr>
              <w:pStyle w:val="2"/>
            </w:pPr>
            <w:r>
              <w:rPr>
                <w:rFonts w:eastAsia="PingFang SC Regular" w:hint="eastAsia"/>
                <w:sz w:val="18"/>
                <w:szCs w:val="18"/>
              </w:rPr>
              <w:t>电子半导体材料</w:t>
            </w:r>
          </w:p>
        </w:tc>
      </w:tr>
      <w:tr w:rsidR="007A1166" w14:paraId="7D6B6D4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1BA61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C03D2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F748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A7305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F5B79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911B1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8DECE" w14:textId="77777777" w:rsidR="007A1166" w:rsidRDefault="00673402">
            <w:pPr>
              <w:pStyle w:val="2"/>
              <w:jc w:val="center"/>
            </w:pPr>
            <w:r>
              <w:rPr>
                <w:rFonts w:ascii="PingFang SC Regular" w:hAnsi="PingFang SC Regular"/>
                <w:sz w:val="18"/>
                <w:szCs w:val="18"/>
              </w:rPr>
              <w:t>6020606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184712" w14:textId="77777777" w:rsidR="007A1166" w:rsidRDefault="00673402">
            <w:pPr>
              <w:pStyle w:val="2"/>
            </w:pPr>
            <w:r>
              <w:rPr>
                <w:rFonts w:eastAsia="PingFang SC Regular" w:hint="eastAsia"/>
                <w:sz w:val="18"/>
                <w:szCs w:val="18"/>
              </w:rPr>
              <w:t>人工晶体材料</w:t>
            </w:r>
          </w:p>
        </w:tc>
      </w:tr>
      <w:tr w:rsidR="007A1166" w14:paraId="7B235CA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4B502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4E8D4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8DF37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C127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17C6B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2EF03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C2152C" w14:textId="77777777" w:rsidR="007A1166" w:rsidRDefault="00673402">
            <w:pPr>
              <w:pStyle w:val="2"/>
              <w:jc w:val="center"/>
            </w:pPr>
            <w:r>
              <w:rPr>
                <w:rFonts w:ascii="PingFang SC Regular" w:hAnsi="PingFang SC Regular"/>
                <w:sz w:val="18"/>
                <w:szCs w:val="18"/>
              </w:rPr>
              <w:t>6020607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B2EC62" w14:textId="77777777" w:rsidR="007A1166" w:rsidRDefault="00673402">
            <w:pPr>
              <w:pStyle w:val="2"/>
            </w:pPr>
            <w:r>
              <w:rPr>
                <w:rFonts w:eastAsia="PingFang SC Regular" w:hint="eastAsia"/>
                <w:sz w:val="18"/>
                <w:szCs w:val="18"/>
              </w:rPr>
              <w:t>锂电池隔膜</w:t>
            </w:r>
          </w:p>
        </w:tc>
      </w:tr>
      <w:tr w:rsidR="007A1166" w14:paraId="6556F0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A6E9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5DB9B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9FDA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75435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A53F9D" w14:textId="77777777" w:rsidR="007A1166" w:rsidRDefault="00673402">
            <w:pPr>
              <w:pStyle w:val="2"/>
              <w:jc w:val="center"/>
            </w:pPr>
            <w:r>
              <w:rPr>
                <w:rFonts w:ascii="PingFang SC Regular" w:hAnsi="PingFang SC Regular"/>
                <w:sz w:val="18"/>
                <w:szCs w:val="18"/>
              </w:rPr>
              <w:t>60207</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86502B" w14:textId="77777777" w:rsidR="007A1166" w:rsidRDefault="00673402">
            <w:pPr>
              <w:pStyle w:val="2"/>
            </w:pPr>
            <w:r>
              <w:rPr>
                <w:rFonts w:eastAsia="PingFang SC Regular" w:hint="eastAsia"/>
                <w:sz w:val="18"/>
                <w:szCs w:val="18"/>
              </w:rPr>
              <w:t>聚氨酯</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BE24D7" w14:textId="77777777" w:rsidR="007A1166" w:rsidRDefault="00673402">
            <w:pPr>
              <w:pStyle w:val="2"/>
              <w:jc w:val="center"/>
            </w:pPr>
            <w:r>
              <w:rPr>
                <w:rFonts w:ascii="PingFang SC Regular" w:hAnsi="PingFang SC Regular"/>
                <w:sz w:val="18"/>
                <w:szCs w:val="18"/>
              </w:rPr>
              <w:t>6020701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980DD1" w14:textId="77777777" w:rsidR="007A1166" w:rsidRDefault="00673402">
            <w:pPr>
              <w:pStyle w:val="2"/>
            </w:pPr>
            <w:r>
              <w:rPr>
                <w:rFonts w:eastAsia="PingFang SC Regular" w:hint="eastAsia"/>
                <w:sz w:val="18"/>
                <w:szCs w:val="18"/>
              </w:rPr>
              <w:t>氨纶纤维</w:t>
            </w:r>
          </w:p>
        </w:tc>
      </w:tr>
      <w:tr w:rsidR="007A1166" w14:paraId="038FE00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4AD11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44280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C0C2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F0A63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268B0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AFE0E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5416EC" w14:textId="77777777" w:rsidR="007A1166" w:rsidRDefault="00673402">
            <w:pPr>
              <w:pStyle w:val="2"/>
              <w:jc w:val="center"/>
            </w:pPr>
            <w:r>
              <w:rPr>
                <w:rFonts w:ascii="PingFang SC Regular" w:hAnsi="PingFang SC Regular"/>
                <w:sz w:val="18"/>
                <w:szCs w:val="18"/>
              </w:rPr>
              <w:t>6020702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003220" w14:textId="77777777" w:rsidR="007A1166" w:rsidRDefault="00673402">
            <w:pPr>
              <w:pStyle w:val="2"/>
            </w:pPr>
            <w:r>
              <w:rPr>
                <w:rFonts w:eastAsia="PingFang SC Regular" w:hint="eastAsia"/>
                <w:sz w:val="18"/>
                <w:szCs w:val="18"/>
              </w:rPr>
              <w:t>高性能氨纶</w:t>
            </w:r>
          </w:p>
        </w:tc>
      </w:tr>
      <w:tr w:rsidR="007A1166" w14:paraId="4B01E7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921D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7BB62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077D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6F7C6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042C80" w14:textId="77777777" w:rsidR="007A1166" w:rsidRDefault="00673402">
            <w:pPr>
              <w:pStyle w:val="2"/>
              <w:jc w:val="center"/>
            </w:pPr>
            <w:r>
              <w:rPr>
                <w:rFonts w:ascii="PingFang SC Regular" w:hAnsi="PingFang SC Regular"/>
                <w:sz w:val="18"/>
                <w:szCs w:val="18"/>
              </w:rPr>
              <w:t>60208</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2BDD14" w14:textId="77777777" w:rsidR="007A1166" w:rsidRDefault="00673402">
            <w:pPr>
              <w:pStyle w:val="2"/>
            </w:pPr>
            <w:r>
              <w:rPr>
                <w:rFonts w:eastAsia="PingFang SC Regular" w:hint="eastAsia"/>
                <w:sz w:val="18"/>
                <w:szCs w:val="18"/>
              </w:rPr>
              <w:t>食品、饮品及饲料添加剂</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CD130C" w14:textId="77777777" w:rsidR="007A1166" w:rsidRDefault="007A1166">
            <w:pPr>
              <w:rPr>
                <w:lang w:eastAsia="zh-CN"/>
              </w:rPr>
            </w:pP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607F57" w14:textId="77777777" w:rsidR="007A1166" w:rsidRDefault="007A1166">
            <w:pPr>
              <w:rPr>
                <w:lang w:eastAsia="zh-CN"/>
              </w:rPr>
            </w:pPr>
          </w:p>
        </w:tc>
      </w:tr>
      <w:tr w:rsidR="007A1166" w14:paraId="773DAB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0C8B26"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42F717"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0DEF5E"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A4C3F6"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FE93E6" w14:textId="77777777" w:rsidR="007A1166" w:rsidRDefault="00673402">
            <w:pPr>
              <w:pStyle w:val="2"/>
              <w:jc w:val="center"/>
            </w:pPr>
            <w:r>
              <w:rPr>
                <w:rFonts w:ascii="PingFang SC Regular" w:hAnsi="PingFang SC Regular"/>
                <w:sz w:val="18"/>
                <w:szCs w:val="18"/>
              </w:rPr>
              <w:t>60209</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7CCF19" w14:textId="77777777" w:rsidR="007A1166" w:rsidRDefault="00673402">
            <w:pPr>
              <w:pStyle w:val="2"/>
            </w:pPr>
            <w:r>
              <w:rPr>
                <w:rFonts w:eastAsia="PingFang SC Regular" w:hint="eastAsia"/>
                <w:sz w:val="18"/>
                <w:szCs w:val="18"/>
              </w:rPr>
              <w:t>有机硅</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21C52D" w14:textId="77777777" w:rsidR="007A1166" w:rsidRDefault="00673402">
            <w:pPr>
              <w:pStyle w:val="2"/>
              <w:jc w:val="center"/>
            </w:pPr>
            <w:r>
              <w:rPr>
                <w:rFonts w:ascii="PingFang SC Regular" w:hAnsi="PingFang SC Regular"/>
                <w:sz w:val="18"/>
                <w:szCs w:val="18"/>
              </w:rPr>
              <w:t>6020901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963A0C" w14:textId="77777777" w:rsidR="007A1166" w:rsidRDefault="00673402">
            <w:pPr>
              <w:pStyle w:val="2"/>
            </w:pPr>
            <w:r>
              <w:rPr>
                <w:rFonts w:eastAsia="PingFang SC Regular" w:hint="eastAsia"/>
                <w:sz w:val="18"/>
                <w:szCs w:val="18"/>
              </w:rPr>
              <w:t>硅橡胶</w:t>
            </w:r>
          </w:p>
        </w:tc>
      </w:tr>
      <w:tr w:rsidR="007A1166" w14:paraId="5559BD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D664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EC075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E148A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ACF8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B9911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0008C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5DAA02" w14:textId="77777777" w:rsidR="007A1166" w:rsidRDefault="00673402">
            <w:pPr>
              <w:pStyle w:val="2"/>
              <w:jc w:val="center"/>
            </w:pPr>
            <w:r>
              <w:rPr>
                <w:rFonts w:ascii="PingFang SC Regular" w:hAnsi="PingFang SC Regular"/>
                <w:sz w:val="18"/>
                <w:szCs w:val="18"/>
              </w:rPr>
              <w:t>6020902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500842" w14:textId="77777777" w:rsidR="007A1166" w:rsidRDefault="00673402">
            <w:pPr>
              <w:pStyle w:val="2"/>
            </w:pPr>
            <w:r>
              <w:rPr>
                <w:rFonts w:eastAsia="PingFang SC Regular" w:hint="eastAsia"/>
                <w:sz w:val="18"/>
                <w:szCs w:val="18"/>
              </w:rPr>
              <w:t>其他有机硅</w:t>
            </w:r>
          </w:p>
        </w:tc>
      </w:tr>
      <w:tr w:rsidR="007A1166" w14:paraId="3E7848B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CD2B8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0C741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CDCB0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39CD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D5E71B" w14:textId="77777777" w:rsidR="007A1166" w:rsidRDefault="00673402">
            <w:pPr>
              <w:pStyle w:val="2"/>
              <w:jc w:val="center"/>
            </w:pPr>
            <w:r>
              <w:rPr>
                <w:rFonts w:ascii="PingFang SC Regular" w:hAnsi="PingFang SC Regular"/>
                <w:sz w:val="18"/>
                <w:szCs w:val="18"/>
              </w:rPr>
              <w:t>60210</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0FFDAE" w14:textId="77777777" w:rsidR="007A1166" w:rsidRDefault="00673402">
            <w:pPr>
              <w:pStyle w:val="2"/>
            </w:pPr>
            <w:r>
              <w:rPr>
                <w:rFonts w:eastAsia="PingFang SC Regular" w:hint="eastAsia"/>
                <w:sz w:val="18"/>
                <w:szCs w:val="18"/>
              </w:rPr>
              <w:t>密封用填料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83D441" w14:textId="77777777" w:rsidR="007A1166" w:rsidRDefault="00673402">
            <w:pPr>
              <w:pStyle w:val="2"/>
              <w:jc w:val="center"/>
            </w:pPr>
            <w:r>
              <w:rPr>
                <w:rFonts w:ascii="PingFang SC Regular" w:hAnsi="PingFang SC Regular"/>
                <w:sz w:val="18"/>
                <w:szCs w:val="18"/>
              </w:rPr>
              <w:t>6021001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728580" w14:textId="77777777" w:rsidR="007A1166" w:rsidRDefault="00673402">
            <w:pPr>
              <w:pStyle w:val="2"/>
            </w:pPr>
            <w:r>
              <w:rPr>
                <w:rFonts w:eastAsia="PingFang SC Regular" w:hint="eastAsia"/>
                <w:sz w:val="18"/>
                <w:szCs w:val="18"/>
              </w:rPr>
              <w:t>金属丝网填料</w:t>
            </w:r>
          </w:p>
        </w:tc>
      </w:tr>
      <w:tr w:rsidR="007A1166" w14:paraId="59BF87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A0CF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1197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DA654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6C7BF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DC492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EE831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286FEA" w14:textId="77777777" w:rsidR="007A1166" w:rsidRDefault="00673402">
            <w:pPr>
              <w:pStyle w:val="2"/>
              <w:jc w:val="center"/>
            </w:pPr>
            <w:r>
              <w:rPr>
                <w:rFonts w:ascii="PingFang SC Regular" w:hAnsi="PingFang SC Regular"/>
                <w:sz w:val="18"/>
                <w:szCs w:val="18"/>
              </w:rPr>
              <w:t>6021002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5A1409" w14:textId="77777777" w:rsidR="007A1166" w:rsidRDefault="00673402">
            <w:pPr>
              <w:pStyle w:val="2"/>
            </w:pPr>
            <w:r>
              <w:rPr>
                <w:rFonts w:eastAsia="PingFang SC Regular" w:hint="eastAsia"/>
                <w:sz w:val="18"/>
                <w:szCs w:val="18"/>
              </w:rPr>
              <w:t>不锈钢丝网波纹填料</w:t>
            </w:r>
          </w:p>
        </w:tc>
      </w:tr>
      <w:tr w:rsidR="007A1166" w14:paraId="4BE9512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C4824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C627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EDABF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EABD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658C4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C2579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A6AAEC" w14:textId="77777777" w:rsidR="007A1166" w:rsidRDefault="00673402">
            <w:pPr>
              <w:pStyle w:val="2"/>
              <w:jc w:val="center"/>
            </w:pPr>
            <w:r>
              <w:rPr>
                <w:rFonts w:ascii="PingFang SC Regular" w:hAnsi="PingFang SC Regular"/>
                <w:sz w:val="18"/>
                <w:szCs w:val="18"/>
              </w:rPr>
              <w:t>6021003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F7F7C7" w14:textId="77777777" w:rsidR="007A1166" w:rsidRDefault="00673402">
            <w:pPr>
              <w:pStyle w:val="2"/>
            </w:pPr>
            <w:r>
              <w:rPr>
                <w:rFonts w:eastAsia="PingFang SC Regular" w:hint="eastAsia"/>
                <w:sz w:val="18"/>
                <w:szCs w:val="18"/>
              </w:rPr>
              <w:t>改性塑料</w:t>
            </w:r>
          </w:p>
        </w:tc>
      </w:tr>
      <w:tr w:rsidR="007A1166" w14:paraId="30F887B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DC1A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016E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FD03D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89B05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3ED40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598D0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850A83" w14:textId="77777777" w:rsidR="007A1166" w:rsidRDefault="00673402">
            <w:pPr>
              <w:pStyle w:val="2"/>
              <w:jc w:val="center"/>
            </w:pPr>
            <w:r>
              <w:rPr>
                <w:rFonts w:ascii="PingFang SC Regular" w:hAnsi="PingFang SC Regular"/>
                <w:sz w:val="18"/>
                <w:szCs w:val="18"/>
              </w:rPr>
              <w:t>6021004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F0EE73" w14:textId="77777777" w:rsidR="007A1166" w:rsidRDefault="00673402">
            <w:pPr>
              <w:pStyle w:val="2"/>
            </w:pPr>
            <w:r>
              <w:rPr>
                <w:rFonts w:eastAsia="PingFang SC Regular" w:hint="eastAsia"/>
                <w:sz w:val="18"/>
                <w:szCs w:val="18"/>
              </w:rPr>
              <w:t>其他密封用填料</w:t>
            </w:r>
          </w:p>
        </w:tc>
      </w:tr>
      <w:tr w:rsidR="007A1166" w14:paraId="4604C8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7B84C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A24F9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D51B2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7F1D8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9BA726" w14:textId="77777777" w:rsidR="007A1166" w:rsidRDefault="00673402">
            <w:pPr>
              <w:pStyle w:val="2"/>
              <w:jc w:val="center"/>
            </w:pPr>
            <w:r>
              <w:rPr>
                <w:rFonts w:ascii="PingFang SC Regular" w:hAnsi="PingFang SC Regular"/>
                <w:sz w:val="18"/>
                <w:szCs w:val="18"/>
              </w:rPr>
              <w:t>60211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6802A4" w14:textId="77777777" w:rsidR="007A1166" w:rsidRDefault="00673402">
            <w:pPr>
              <w:pStyle w:val="2"/>
            </w:pPr>
            <w:r>
              <w:rPr>
                <w:rFonts w:eastAsia="PingFang SC Regular" w:hint="eastAsia"/>
                <w:sz w:val="18"/>
                <w:szCs w:val="18"/>
              </w:rPr>
              <w:t>其他化学制品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3A435D"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7354E" w14:textId="77777777" w:rsidR="007A1166" w:rsidRDefault="007A1166"/>
        </w:tc>
      </w:tr>
      <w:tr w:rsidR="007A1166" w14:paraId="370B3DA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80543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2AC09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2AD35F" w14:textId="77777777" w:rsidR="007A1166" w:rsidRDefault="00673402">
            <w:pPr>
              <w:pStyle w:val="2"/>
              <w:jc w:val="center"/>
            </w:pPr>
            <w:r>
              <w:rPr>
                <w:rFonts w:ascii="PingFang SC Regular" w:hAnsi="PingFang SC Regular"/>
                <w:sz w:val="18"/>
                <w:szCs w:val="18"/>
              </w:rPr>
              <w:t>603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FBA2AD" w14:textId="77777777" w:rsidR="007A1166" w:rsidRDefault="00673402">
            <w:pPr>
              <w:pStyle w:val="2"/>
            </w:pPr>
            <w:r>
              <w:rPr>
                <w:rFonts w:eastAsia="PingFang SC Regular" w:hint="eastAsia"/>
                <w:sz w:val="18"/>
                <w:szCs w:val="18"/>
              </w:rPr>
              <w:t>化学纤维</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9CA568" w14:textId="77777777" w:rsidR="007A1166" w:rsidRDefault="00673402">
            <w:pPr>
              <w:pStyle w:val="2"/>
              <w:jc w:val="center"/>
            </w:pPr>
            <w:r>
              <w:rPr>
                <w:rFonts w:ascii="PingFang SC Regular" w:hAnsi="PingFang SC Regular"/>
                <w:sz w:val="18"/>
                <w:szCs w:val="18"/>
              </w:rPr>
              <w:t>60301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8274EE" w14:textId="77777777" w:rsidR="007A1166" w:rsidRDefault="00673402">
            <w:pPr>
              <w:pStyle w:val="2"/>
            </w:pPr>
            <w:r>
              <w:rPr>
                <w:rFonts w:eastAsia="PingFang SC Regular" w:hint="eastAsia"/>
                <w:sz w:val="18"/>
                <w:szCs w:val="18"/>
              </w:rPr>
              <w:t>人造纤维（再生纤维）</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C8263" w14:textId="77777777" w:rsidR="007A1166" w:rsidRDefault="00673402">
            <w:pPr>
              <w:pStyle w:val="2"/>
              <w:jc w:val="center"/>
            </w:pPr>
            <w:r>
              <w:rPr>
                <w:rFonts w:ascii="PingFang SC Regular" w:hAnsi="PingFang SC Regular"/>
                <w:sz w:val="18"/>
                <w:szCs w:val="18"/>
              </w:rPr>
              <w:t>6030101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B2E516" w14:textId="77777777" w:rsidR="007A1166" w:rsidRDefault="00673402">
            <w:pPr>
              <w:pStyle w:val="2"/>
            </w:pPr>
            <w:r>
              <w:rPr>
                <w:rFonts w:eastAsia="PingFang SC Regular" w:hint="eastAsia"/>
                <w:sz w:val="18"/>
                <w:szCs w:val="18"/>
              </w:rPr>
              <w:t>黏胶纤维</w:t>
            </w:r>
          </w:p>
        </w:tc>
      </w:tr>
      <w:tr w:rsidR="007A1166" w14:paraId="0841AA5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4926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56FFD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A211A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8B39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2DF3B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EB3F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DD7B9B" w14:textId="77777777" w:rsidR="007A1166" w:rsidRDefault="00673402">
            <w:pPr>
              <w:pStyle w:val="2"/>
              <w:jc w:val="center"/>
            </w:pPr>
            <w:r>
              <w:rPr>
                <w:rFonts w:ascii="PingFang SC Regular" w:hAnsi="PingFang SC Regular"/>
                <w:sz w:val="18"/>
                <w:szCs w:val="18"/>
              </w:rPr>
              <w:t>6030102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DBCC84" w14:textId="77777777" w:rsidR="007A1166" w:rsidRDefault="00673402">
            <w:pPr>
              <w:pStyle w:val="2"/>
            </w:pPr>
            <w:r>
              <w:rPr>
                <w:rFonts w:eastAsia="PingFang SC Regular" w:hint="eastAsia"/>
                <w:sz w:val="18"/>
                <w:szCs w:val="18"/>
              </w:rPr>
              <w:t>醋酸纤维</w:t>
            </w:r>
          </w:p>
        </w:tc>
      </w:tr>
      <w:tr w:rsidR="007A1166" w14:paraId="0D46B4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2F88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82E4B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8C13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E2327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B7CA5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DA38C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C12DF1" w14:textId="77777777" w:rsidR="007A1166" w:rsidRDefault="00673402">
            <w:pPr>
              <w:pStyle w:val="2"/>
              <w:jc w:val="center"/>
            </w:pPr>
            <w:r>
              <w:rPr>
                <w:rFonts w:ascii="PingFang SC Regular" w:hAnsi="PingFang SC Regular"/>
                <w:sz w:val="18"/>
                <w:szCs w:val="18"/>
              </w:rPr>
              <w:t>6030103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C55DB" w14:textId="77777777" w:rsidR="007A1166" w:rsidRDefault="00673402">
            <w:pPr>
              <w:pStyle w:val="2"/>
            </w:pPr>
            <w:r>
              <w:rPr>
                <w:rFonts w:eastAsia="PingFang SC Regular" w:hint="eastAsia"/>
                <w:sz w:val="18"/>
                <w:szCs w:val="18"/>
              </w:rPr>
              <w:t>铜氨纤维</w:t>
            </w:r>
          </w:p>
        </w:tc>
      </w:tr>
      <w:tr w:rsidR="007A1166" w14:paraId="02F03A6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89B17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AAC3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5E005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3EF5C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67784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7F3E3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81F9A6" w14:textId="77777777" w:rsidR="007A1166" w:rsidRDefault="00673402">
            <w:pPr>
              <w:pStyle w:val="2"/>
              <w:jc w:val="center"/>
            </w:pPr>
            <w:r>
              <w:rPr>
                <w:rFonts w:ascii="PingFang SC Regular" w:hAnsi="PingFang SC Regular"/>
                <w:sz w:val="18"/>
                <w:szCs w:val="18"/>
              </w:rPr>
              <w:t>6030104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534E50" w14:textId="77777777" w:rsidR="007A1166" w:rsidRDefault="00673402">
            <w:pPr>
              <w:pStyle w:val="2"/>
            </w:pPr>
            <w:r>
              <w:rPr>
                <w:rFonts w:eastAsia="PingFang SC Regular" w:hint="eastAsia"/>
                <w:sz w:val="18"/>
                <w:szCs w:val="18"/>
              </w:rPr>
              <w:t>涤纶长丝</w:t>
            </w:r>
          </w:p>
        </w:tc>
      </w:tr>
      <w:tr w:rsidR="007A1166" w14:paraId="058AE4B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FCD44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69CD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000F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63CF0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09497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3DD2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57FE3B" w14:textId="77777777" w:rsidR="007A1166" w:rsidRDefault="00673402">
            <w:pPr>
              <w:pStyle w:val="2"/>
              <w:jc w:val="center"/>
            </w:pPr>
            <w:r>
              <w:rPr>
                <w:rFonts w:ascii="PingFang SC Regular" w:hAnsi="PingFang SC Regular"/>
                <w:sz w:val="18"/>
                <w:szCs w:val="18"/>
              </w:rPr>
              <w:t>6030105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C0E7D6" w14:textId="77777777" w:rsidR="007A1166" w:rsidRDefault="00673402">
            <w:pPr>
              <w:pStyle w:val="2"/>
            </w:pPr>
            <w:r>
              <w:rPr>
                <w:rFonts w:eastAsia="PingFang SC Regular" w:hint="eastAsia"/>
                <w:sz w:val="18"/>
                <w:szCs w:val="18"/>
              </w:rPr>
              <w:t>其他人造纤维</w:t>
            </w:r>
          </w:p>
        </w:tc>
      </w:tr>
      <w:tr w:rsidR="007A1166" w14:paraId="240AD9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762B5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A363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AE0AD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E2721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3F6E44" w14:textId="77777777" w:rsidR="007A1166" w:rsidRDefault="00673402">
            <w:pPr>
              <w:pStyle w:val="2"/>
              <w:jc w:val="center"/>
            </w:pPr>
            <w:r>
              <w:rPr>
                <w:rFonts w:ascii="PingFang SC Regular" w:hAnsi="PingFang SC Regular"/>
                <w:sz w:val="18"/>
                <w:szCs w:val="18"/>
              </w:rPr>
              <w:t>60302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75EA11" w14:textId="77777777" w:rsidR="007A1166" w:rsidRDefault="00673402">
            <w:pPr>
              <w:pStyle w:val="2"/>
            </w:pPr>
            <w:r>
              <w:rPr>
                <w:rFonts w:eastAsia="PingFang SC Regular" w:hint="eastAsia"/>
                <w:sz w:val="18"/>
                <w:szCs w:val="18"/>
              </w:rPr>
              <w:t>合成纤维</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A14CF7" w14:textId="77777777" w:rsidR="007A1166" w:rsidRDefault="00673402">
            <w:pPr>
              <w:pStyle w:val="2"/>
              <w:jc w:val="center"/>
            </w:pPr>
            <w:r>
              <w:rPr>
                <w:rFonts w:ascii="PingFang SC Regular" w:hAnsi="PingFang SC Regular"/>
                <w:sz w:val="18"/>
                <w:szCs w:val="18"/>
              </w:rPr>
              <w:t>6030201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1281D0" w14:textId="77777777" w:rsidR="007A1166" w:rsidRDefault="00673402">
            <w:pPr>
              <w:pStyle w:val="2"/>
            </w:pPr>
            <w:r>
              <w:rPr>
                <w:rFonts w:eastAsia="PingFang SC Regular" w:hint="eastAsia"/>
                <w:sz w:val="18"/>
                <w:szCs w:val="18"/>
              </w:rPr>
              <w:t>涤纶</w:t>
            </w:r>
          </w:p>
        </w:tc>
      </w:tr>
      <w:tr w:rsidR="007A1166" w14:paraId="47CDF8E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464A7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A421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AFD77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EA78E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2C187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B481E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E93E01" w14:textId="77777777" w:rsidR="007A1166" w:rsidRDefault="00673402">
            <w:pPr>
              <w:pStyle w:val="2"/>
              <w:jc w:val="center"/>
            </w:pPr>
            <w:r>
              <w:rPr>
                <w:rFonts w:ascii="PingFang SC Regular" w:hAnsi="PingFang SC Regular"/>
                <w:sz w:val="18"/>
                <w:szCs w:val="18"/>
              </w:rPr>
              <w:t>6030202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FCB58F" w14:textId="77777777" w:rsidR="007A1166" w:rsidRDefault="00673402">
            <w:pPr>
              <w:pStyle w:val="2"/>
            </w:pPr>
            <w:r>
              <w:rPr>
                <w:rFonts w:eastAsia="PingFang SC Regular" w:hint="eastAsia"/>
                <w:sz w:val="18"/>
                <w:szCs w:val="18"/>
              </w:rPr>
              <w:t>锦纶</w:t>
            </w:r>
          </w:p>
        </w:tc>
      </w:tr>
      <w:tr w:rsidR="007A1166" w14:paraId="71F3FC7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D29A7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7CE4A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5CCC8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2067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2B135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921F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CA869C" w14:textId="77777777" w:rsidR="007A1166" w:rsidRDefault="00673402">
            <w:pPr>
              <w:pStyle w:val="2"/>
              <w:jc w:val="center"/>
            </w:pPr>
            <w:r>
              <w:rPr>
                <w:rFonts w:ascii="PingFang SC Regular" w:hAnsi="PingFang SC Regular"/>
                <w:sz w:val="18"/>
                <w:szCs w:val="18"/>
              </w:rPr>
              <w:t>6030203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9AD540" w14:textId="77777777" w:rsidR="007A1166" w:rsidRDefault="00673402">
            <w:pPr>
              <w:pStyle w:val="2"/>
            </w:pPr>
            <w:r>
              <w:rPr>
                <w:rFonts w:eastAsia="PingFang SC Regular" w:hint="eastAsia"/>
                <w:sz w:val="18"/>
                <w:szCs w:val="18"/>
              </w:rPr>
              <w:t>腈纶</w:t>
            </w:r>
          </w:p>
        </w:tc>
      </w:tr>
      <w:tr w:rsidR="007A1166" w14:paraId="6E0D67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2A84E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3979F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09EA9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78F96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056CE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30453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DB5020" w14:textId="77777777" w:rsidR="007A1166" w:rsidRDefault="00673402">
            <w:pPr>
              <w:pStyle w:val="2"/>
              <w:jc w:val="center"/>
            </w:pPr>
            <w:r>
              <w:rPr>
                <w:rFonts w:ascii="PingFang SC Regular" w:hAnsi="PingFang SC Regular"/>
                <w:sz w:val="18"/>
                <w:szCs w:val="18"/>
              </w:rPr>
              <w:t>6030204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9DC7FA" w14:textId="77777777" w:rsidR="007A1166" w:rsidRDefault="00673402">
            <w:pPr>
              <w:pStyle w:val="2"/>
            </w:pPr>
            <w:r>
              <w:rPr>
                <w:rFonts w:eastAsia="PingFang SC Regular" w:hint="eastAsia"/>
                <w:sz w:val="18"/>
                <w:szCs w:val="18"/>
              </w:rPr>
              <w:t>氯纶</w:t>
            </w:r>
          </w:p>
        </w:tc>
      </w:tr>
      <w:tr w:rsidR="007A1166" w14:paraId="6C27F45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5A0D4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BD210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A821F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2CE61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82E2A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3D2D2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F92161" w14:textId="77777777" w:rsidR="007A1166" w:rsidRDefault="00673402">
            <w:pPr>
              <w:pStyle w:val="2"/>
              <w:jc w:val="center"/>
            </w:pPr>
            <w:r>
              <w:rPr>
                <w:rFonts w:ascii="PingFang SC Regular" w:hAnsi="PingFang SC Regular"/>
                <w:sz w:val="18"/>
                <w:szCs w:val="18"/>
              </w:rPr>
              <w:t>6030205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8270A4" w14:textId="77777777" w:rsidR="007A1166" w:rsidRDefault="00673402">
            <w:pPr>
              <w:pStyle w:val="2"/>
            </w:pPr>
            <w:r>
              <w:rPr>
                <w:rFonts w:eastAsia="PingFang SC Regular" w:hint="eastAsia"/>
                <w:sz w:val="18"/>
                <w:szCs w:val="18"/>
              </w:rPr>
              <w:t>维纶</w:t>
            </w:r>
          </w:p>
        </w:tc>
      </w:tr>
      <w:tr w:rsidR="007A1166" w14:paraId="504696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D62A6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25F8F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CC775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0A2D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852CD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1511A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536207" w14:textId="77777777" w:rsidR="007A1166" w:rsidRDefault="00673402">
            <w:pPr>
              <w:pStyle w:val="2"/>
              <w:jc w:val="center"/>
            </w:pPr>
            <w:r>
              <w:rPr>
                <w:rFonts w:ascii="PingFang SC Regular" w:hAnsi="PingFang SC Regular"/>
                <w:sz w:val="18"/>
                <w:szCs w:val="18"/>
              </w:rPr>
              <w:t>6030206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E47418" w14:textId="77777777" w:rsidR="007A1166" w:rsidRDefault="00673402">
            <w:pPr>
              <w:pStyle w:val="2"/>
            </w:pPr>
            <w:r>
              <w:rPr>
                <w:rFonts w:eastAsia="PingFang SC Regular" w:hint="eastAsia"/>
                <w:sz w:val="18"/>
                <w:szCs w:val="18"/>
              </w:rPr>
              <w:t>氨纶</w:t>
            </w:r>
          </w:p>
        </w:tc>
      </w:tr>
      <w:tr w:rsidR="007A1166" w14:paraId="6083F40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07DDC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D2EC4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BE943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47EB1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12187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422C0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A0FB37" w14:textId="77777777" w:rsidR="007A1166" w:rsidRDefault="00673402">
            <w:pPr>
              <w:pStyle w:val="2"/>
              <w:jc w:val="center"/>
            </w:pPr>
            <w:r>
              <w:rPr>
                <w:rFonts w:ascii="PingFang SC Regular" w:hAnsi="PingFang SC Regular"/>
                <w:sz w:val="18"/>
                <w:szCs w:val="18"/>
              </w:rPr>
              <w:t>6030207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D23690" w14:textId="77777777" w:rsidR="007A1166" w:rsidRDefault="00673402">
            <w:pPr>
              <w:pStyle w:val="2"/>
            </w:pPr>
            <w:r>
              <w:rPr>
                <w:rFonts w:eastAsia="PingFang SC Regular" w:hint="eastAsia"/>
                <w:sz w:val="18"/>
                <w:szCs w:val="18"/>
              </w:rPr>
              <w:t>其他合成纤维</w:t>
            </w:r>
          </w:p>
        </w:tc>
      </w:tr>
      <w:tr w:rsidR="007A1166" w14:paraId="6D4AFA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356F7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02B1B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680F1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1706B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69B13C" w14:textId="77777777" w:rsidR="007A1166" w:rsidRDefault="00673402">
            <w:pPr>
              <w:pStyle w:val="2"/>
              <w:jc w:val="center"/>
            </w:pPr>
            <w:r>
              <w:rPr>
                <w:rFonts w:ascii="PingFang SC Regular" w:hAnsi="PingFang SC Regular"/>
                <w:sz w:val="18"/>
                <w:szCs w:val="18"/>
              </w:rPr>
              <w:t>60303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C13651" w14:textId="77777777" w:rsidR="007A1166" w:rsidRDefault="00673402">
            <w:pPr>
              <w:pStyle w:val="2"/>
            </w:pPr>
            <w:r>
              <w:rPr>
                <w:rFonts w:eastAsia="PingFang SC Regular" w:hint="eastAsia"/>
                <w:sz w:val="18"/>
                <w:szCs w:val="18"/>
              </w:rPr>
              <w:t>无机纤维</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4DB45D" w14:textId="77777777" w:rsidR="007A1166" w:rsidRDefault="00673402">
            <w:pPr>
              <w:pStyle w:val="2"/>
              <w:jc w:val="center"/>
            </w:pPr>
            <w:r>
              <w:rPr>
                <w:rFonts w:ascii="PingFang SC Regular" w:hAnsi="PingFang SC Regular"/>
                <w:sz w:val="18"/>
                <w:szCs w:val="18"/>
              </w:rPr>
              <w:t>6030301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0D4633" w14:textId="77777777" w:rsidR="007A1166" w:rsidRDefault="00673402">
            <w:pPr>
              <w:pStyle w:val="2"/>
            </w:pPr>
            <w:r>
              <w:rPr>
                <w:rFonts w:eastAsia="PingFang SC Regular" w:hint="eastAsia"/>
                <w:sz w:val="18"/>
                <w:szCs w:val="18"/>
              </w:rPr>
              <w:t>玻璃纤维</w:t>
            </w:r>
          </w:p>
        </w:tc>
      </w:tr>
      <w:tr w:rsidR="007A1166" w14:paraId="4B33D1F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770B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014C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D7EF6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06F67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29FCB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D1996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F6EDD7" w14:textId="77777777" w:rsidR="007A1166" w:rsidRDefault="00673402">
            <w:pPr>
              <w:pStyle w:val="2"/>
              <w:jc w:val="center"/>
            </w:pPr>
            <w:r>
              <w:rPr>
                <w:rFonts w:ascii="PingFang SC Regular" w:hAnsi="PingFang SC Regular"/>
                <w:sz w:val="18"/>
                <w:szCs w:val="18"/>
              </w:rPr>
              <w:t>6030302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0F40C0" w14:textId="77777777" w:rsidR="007A1166" w:rsidRDefault="00673402">
            <w:pPr>
              <w:pStyle w:val="2"/>
            </w:pPr>
            <w:r>
              <w:rPr>
                <w:rFonts w:eastAsia="PingFang SC Regular" w:hint="eastAsia"/>
                <w:sz w:val="18"/>
                <w:szCs w:val="18"/>
              </w:rPr>
              <w:t>金属纤维</w:t>
            </w:r>
          </w:p>
        </w:tc>
      </w:tr>
      <w:tr w:rsidR="007A1166" w14:paraId="0EF434C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0A4D1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B4D5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128CA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A7CD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8346D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0F1E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8C2DDD" w14:textId="77777777" w:rsidR="007A1166" w:rsidRDefault="00673402">
            <w:pPr>
              <w:pStyle w:val="2"/>
              <w:jc w:val="center"/>
            </w:pPr>
            <w:r>
              <w:rPr>
                <w:rFonts w:ascii="PingFang SC Regular" w:hAnsi="PingFang SC Regular"/>
                <w:sz w:val="18"/>
                <w:szCs w:val="18"/>
              </w:rPr>
              <w:t>6030303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C84B0E" w14:textId="77777777" w:rsidR="007A1166" w:rsidRDefault="00673402">
            <w:pPr>
              <w:pStyle w:val="2"/>
            </w:pPr>
            <w:r>
              <w:rPr>
                <w:rFonts w:eastAsia="PingFang SC Regular" w:hint="eastAsia"/>
                <w:sz w:val="18"/>
                <w:szCs w:val="18"/>
              </w:rPr>
              <w:t>碳纤维</w:t>
            </w:r>
          </w:p>
        </w:tc>
      </w:tr>
      <w:tr w:rsidR="007A1166" w14:paraId="278EC7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995DD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B270C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9E44F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C7643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5C27D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71FE4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3413EC" w14:textId="77777777" w:rsidR="007A1166" w:rsidRDefault="00673402">
            <w:pPr>
              <w:pStyle w:val="2"/>
              <w:jc w:val="center"/>
            </w:pPr>
            <w:r>
              <w:rPr>
                <w:rFonts w:ascii="PingFang SC Regular" w:hAnsi="PingFang SC Regular"/>
                <w:sz w:val="18"/>
                <w:szCs w:val="18"/>
              </w:rPr>
              <w:t>6030304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ED3ECC" w14:textId="77777777" w:rsidR="007A1166" w:rsidRDefault="00673402">
            <w:pPr>
              <w:pStyle w:val="2"/>
            </w:pPr>
            <w:r>
              <w:rPr>
                <w:rFonts w:eastAsia="PingFang SC Regular" w:hint="eastAsia"/>
                <w:sz w:val="18"/>
                <w:szCs w:val="18"/>
              </w:rPr>
              <w:t>其他无机纤维</w:t>
            </w:r>
          </w:p>
        </w:tc>
      </w:tr>
      <w:tr w:rsidR="007A1166" w14:paraId="0D4DAB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89D22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4FCD8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8D7A9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A4703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7279ED" w14:textId="77777777" w:rsidR="007A1166" w:rsidRDefault="00673402">
            <w:pPr>
              <w:pStyle w:val="2"/>
              <w:jc w:val="center"/>
            </w:pPr>
            <w:r>
              <w:rPr>
                <w:rFonts w:ascii="PingFang SC Regular" w:hAnsi="PingFang SC Regular"/>
                <w:sz w:val="18"/>
                <w:szCs w:val="18"/>
              </w:rPr>
              <w:t>60304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BC418D" w14:textId="77777777" w:rsidR="007A1166" w:rsidRDefault="00673402">
            <w:pPr>
              <w:pStyle w:val="2"/>
            </w:pPr>
            <w:r>
              <w:rPr>
                <w:rFonts w:eastAsia="PingFang SC Regular" w:hint="eastAsia"/>
                <w:sz w:val="18"/>
                <w:szCs w:val="18"/>
              </w:rPr>
              <w:t>其他纤维</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2BB0DD" w14:textId="77777777" w:rsidR="007A1166" w:rsidRDefault="00673402">
            <w:pPr>
              <w:pStyle w:val="2"/>
              <w:jc w:val="center"/>
            </w:pPr>
            <w:r>
              <w:rPr>
                <w:rFonts w:ascii="PingFang SC Regular" w:hAnsi="PingFang SC Regular"/>
                <w:sz w:val="18"/>
                <w:szCs w:val="18"/>
              </w:rPr>
              <w:t>6030401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2CE4AE" w14:textId="77777777" w:rsidR="007A1166" w:rsidRDefault="00673402">
            <w:pPr>
              <w:pStyle w:val="2"/>
            </w:pPr>
            <w:r>
              <w:rPr>
                <w:rFonts w:eastAsia="PingFang SC Regular" w:hint="eastAsia"/>
                <w:sz w:val="18"/>
                <w:szCs w:val="18"/>
              </w:rPr>
              <w:t>天然纤维</w:t>
            </w:r>
          </w:p>
        </w:tc>
      </w:tr>
      <w:tr w:rsidR="007A1166" w14:paraId="055741D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AF670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105AE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7BFE0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CC14A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42000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08A5F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D42496" w14:textId="77777777" w:rsidR="007A1166" w:rsidRDefault="00673402">
            <w:pPr>
              <w:pStyle w:val="2"/>
              <w:jc w:val="center"/>
            </w:pPr>
            <w:r>
              <w:rPr>
                <w:rFonts w:ascii="PingFang SC Regular" w:hAnsi="PingFang SC Regular"/>
                <w:sz w:val="18"/>
                <w:szCs w:val="18"/>
              </w:rPr>
              <w:t>6030402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8C7451" w14:textId="77777777" w:rsidR="007A1166" w:rsidRDefault="00673402">
            <w:pPr>
              <w:pStyle w:val="2"/>
            </w:pPr>
            <w:r>
              <w:rPr>
                <w:rFonts w:eastAsia="PingFang SC Regular" w:hint="eastAsia"/>
                <w:sz w:val="18"/>
                <w:szCs w:val="18"/>
              </w:rPr>
              <w:t>改性纤维</w:t>
            </w:r>
          </w:p>
        </w:tc>
      </w:tr>
      <w:tr w:rsidR="007A1166" w14:paraId="230201C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86674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348D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231E1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4528D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3DE3C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58315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6AC874" w14:textId="77777777" w:rsidR="007A1166" w:rsidRDefault="00673402">
            <w:pPr>
              <w:pStyle w:val="2"/>
              <w:jc w:val="center"/>
            </w:pPr>
            <w:r>
              <w:rPr>
                <w:rFonts w:ascii="PingFang SC Regular" w:hAnsi="PingFang SC Regular"/>
                <w:sz w:val="18"/>
                <w:szCs w:val="18"/>
              </w:rPr>
              <w:t>6030403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98D3CC" w14:textId="77777777" w:rsidR="007A1166" w:rsidRDefault="00673402">
            <w:pPr>
              <w:pStyle w:val="2"/>
            </w:pPr>
            <w:r>
              <w:rPr>
                <w:rFonts w:eastAsia="PingFang SC Regular" w:hint="eastAsia"/>
                <w:sz w:val="18"/>
                <w:szCs w:val="18"/>
              </w:rPr>
              <w:t>特种纤维</w:t>
            </w:r>
          </w:p>
        </w:tc>
      </w:tr>
      <w:tr w:rsidR="007A1166" w14:paraId="0F74F47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B83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C31BB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0AB3EA" w14:textId="77777777" w:rsidR="007A1166" w:rsidRDefault="00673402">
            <w:pPr>
              <w:pStyle w:val="2"/>
              <w:jc w:val="center"/>
            </w:pPr>
            <w:r>
              <w:rPr>
                <w:rFonts w:ascii="PingFang SC Regular" w:hAnsi="PingFang SC Regular"/>
                <w:sz w:val="18"/>
                <w:szCs w:val="18"/>
              </w:rPr>
              <w:t>604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A4E496" w14:textId="77777777" w:rsidR="007A1166" w:rsidRDefault="00673402">
            <w:pPr>
              <w:pStyle w:val="2"/>
            </w:pPr>
            <w:r>
              <w:rPr>
                <w:rFonts w:eastAsia="PingFang SC Regular" w:hint="eastAsia"/>
                <w:sz w:val="18"/>
                <w:szCs w:val="18"/>
              </w:rPr>
              <w:t>塑料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E21A66" w14:textId="77777777" w:rsidR="007A1166" w:rsidRDefault="00673402">
            <w:pPr>
              <w:pStyle w:val="2"/>
              <w:jc w:val="center"/>
            </w:pPr>
            <w:r>
              <w:rPr>
                <w:rFonts w:ascii="PingFang SC Regular" w:hAnsi="PingFang SC Regular"/>
                <w:sz w:val="18"/>
                <w:szCs w:val="18"/>
              </w:rPr>
              <w:t>60401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1B6E9B" w14:textId="77777777" w:rsidR="007A1166" w:rsidRDefault="00673402">
            <w:pPr>
              <w:pStyle w:val="2"/>
            </w:pPr>
            <w:r>
              <w:rPr>
                <w:rFonts w:eastAsia="PingFang SC Regular" w:hint="eastAsia"/>
                <w:sz w:val="18"/>
                <w:szCs w:val="18"/>
              </w:rPr>
              <w:t>改性塑料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F08F4" w14:textId="77777777" w:rsidR="007A1166" w:rsidRDefault="00673402">
            <w:pPr>
              <w:pStyle w:val="2"/>
              <w:jc w:val="center"/>
            </w:pPr>
            <w:r>
              <w:rPr>
                <w:rFonts w:ascii="PingFang SC Regular" w:hAnsi="PingFang SC Regular"/>
                <w:sz w:val="18"/>
                <w:szCs w:val="18"/>
              </w:rPr>
              <w:t>6040101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B7278B" w14:textId="77777777" w:rsidR="007A1166" w:rsidRDefault="00673402">
            <w:pPr>
              <w:pStyle w:val="2"/>
            </w:pPr>
            <w:r>
              <w:rPr>
                <w:rFonts w:eastAsia="PingFang SC Regular" w:hint="eastAsia"/>
                <w:sz w:val="18"/>
                <w:szCs w:val="18"/>
              </w:rPr>
              <w:t>填充改性塑料</w:t>
            </w:r>
          </w:p>
        </w:tc>
      </w:tr>
      <w:tr w:rsidR="007A1166" w14:paraId="1CA7C1D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D31B1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C36BD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0C13A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5BE37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3304C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4A51D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330E36" w14:textId="77777777" w:rsidR="007A1166" w:rsidRDefault="00673402">
            <w:pPr>
              <w:pStyle w:val="2"/>
              <w:jc w:val="center"/>
            </w:pPr>
            <w:r>
              <w:rPr>
                <w:rFonts w:ascii="PingFang SC Regular" w:hAnsi="PingFang SC Regular"/>
                <w:sz w:val="18"/>
                <w:szCs w:val="18"/>
              </w:rPr>
              <w:t>6040102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B4E451" w14:textId="77777777" w:rsidR="007A1166" w:rsidRDefault="00673402">
            <w:pPr>
              <w:pStyle w:val="2"/>
            </w:pPr>
            <w:r>
              <w:rPr>
                <w:rFonts w:eastAsia="PingFang SC Regular" w:hint="eastAsia"/>
                <w:sz w:val="18"/>
                <w:szCs w:val="18"/>
              </w:rPr>
              <w:t>增强改性塑料</w:t>
            </w:r>
          </w:p>
        </w:tc>
      </w:tr>
      <w:tr w:rsidR="007A1166" w14:paraId="639B831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C3D58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E315E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CD666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DEBC4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E9225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D65E4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ECD137" w14:textId="77777777" w:rsidR="007A1166" w:rsidRDefault="00673402">
            <w:pPr>
              <w:pStyle w:val="2"/>
              <w:jc w:val="center"/>
            </w:pPr>
            <w:r>
              <w:rPr>
                <w:rFonts w:ascii="PingFang SC Regular" w:hAnsi="PingFang SC Regular"/>
                <w:sz w:val="18"/>
                <w:szCs w:val="18"/>
              </w:rPr>
              <w:t>6040103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2326FC" w14:textId="77777777" w:rsidR="007A1166" w:rsidRDefault="00673402">
            <w:pPr>
              <w:pStyle w:val="2"/>
            </w:pPr>
            <w:r>
              <w:rPr>
                <w:rFonts w:eastAsia="PingFang SC Regular" w:hint="eastAsia"/>
                <w:sz w:val="18"/>
                <w:szCs w:val="18"/>
              </w:rPr>
              <w:t>增韧改性塑料</w:t>
            </w:r>
          </w:p>
        </w:tc>
      </w:tr>
      <w:tr w:rsidR="007A1166" w14:paraId="1536C99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FFDDC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EBAA0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E7AC9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D5A82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9FAA2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50059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3671F" w14:textId="77777777" w:rsidR="007A1166" w:rsidRDefault="00673402">
            <w:pPr>
              <w:pStyle w:val="2"/>
              <w:jc w:val="center"/>
            </w:pPr>
            <w:r>
              <w:rPr>
                <w:rFonts w:ascii="PingFang SC Regular" w:hAnsi="PingFang SC Regular"/>
                <w:sz w:val="18"/>
                <w:szCs w:val="18"/>
              </w:rPr>
              <w:t>6040104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C7CE01" w14:textId="77777777" w:rsidR="007A1166" w:rsidRDefault="00673402">
            <w:pPr>
              <w:pStyle w:val="2"/>
            </w:pPr>
            <w:r>
              <w:rPr>
                <w:rFonts w:eastAsia="PingFang SC Regular" w:hint="eastAsia"/>
                <w:sz w:val="18"/>
                <w:szCs w:val="18"/>
              </w:rPr>
              <w:t>阻燃改性塑料</w:t>
            </w:r>
          </w:p>
        </w:tc>
      </w:tr>
      <w:tr w:rsidR="007A1166" w14:paraId="31D3092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E1704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9DA21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5F68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3DA51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F3D49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30D37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D783D" w14:textId="77777777" w:rsidR="007A1166" w:rsidRDefault="00673402">
            <w:pPr>
              <w:pStyle w:val="2"/>
              <w:jc w:val="center"/>
            </w:pPr>
            <w:r>
              <w:rPr>
                <w:rFonts w:ascii="PingFang SC Regular" w:hAnsi="PingFang SC Regular"/>
                <w:sz w:val="18"/>
                <w:szCs w:val="18"/>
              </w:rPr>
              <w:t>6040105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6A873E" w14:textId="77777777" w:rsidR="007A1166" w:rsidRDefault="00673402">
            <w:pPr>
              <w:pStyle w:val="2"/>
            </w:pPr>
            <w:r>
              <w:rPr>
                <w:rFonts w:eastAsia="PingFang SC Regular" w:hint="eastAsia"/>
                <w:sz w:val="18"/>
                <w:szCs w:val="18"/>
              </w:rPr>
              <w:t>其他改性塑料</w:t>
            </w:r>
          </w:p>
        </w:tc>
      </w:tr>
      <w:tr w:rsidR="007A1166" w14:paraId="3A3952A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12D66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B871A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ED090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7F566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23CFD2" w14:textId="77777777" w:rsidR="007A1166" w:rsidRDefault="00673402">
            <w:pPr>
              <w:pStyle w:val="2"/>
              <w:jc w:val="center"/>
            </w:pPr>
            <w:r>
              <w:rPr>
                <w:rFonts w:ascii="PingFang SC Regular" w:hAnsi="PingFang SC Regular"/>
                <w:sz w:val="18"/>
                <w:szCs w:val="18"/>
              </w:rPr>
              <w:t>60402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E8698E" w14:textId="77777777" w:rsidR="007A1166" w:rsidRDefault="00673402">
            <w:pPr>
              <w:pStyle w:val="2"/>
            </w:pPr>
            <w:r>
              <w:rPr>
                <w:rFonts w:eastAsia="PingFang SC Regular" w:hint="eastAsia"/>
                <w:sz w:val="18"/>
                <w:szCs w:val="18"/>
              </w:rPr>
              <w:t>合成树脂</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264441" w14:textId="77777777" w:rsidR="007A1166" w:rsidRDefault="00673402">
            <w:pPr>
              <w:pStyle w:val="2"/>
              <w:jc w:val="center"/>
            </w:pPr>
            <w:r>
              <w:rPr>
                <w:rFonts w:ascii="PingFang SC Regular" w:hAnsi="PingFang SC Regular"/>
                <w:sz w:val="18"/>
                <w:szCs w:val="18"/>
              </w:rPr>
              <w:t>6040201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153906" w14:textId="77777777" w:rsidR="007A1166" w:rsidRDefault="00673402">
            <w:pPr>
              <w:pStyle w:val="2"/>
            </w:pPr>
            <w:r>
              <w:rPr>
                <w:rFonts w:eastAsia="PingFang SC Regular" w:hint="eastAsia"/>
                <w:sz w:val="18"/>
                <w:szCs w:val="18"/>
              </w:rPr>
              <w:t>通用树脂</w:t>
            </w:r>
          </w:p>
        </w:tc>
      </w:tr>
      <w:tr w:rsidR="007A1166" w14:paraId="1922ED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23ADD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D142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039FA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0FB46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89009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E7FE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2853E7" w14:textId="77777777" w:rsidR="007A1166" w:rsidRDefault="00673402">
            <w:pPr>
              <w:pStyle w:val="2"/>
              <w:jc w:val="center"/>
            </w:pPr>
            <w:r>
              <w:rPr>
                <w:rFonts w:ascii="PingFang SC Regular" w:hAnsi="PingFang SC Regular"/>
                <w:sz w:val="18"/>
                <w:szCs w:val="18"/>
              </w:rPr>
              <w:t>6040202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277792" w14:textId="77777777" w:rsidR="007A1166" w:rsidRDefault="00673402">
            <w:pPr>
              <w:pStyle w:val="2"/>
            </w:pPr>
            <w:r>
              <w:rPr>
                <w:rFonts w:eastAsia="PingFang SC Regular" w:hint="eastAsia"/>
                <w:sz w:val="18"/>
                <w:szCs w:val="18"/>
              </w:rPr>
              <w:t>专用树脂</w:t>
            </w:r>
          </w:p>
        </w:tc>
      </w:tr>
      <w:tr w:rsidR="007A1166" w14:paraId="7F804C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09186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F90B5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34FB2B" w14:textId="77777777" w:rsidR="007A1166" w:rsidRDefault="00673402">
            <w:pPr>
              <w:pStyle w:val="2"/>
              <w:jc w:val="center"/>
            </w:pPr>
            <w:r>
              <w:rPr>
                <w:rFonts w:ascii="PingFang SC Regular" w:hAnsi="PingFang SC Regular"/>
                <w:sz w:val="18"/>
                <w:szCs w:val="18"/>
              </w:rPr>
              <w:t>605</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49669" w14:textId="77777777" w:rsidR="007A1166" w:rsidRDefault="00673402">
            <w:pPr>
              <w:pStyle w:val="2"/>
            </w:pPr>
            <w:r>
              <w:rPr>
                <w:rFonts w:eastAsia="PingFang SC Regular" w:hint="eastAsia"/>
                <w:sz w:val="18"/>
                <w:szCs w:val="18"/>
              </w:rPr>
              <w:t>橡胶</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5B024C" w14:textId="77777777" w:rsidR="007A1166" w:rsidRDefault="00673402">
            <w:pPr>
              <w:pStyle w:val="2"/>
              <w:jc w:val="center"/>
            </w:pPr>
            <w:r>
              <w:rPr>
                <w:rFonts w:ascii="PingFang SC Regular" w:hAnsi="PingFang SC Regular"/>
                <w:sz w:val="18"/>
                <w:szCs w:val="18"/>
              </w:rPr>
              <w:t>60501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741ABE" w14:textId="77777777" w:rsidR="007A1166" w:rsidRDefault="00673402">
            <w:pPr>
              <w:pStyle w:val="2"/>
            </w:pPr>
            <w:r>
              <w:rPr>
                <w:rFonts w:eastAsia="PingFang SC Regular" w:hint="eastAsia"/>
                <w:sz w:val="18"/>
                <w:szCs w:val="18"/>
              </w:rPr>
              <w:t>橡胶传送部件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32ABB1" w14:textId="77777777" w:rsidR="007A1166" w:rsidRDefault="00673402">
            <w:pPr>
              <w:pStyle w:val="2"/>
              <w:jc w:val="center"/>
            </w:pPr>
            <w:r>
              <w:rPr>
                <w:rFonts w:ascii="PingFang SC Regular" w:hAnsi="PingFang SC Regular"/>
                <w:sz w:val="18"/>
                <w:szCs w:val="18"/>
              </w:rPr>
              <w:t>6050101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F14F68" w14:textId="77777777" w:rsidR="007A1166" w:rsidRDefault="00673402">
            <w:pPr>
              <w:pStyle w:val="2"/>
            </w:pPr>
            <w:r>
              <w:rPr>
                <w:rFonts w:eastAsia="PingFang SC Regular" w:hint="eastAsia"/>
                <w:sz w:val="18"/>
                <w:szCs w:val="18"/>
              </w:rPr>
              <w:t>橡胶输送带</w:t>
            </w:r>
          </w:p>
        </w:tc>
      </w:tr>
      <w:tr w:rsidR="007A1166" w14:paraId="577C76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F577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426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35FAD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E637E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FB21D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4DD9D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AA2747" w14:textId="77777777" w:rsidR="007A1166" w:rsidRDefault="00673402">
            <w:pPr>
              <w:pStyle w:val="2"/>
              <w:jc w:val="center"/>
            </w:pPr>
            <w:r>
              <w:rPr>
                <w:rFonts w:ascii="PingFang SC Regular" w:hAnsi="PingFang SC Regular"/>
                <w:sz w:val="18"/>
                <w:szCs w:val="18"/>
              </w:rPr>
              <w:t>6050102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B1AE67" w14:textId="77777777" w:rsidR="007A1166" w:rsidRDefault="00673402">
            <w:pPr>
              <w:pStyle w:val="2"/>
            </w:pPr>
            <w:r>
              <w:rPr>
                <w:rFonts w:eastAsia="PingFang SC Regular" w:hint="eastAsia"/>
                <w:sz w:val="18"/>
                <w:szCs w:val="18"/>
              </w:rPr>
              <w:t>橡胶传动带</w:t>
            </w:r>
          </w:p>
        </w:tc>
      </w:tr>
      <w:tr w:rsidR="007A1166" w14:paraId="2D3500C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DD67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DE366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8F0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8A2AC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97EBF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4403C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51A0BE" w14:textId="77777777" w:rsidR="007A1166" w:rsidRDefault="00673402">
            <w:pPr>
              <w:pStyle w:val="2"/>
              <w:jc w:val="center"/>
            </w:pPr>
            <w:r>
              <w:rPr>
                <w:rFonts w:ascii="PingFang SC Regular" w:hAnsi="PingFang SC Regular"/>
                <w:sz w:val="18"/>
                <w:szCs w:val="18"/>
              </w:rPr>
              <w:t>6050103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05C63" w14:textId="77777777" w:rsidR="007A1166" w:rsidRDefault="00673402">
            <w:pPr>
              <w:pStyle w:val="2"/>
            </w:pPr>
            <w:r>
              <w:rPr>
                <w:rFonts w:eastAsia="PingFang SC Regular" w:hint="eastAsia"/>
                <w:sz w:val="18"/>
                <w:szCs w:val="18"/>
              </w:rPr>
              <w:t>其他橡胶传送部件</w:t>
            </w:r>
          </w:p>
        </w:tc>
      </w:tr>
      <w:tr w:rsidR="007A1166" w14:paraId="22F5E0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6ACE3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75251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1C9D6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D02F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C1A17D" w14:textId="77777777" w:rsidR="007A1166" w:rsidRDefault="00673402">
            <w:pPr>
              <w:pStyle w:val="2"/>
              <w:jc w:val="center"/>
            </w:pPr>
            <w:r>
              <w:rPr>
                <w:rFonts w:ascii="PingFang SC Regular" w:hAnsi="PingFang SC Regular"/>
                <w:sz w:val="18"/>
                <w:szCs w:val="18"/>
              </w:rPr>
              <w:t>60502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5D279B" w14:textId="77777777" w:rsidR="007A1166" w:rsidRDefault="00673402">
            <w:pPr>
              <w:pStyle w:val="2"/>
            </w:pPr>
            <w:r>
              <w:rPr>
                <w:rFonts w:eastAsia="PingFang SC Regular" w:hint="eastAsia"/>
                <w:sz w:val="18"/>
                <w:szCs w:val="18"/>
              </w:rPr>
              <w:t>轮胎</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C52E0F" w14:textId="77777777" w:rsidR="007A1166" w:rsidRDefault="00673402">
            <w:pPr>
              <w:pStyle w:val="2"/>
              <w:jc w:val="center"/>
            </w:pPr>
            <w:r>
              <w:rPr>
                <w:rFonts w:ascii="PingFang SC Regular" w:hAnsi="PingFang SC Regular"/>
                <w:sz w:val="18"/>
                <w:szCs w:val="18"/>
              </w:rPr>
              <w:t>6050201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8503F6" w14:textId="77777777" w:rsidR="007A1166" w:rsidRDefault="00673402">
            <w:pPr>
              <w:pStyle w:val="2"/>
            </w:pPr>
            <w:r>
              <w:rPr>
                <w:rFonts w:eastAsia="PingFang SC Regular" w:hint="eastAsia"/>
                <w:sz w:val="18"/>
                <w:szCs w:val="18"/>
              </w:rPr>
              <w:t>橡胶轮胎外胎</w:t>
            </w:r>
          </w:p>
        </w:tc>
      </w:tr>
      <w:tr w:rsidR="007A1166" w14:paraId="214BBB2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BD78E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D50A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F6C6D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35EEC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15501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AF0E8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CD080A" w14:textId="77777777" w:rsidR="007A1166" w:rsidRDefault="00673402">
            <w:pPr>
              <w:pStyle w:val="2"/>
              <w:jc w:val="center"/>
            </w:pPr>
            <w:r>
              <w:rPr>
                <w:rFonts w:ascii="PingFang SC Regular" w:hAnsi="PingFang SC Regular"/>
                <w:sz w:val="18"/>
                <w:szCs w:val="18"/>
              </w:rPr>
              <w:t>6050202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BA4DE9" w14:textId="77777777" w:rsidR="007A1166" w:rsidRDefault="00673402">
            <w:pPr>
              <w:pStyle w:val="2"/>
            </w:pPr>
            <w:r>
              <w:rPr>
                <w:rFonts w:eastAsia="PingFang SC Regular" w:hint="eastAsia"/>
                <w:sz w:val="18"/>
                <w:szCs w:val="18"/>
              </w:rPr>
              <w:t>橡胶内胎</w:t>
            </w:r>
          </w:p>
        </w:tc>
      </w:tr>
      <w:tr w:rsidR="007A1166" w14:paraId="647B37C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57F3B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2E0C9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A718E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7290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142A7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AEA4F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FBBAB4" w14:textId="77777777" w:rsidR="007A1166" w:rsidRDefault="00673402">
            <w:pPr>
              <w:pStyle w:val="2"/>
              <w:jc w:val="center"/>
            </w:pPr>
            <w:r>
              <w:rPr>
                <w:rFonts w:ascii="PingFang SC Regular" w:hAnsi="PingFang SC Regular"/>
                <w:sz w:val="18"/>
                <w:szCs w:val="18"/>
              </w:rPr>
              <w:t>6050203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36417D" w14:textId="77777777" w:rsidR="007A1166" w:rsidRDefault="00673402">
            <w:pPr>
              <w:pStyle w:val="2"/>
            </w:pPr>
            <w:r>
              <w:rPr>
                <w:rFonts w:eastAsia="PingFang SC Regular" w:hint="eastAsia"/>
                <w:sz w:val="18"/>
                <w:szCs w:val="18"/>
              </w:rPr>
              <w:t>橡胶实心或半实心轮胎</w:t>
            </w:r>
          </w:p>
        </w:tc>
      </w:tr>
      <w:tr w:rsidR="007A1166" w14:paraId="5A64F9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18495A"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C2DD08"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A665DA"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9E5642"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5FD155"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EE7BED"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1508F8" w14:textId="77777777" w:rsidR="007A1166" w:rsidRDefault="00673402">
            <w:pPr>
              <w:pStyle w:val="2"/>
              <w:jc w:val="center"/>
            </w:pPr>
            <w:r>
              <w:rPr>
                <w:rFonts w:ascii="PingFang SC Regular" w:hAnsi="PingFang SC Regular"/>
                <w:sz w:val="18"/>
                <w:szCs w:val="18"/>
              </w:rPr>
              <w:t>6050204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05CBB6" w14:textId="77777777" w:rsidR="007A1166" w:rsidRDefault="00673402">
            <w:pPr>
              <w:pStyle w:val="2"/>
            </w:pPr>
            <w:r>
              <w:rPr>
                <w:rFonts w:eastAsia="PingFang SC Regular" w:hint="eastAsia"/>
                <w:sz w:val="18"/>
                <w:szCs w:val="18"/>
              </w:rPr>
              <w:t>力车胎</w:t>
            </w:r>
          </w:p>
        </w:tc>
      </w:tr>
      <w:tr w:rsidR="007A1166" w14:paraId="67D6ECA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5618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6BD81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4D554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E43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F653F3" w14:textId="77777777" w:rsidR="007A1166" w:rsidRDefault="00673402">
            <w:pPr>
              <w:pStyle w:val="2"/>
              <w:jc w:val="center"/>
            </w:pPr>
            <w:r>
              <w:rPr>
                <w:rFonts w:ascii="PingFang SC Regular" w:hAnsi="PingFang SC Regular"/>
                <w:sz w:val="18"/>
                <w:szCs w:val="18"/>
              </w:rPr>
              <w:t>60503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FF747B" w14:textId="77777777" w:rsidR="007A1166" w:rsidRDefault="00673402">
            <w:pPr>
              <w:pStyle w:val="2"/>
            </w:pPr>
            <w:r>
              <w:rPr>
                <w:rFonts w:eastAsia="PingFang SC Regular" w:hint="eastAsia"/>
                <w:sz w:val="18"/>
                <w:szCs w:val="18"/>
              </w:rPr>
              <w:t>橡胶零件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247F67" w14:textId="77777777" w:rsidR="007A1166" w:rsidRDefault="00673402">
            <w:pPr>
              <w:pStyle w:val="2"/>
              <w:jc w:val="center"/>
            </w:pPr>
            <w:r>
              <w:rPr>
                <w:rFonts w:ascii="PingFang SC Regular" w:hAnsi="PingFang SC Regular"/>
                <w:sz w:val="18"/>
                <w:szCs w:val="18"/>
              </w:rPr>
              <w:t>6050301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3881C3" w14:textId="77777777" w:rsidR="007A1166" w:rsidRDefault="00673402">
            <w:pPr>
              <w:pStyle w:val="2"/>
            </w:pPr>
            <w:r>
              <w:rPr>
                <w:rFonts w:eastAsia="PingFang SC Regular" w:hint="eastAsia"/>
                <w:sz w:val="18"/>
                <w:szCs w:val="18"/>
              </w:rPr>
              <w:t>橡胶密封件</w:t>
            </w:r>
          </w:p>
        </w:tc>
      </w:tr>
      <w:tr w:rsidR="007A1166" w14:paraId="3CEFE1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42BD0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5BA6D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1D51E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DB56F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A52CE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B8AA0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5ECD85" w14:textId="77777777" w:rsidR="007A1166" w:rsidRDefault="00673402">
            <w:pPr>
              <w:pStyle w:val="2"/>
              <w:jc w:val="center"/>
            </w:pPr>
            <w:r>
              <w:rPr>
                <w:rFonts w:ascii="PingFang SC Regular" w:hAnsi="PingFang SC Regular"/>
                <w:sz w:val="18"/>
                <w:szCs w:val="18"/>
              </w:rPr>
              <w:t>6050302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FF2309" w14:textId="77777777" w:rsidR="007A1166" w:rsidRDefault="00673402">
            <w:pPr>
              <w:pStyle w:val="2"/>
            </w:pPr>
            <w:r>
              <w:rPr>
                <w:rFonts w:eastAsia="PingFang SC Regular" w:hint="eastAsia"/>
                <w:sz w:val="18"/>
                <w:szCs w:val="18"/>
              </w:rPr>
              <w:t>橡胶零附件</w:t>
            </w:r>
          </w:p>
        </w:tc>
      </w:tr>
      <w:tr w:rsidR="007A1166" w14:paraId="174C37C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9EF53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32CFD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5D660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1F96A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E3271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E529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93A3DB" w14:textId="77777777" w:rsidR="007A1166" w:rsidRDefault="00673402">
            <w:pPr>
              <w:pStyle w:val="2"/>
              <w:jc w:val="center"/>
            </w:pPr>
            <w:r>
              <w:rPr>
                <w:rFonts w:ascii="PingFang SC Regular" w:hAnsi="PingFang SC Regular"/>
                <w:sz w:val="18"/>
                <w:szCs w:val="18"/>
              </w:rPr>
              <w:t>6050303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01CE18" w14:textId="77777777" w:rsidR="007A1166" w:rsidRDefault="00673402">
            <w:pPr>
              <w:pStyle w:val="2"/>
            </w:pPr>
            <w:r>
              <w:rPr>
                <w:rFonts w:eastAsia="PingFang SC Regular" w:hint="eastAsia"/>
                <w:sz w:val="18"/>
                <w:szCs w:val="18"/>
              </w:rPr>
              <w:t>硬质橡胶零件</w:t>
            </w:r>
          </w:p>
        </w:tc>
      </w:tr>
      <w:tr w:rsidR="007A1166" w14:paraId="4E08EE4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0484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5F70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7130F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70A1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FB9A5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5D429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D16BA8" w14:textId="77777777" w:rsidR="007A1166" w:rsidRDefault="00673402">
            <w:pPr>
              <w:pStyle w:val="2"/>
              <w:jc w:val="center"/>
            </w:pPr>
            <w:r>
              <w:rPr>
                <w:rFonts w:ascii="PingFang SC Regular" w:hAnsi="PingFang SC Regular"/>
                <w:sz w:val="18"/>
                <w:szCs w:val="18"/>
              </w:rPr>
              <w:t>6050304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1BF813" w14:textId="77777777" w:rsidR="007A1166" w:rsidRDefault="00673402">
            <w:pPr>
              <w:pStyle w:val="2"/>
            </w:pPr>
            <w:r>
              <w:rPr>
                <w:rFonts w:eastAsia="PingFang SC Regular" w:hint="eastAsia"/>
                <w:sz w:val="18"/>
                <w:szCs w:val="18"/>
              </w:rPr>
              <w:t>乒乓球拍胶面、杠铃盘、脚蹼等</w:t>
            </w:r>
          </w:p>
        </w:tc>
      </w:tr>
      <w:tr w:rsidR="007A1166" w14:paraId="786CBC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A92F65"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8C123A"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A4216C"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A30AB8"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DF108F"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8AFE04"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3F9E8B" w14:textId="77777777" w:rsidR="007A1166" w:rsidRDefault="00673402">
            <w:pPr>
              <w:pStyle w:val="2"/>
              <w:jc w:val="center"/>
            </w:pPr>
            <w:r>
              <w:rPr>
                <w:rFonts w:ascii="PingFang SC Regular" w:hAnsi="PingFang SC Regular"/>
                <w:sz w:val="18"/>
                <w:szCs w:val="18"/>
              </w:rPr>
              <w:t>6050305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21217" w14:textId="77777777" w:rsidR="007A1166" w:rsidRDefault="00673402">
            <w:pPr>
              <w:pStyle w:val="2"/>
            </w:pPr>
            <w:r>
              <w:rPr>
                <w:rFonts w:eastAsia="PingFang SC Regular" w:hint="eastAsia"/>
                <w:sz w:val="18"/>
                <w:szCs w:val="18"/>
              </w:rPr>
              <w:t>电缆护套</w:t>
            </w:r>
          </w:p>
        </w:tc>
      </w:tr>
      <w:tr w:rsidR="007A1166" w14:paraId="2F2FE60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9399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7B6B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CF25C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9634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91F9F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2FB0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8E5ACB" w14:textId="77777777" w:rsidR="007A1166" w:rsidRDefault="00673402">
            <w:pPr>
              <w:pStyle w:val="2"/>
              <w:jc w:val="center"/>
            </w:pPr>
            <w:r>
              <w:rPr>
                <w:rFonts w:ascii="PingFang SC Regular" w:hAnsi="PingFang SC Regular"/>
                <w:sz w:val="18"/>
                <w:szCs w:val="18"/>
              </w:rPr>
              <w:t>6050306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3E0AC4" w14:textId="77777777" w:rsidR="007A1166" w:rsidRDefault="00673402">
            <w:pPr>
              <w:pStyle w:val="2"/>
            </w:pPr>
            <w:r>
              <w:rPr>
                <w:rFonts w:eastAsia="PingFang SC Regular" w:hint="eastAsia"/>
                <w:sz w:val="18"/>
                <w:szCs w:val="18"/>
              </w:rPr>
              <w:t>硫化海绵橡胶制机器及仪器用零件</w:t>
            </w:r>
          </w:p>
        </w:tc>
      </w:tr>
      <w:tr w:rsidR="007A1166" w14:paraId="5E7A3AE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9993A8"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C27571"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2028A0"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C33AEC"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B83D6F"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19B306"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F5D601" w14:textId="77777777" w:rsidR="007A1166" w:rsidRDefault="00673402">
            <w:pPr>
              <w:pStyle w:val="2"/>
              <w:jc w:val="center"/>
            </w:pPr>
            <w:r>
              <w:rPr>
                <w:rFonts w:ascii="PingFang SC Regular" w:hAnsi="PingFang SC Regular"/>
                <w:sz w:val="18"/>
                <w:szCs w:val="18"/>
              </w:rPr>
              <w:t>6050307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1FC29F" w14:textId="77777777" w:rsidR="007A1166" w:rsidRDefault="00673402">
            <w:pPr>
              <w:pStyle w:val="2"/>
            </w:pPr>
            <w:r>
              <w:rPr>
                <w:rFonts w:eastAsia="PingFang SC Regular" w:hint="eastAsia"/>
                <w:sz w:val="18"/>
                <w:szCs w:val="18"/>
              </w:rPr>
              <w:t>其他橡胶零配件</w:t>
            </w:r>
          </w:p>
        </w:tc>
      </w:tr>
      <w:tr w:rsidR="007A1166" w14:paraId="4446135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33AF5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D9EE7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9D8FD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2F6D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E3FBCF" w14:textId="77777777" w:rsidR="007A1166" w:rsidRDefault="00673402">
            <w:pPr>
              <w:pStyle w:val="2"/>
              <w:jc w:val="center"/>
            </w:pPr>
            <w:r>
              <w:rPr>
                <w:rFonts w:ascii="PingFang SC Regular" w:hAnsi="PingFang SC Regular"/>
                <w:sz w:val="18"/>
                <w:szCs w:val="18"/>
              </w:rPr>
              <w:t>60504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3FF10B" w14:textId="77777777" w:rsidR="007A1166" w:rsidRDefault="00673402">
            <w:pPr>
              <w:pStyle w:val="2"/>
            </w:pPr>
            <w:r>
              <w:rPr>
                <w:rFonts w:eastAsia="PingFang SC Regular" w:hint="eastAsia"/>
                <w:sz w:val="18"/>
                <w:szCs w:val="18"/>
              </w:rPr>
              <w:t>日用及医用橡胶制品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0EF95A" w14:textId="77777777" w:rsidR="007A1166" w:rsidRDefault="00673402">
            <w:pPr>
              <w:pStyle w:val="2"/>
              <w:jc w:val="center"/>
            </w:pPr>
            <w:r>
              <w:rPr>
                <w:rFonts w:ascii="PingFang SC Regular" w:hAnsi="PingFang SC Regular"/>
                <w:sz w:val="18"/>
                <w:szCs w:val="18"/>
              </w:rPr>
              <w:t>6050401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80E10A" w14:textId="77777777" w:rsidR="007A1166" w:rsidRDefault="00673402">
            <w:pPr>
              <w:pStyle w:val="2"/>
            </w:pPr>
            <w:r>
              <w:rPr>
                <w:rFonts w:eastAsia="PingFang SC Regular" w:hint="eastAsia"/>
                <w:sz w:val="18"/>
                <w:szCs w:val="18"/>
              </w:rPr>
              <w:t>橡胶手套</w:t>
            </w:r>
          </w:p>
        </w:tc>
      </w:tr>
      <w:tr w:rsidR="007A1166" w14:paraId="029299C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60370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D277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500B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D400F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6A4F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63039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8CFD8F" w14:textId="77777777" w:rsidR="007A1166" w:rsidRDefault="00673402">
            <w:pPr>
              <w:pStyle w:val="2"/>
              <w:jc w:val="center"/>
            </w:pPr>
            <w:r>
              <w:rPr>
                <w:rFonts w:ascii="PingFang SC Regular" w:hAnsi="PingFang SC Regular"/>
                <w:sz w:val="18"/>
                <w:szCs w:val="18"/>
              </w:rPr>
              <w:t>6050402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E84B03" w14:textId="77777777" w:rsidR="007A1166" w:rsidRDefault="00673402">
            <w:pPr>
              <w:pStyle w:val="2"/>
            </w:pPr>
            <w:r>
              <w:rPr>
                <w:rFonts w:eastAsia="PingFang SC Regular" w:hint="eastAsia"/>
                <w:sz w:val="18"/>
                <w:szCs w:val="18"/>
              </w:rPr>
              <w:t>橡胶制衣着用品及附件</w:t>
            </w:r>
          </w:p>
        </w:tc>
      </w:tr>
      <w:tr w:rsidR="007A1166" w14:paraId="587B952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22C335"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7A684"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ABF3C4"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B36990"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E59E76"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FD1D50"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5A5710" w14:textId="77777777" w:rsidR="007A1166" w:rsidRDefault="00673402">
            <w:pPr>
              <w:pStyle w:val="2"/>
              <w:jc w:val="center"/>
            </w:pPr>
            <w:r>
              <w:rPr>
                <w:rFonts w:ascii="PingFang SC Regular" w:hAnsi="PingFang SC Regular"/>
                <w:sz w:val="18"/>
                <w:szCs w:val="18"/>
              </w:rPr>
              <w:t>6050403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CAC1DA" w14:textId="77777777" w:rsidR="007A1166" w:rsidRDefault="00673402">
            <w:pPr>
              <w:pStyle w:val="2"/>
            </w:pPr>
            <w:r>
              <w:rPr>
                <w:rFonts w:eastAsia="PingFang SC Regular" w:hint="eastAsia"/>
                <w:sz w:val="18"/>
                <w:szCs w:val="18"/>
              </w:rPr>
              <w:t>日用橡胶制品</w:t>
            </w:r>
          </w:p>
        </w:tc>
      </w:tr>
      <w:tr w:rsidR="007A1166" w14:paraId="3127694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159B3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EF45C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538A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0483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389F6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49108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0D105F" w14:textId="77777777" w:rsidR="007A1166" w:rsidRDefault="00673402">
            <w:pPr>
              <w:pStyle w:val="2"/>
              <w:jc w:val="center"/>
            </w:pPr>
            <w:r>
              <w:rPr>
                <w:rFonts w:ascii="PingFang SC Regular" w:hAnsi="PingFang SC Regular"/>
                <w:sz w:val="18"/>
                <w:szCs w:val="18"/>
              </w:rPr>
              <w:t>6050404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39DEDB" w14:textId="77777777" w:rsidR="007A1166" w:rsidRDefault="00673402">
            <w:pPr>
              <w:pStyle w:val="2"/>
            </w:pPr>
            <w:r>
              <w:rPr>
                <w:rFonts w:eastAsia="PingFang SC Regular" w:hint="eastAsia"/>
                <w:sz w:val="18"/>
                <w:szCs w:val="18"/>
              </w:rPr>
              <w:t>医疗、卫生用橡胶制品</w:t>
            </w:r>
          </w:p>
        </w:tc>
      </w:tr>
      <w:tr w:rsidR="007A1166" w14:paraId="28281A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FF7E9F"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A976D3"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40470E"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F2CC16"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8C4654"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72D24A"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FA4F8E" w14:textId="77777777" w:rsidR="007A1166" w:rsidRDefault="00673402">
            <w:pPr>
              <w:pStyle w:val="2"/>
              <w:jc w:val="center"/>
            </w:pPr>
            <w:r>
              <w:rPr>
                <w:rFonts w:ascii="PingFang SC Regular" w:hAnsi="PingFang SC Regular"/>
                <w:sz w:val="18"/>
                <w:szCs w:val="18"/>
              </w:rPr>
              <w:t>6050405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CAB901" w14:textId="77777777" w:rsidR="007A1166" w:rsidRDefault="00673402">
            <w:pPr>
              <w:pStyle w:val="2"/>
            </w:pPr>
            <w:r>
              <w:rPr>
                <w:rFonts w:eastAsia="PingFang SC Regular" w:hint="eastAsia"/>
                <w:sz w:val="18"/>
                <w:szCs w:val="18"/>
              </w:rPr>
              <w:t>其他日用及医用橡胶制品</w:t>
            </w:r>
          </w:p>
        </w:tc>
      </w:tr>
      <w:tr w:rsidR="007A1166" w14:paraId="33C6A2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916B7A"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D4DF84"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8FADA2"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050229"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309E5D" w14:textId="77777777" w:rsidR="007A1166" w:rsidRDefault="00673402">
            <w:pPr>
              <w:pStyle w:val="2"/>
              <w:jc w:val="center"/>
            </w:pPr>
            <w:r>
              <w:rPr>
                <w:rFonts w:ascii="PingFang SC Regular" w:hAnsi="PingFang SC Regular"/>
                <w:sz w:val="18"/>
                <w:szCs w:val="18"/>
              </w:rPr>
              <w:t>60505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8037E" w14:textId="77777777" w:rsidR="007A1166" w:rsidRDefault="00673402">
            <w:pPr>
              <w:pStyle w:val="2"/>
            </w:pPr>
            <w:r>
              <w:rPr>
                <w:rFonts w:eastAsia="PingFang SC Regular" w:hint="eastAsia"/>
                <w:sz w:val="18"/>
                <w:szCs w:val="18"/>
              </w:rPr>
              <w:t>运动场地用塑胶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EACAF8" w14:textId="77777777" w:rsidR="007A1166" w:rsidRDefault="00673402">
            <w:pPr>
              <w:pStyle w:val="2"/>
              <w:jc w:val="center"/>
            </w:pPr>
            <w:r>
              <w:rPr>
                <w:rFonts w:ascii="PingFang SC Regular" w:hAnsi="PingFang SC Regular"/>
                <w:sz w:val="18"/>
                <w:szCs w:val="18"/>
              </w:rPr>
              <w:t>6050501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796FE7" w14:textId="77777777" w:rsidR="007A1166" w:rsidRDefault="00673402">
            <w:pPr>
              <w:pStyle w:val="2"/>
            </w:pPr>
            <w:r>
              <w:rPr>
                <w:rFonts w:eastAsia="PingFang SC Regular" w:hint="eastAsia"/>
                <w:sz w:val="18"/>
                <w:szCs w:val="18"/>
              </w:rPr>
              <w:t>塑胶运动地板</w:t>
            </w:r>
          </w:p>
        </w:tc>
      </w:tr>
      <w:tr w:rsidR="007A1166" w14:paraId="54C534A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4D0BF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D19C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6393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2D99D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73012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FF21C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BFEAD9" w14:textId="77777777" w:rsidR="007A1166" w:rsidRDefault="00673402">
            <w:pPr>
              <w:pStyle w:val="2"/>
              <w:jc w:val="center"/>
            </w:pPr>
            <w:r>
              <w:rPr>
                <w:rFonts w:ascii="PingFang SC Regular" w:hAnsi="PingFang SC Regular"/>
                <w:sz w:val="18"/>
                <w:szCs w:val="18"/>
              </w:rPr>
              <w:t>6050502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A13D9B" w14:textId="77777777" w:rsidR="007A1166" w:rsidRDefault="00673402">
            <w:pPr>
              <w:pStyle w:val="2"/>
            </w:pPr>
            <w:r>
              <w:rPr>
                <w:rFonts w:eastAsia="PingFang SC Regular" w:hint="eastAsia"/>
                <w:sz w:val="18"/>
                <w:szCs w:val="18"/>
              </w:rPr>
              <w:t>运动场地塑胶、地胶地面</w:t>
            </w:r>
          </w:p>
        </w:tc>
      </w:tr>
      <w:tr w:rsidR="007A1166" w14:paraId="4DDB5E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82DB18"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BE011"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6FB66E"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B67407"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8DF0C1"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5A0F80"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19737" w14:textId="77777777" w:rsidR="007A1166" w:rsidRDefault="00673402">
            <w:pPr>
              <w:pStyle w:val="2"/>
              <w:jc w:val="center"/>
            </w:pPr>
            <w:r>
              <w:rPr>
                <w:rFonts w:ascii="PingFang SC Regular" w:hAnsi="PingFang SC Regular"/>
                <w:sz w:val="18"/>
                <w:szCs w:val="18"/>
              </w:rPr>
              <w:t>6050503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E2DA3E" w14:textId="77777777" w:rsidR="007A1166" w:rsidRDefault="00673402">
            <w:pPr>
              <w:pStyle w:val="2"/>
            </w:pPr>
            <w:r>
              <w:rPr>
                <w:rFonts w:eastAsia="PingFang SC Regular" w:hint="eastAsia"/>
                <w:sz w:val="18"/>
                <w:szCs w:val="18"/>
              </w:rPr>
              <w:t>运动场馆塑胶地面</w:t>
            </w:r>
          </w:p>
        </w:tc>
      </w:tr>
      <w:tr w:rsidR="007A1166" w14:paraId="1B1C2E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C0919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9F473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7B191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7F40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CB2C18" w14:textId="77777777" w:rsidR="007A1166" w:rsidRDefault="00673402">
            <w:pPr>
              <w:pStyle w:val="2"/>
              <w:jc w:val="center"/>
            </w:pPr>
            <w:r>
              <w:rPr>
                <w:rFonts w:ascii="PingFang SC Regular" w:hAnsi="PingFang SC Regular"/>
                <w:sz w:val="18"/>
                <w:szCs w:val="18"/>
              </w:rPr>
              <w:t>60506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6757DA" w14:textId="77777777" w:rsidR="007A1166" w:rsidRDefault="00673402">
            <w:pPr>
              <w:pStyle w:val="2"/>
            </w:pPr>
            <w:r>
              <w:rPr>
                <w:rFonts w:eastAsia="PingFang SC Regular" w:hint="eastAsia"/>
                <w:sz w:val="18"/>
                <w:szCs w:val="18"/>
              </w:rPr>
              <w:t>其他橡胶制品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A23CC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039947" w14:textId="77777777" w:rsidR="007A1166" w:rsidRDefault="007A1166"/>
        </w:tc>
      </w:tr>
      <w:tr w:rsidR="007A1166" w14:paraId="79454F2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4231B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7A029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C2FF4E" w14:textId="77777777" w:rsidR="007A1166" w:rsidRDefault="00673402">
            <w:pPr>
              <w:pStyle w:val="2"/>
              <w:jc w:val="center"/>
            </w:pPr>
            <w:r>
              <w:rPr>
                <w:rFonts w:ascii="PingFang SC Regular" w:hAnsi="PingFang SC Regular"/>
                <w:sz w:val="18"/>
                <w:szCs w:val="18"/>
              </w:rPr>
              <w:t>606</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C904A4" w14:textId="77777777" w:rsidR="007A1166" w:rsidRDefault="00673402">
            <w:pPr>
              <w:pStyle w:val="2"/>
            </w:pPr>
            <w:r>
              <w:rPr>
                <w:rFonts w:eastAsia="PingFang SC Regular" w:hint="eastAsia"/>
                <w:sz w:val="18"/>
                <w:szCs w:val="18"/>
              </w:rPr>
              <w:t>农用化工</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C3CEFC" w14:textId="77777777" w:rsidR="007A1166" w:rsidRDefault="00673402">
            <w:pPr>
              <w:pStyle w:val="2"/>
              <w:jc w:val="center"/>
            </w:pPr>
            <w:r>
              <w:rPr>
                <w:rFonts w:ascii="PingFang SC Regular" w:hAnsi="PingFang SC Regular"/>
                <w:sz w:val="18"/>
                <w:szCs w:val="18"/>
              </w:rPr>
              <w:t>60601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E8775B" w14:textId="77777777" w:rsidR="007A1166" w:rsidRDefault="00673402">
            <w:pPr>
              <w:pStyle w:val="2"/>
            </w:pPr>
            <w:r>
              <w:rPr>
                <w:rFonts w:eastAsia="PingFang SC Regular" w:hint="eastAsia"/>
                <w:sz w:val="18"/>
                <w:szCs w:val="18"/>
              </w:rPr>
              <w:t>氮肥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37C7C8" w14:textId="77777777" w:rsidR="007A1166" w:rsidRDefault="00673402">
            <w:pPr>
              <w:pStyle w:val="2"/>
              <w:jc w:val="center"/>
            </w:pPr>
            <w:r>
              <w:rPr>
                <w:rFonts w:ascii="PingFang SC Regular" w:hAnsi="PingFang SC Regular"/>
                <w:sz w:val="18"/>
                <w:szCs w:val="18"/>
              </w:rPr>
              <w:t>6060101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F828E3" w14:textId="77777777" w:rsidR="007A1166" w:rsidRDefault="00673402">
            <w:pPr>
              <w:pStyle w:val="2"/>
            </w:pPr>
            <w:r>
              <w:rPr>
                <w:rFonts w:eastAsia="PingFang SC Regular" w:hint="eastAsia"/>
                <w:sz w:val="18"/>
                <w:szCs w:val="18"/>
              </w:rPr>
              <w:t>氨及氨水</w:t>
            </w:r>
          </w:p>
        </w:tc>
      </w:tr>
      <w:tr w:rsidR="007A1166" w14:paraId="71FD0AB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FA57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0DA5F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A53C6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0B8B1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E4EB3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209DB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4F04FE" w14:textId="77777777" w:rsidR="007A1166" w:rsidRDefault="00673402">
            <w:pPr>
              <w:pStyle w:val="2"/>
              <w:jc w:val="center"/>
            </w:pPr>
            <w:r>
              <w:rPr>
                <w:rFonts w:ascii="PingFang SC Regular" w:hAnsi="PingFang SC Regular"/>
                <w:sz w:val="18"/>
                <w:szCs w:val="18"/>
              </w:rPr>
              <w:t>6060102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7F4EC1" w14:textId="77777777" w:rsidR="007A1166" w:rsidRDefault="00673402">
            <w:pPr>
              <w:pStyle w:val="2"/>
            </w:pPr>
            <w:r>
              <w:rPr>
                <w:rFonts w:eastAsia="PingFang SC Regular" w:hint="eastAsia"/>
                <w:sz w:val="18"/>
                <w:szCs w:val="18"/>
              </w:rPr>
              <w:t>氮肥</w:t>
            </w:r>
          </w:p>
        </w:tc>
      </w:tr>
      <w:tr w:rsidR="007A1166" w14:paraId="6650258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910F0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FB809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8158B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35CE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2DE96A" w14:textId="77777777" w:rsidR="007A1166" w:rsidRDefault="00673402">
            <w:pPr>
              <w:pStyle w:val="2"/>
              <w:jc w:val="center"/>
            </w:pPr>
            <w:r>
              <w:rPr>
                <w:rFonts w:ascii="PingFang SC Regular" w:hAnsi="PingFang SC Regular"/>
                <w:sz w:val="18"/>
                <w:szCs w:val="18"/>
              </w:rPr>
              <w:t>60602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605F8C" w14:textId="77777777" w:rsidR="007A1166" w:rsidRDefault="00673402">
            <w:pPr>
              <w:pStyle w:val="2"/>
            </w:pPr>
            <w:r>
              <w:rPr>
                <w:rFonts w:eastAsia="PingFang SC Regular" w:hint="eastAsia"/>
                <w:sz w:val="18"/>
                <w:szCs w:val="18"/>
              </w:rPr>
              <w:t>磷肥及磷化工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3E681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2CC361" w14:textId="77777777" w:rsidR="007A1166" w:rsidRDefault="007A1166"/>
        </w:tc>
      </w:tr>
      <w:tr w:rsidR="007A1166" w14:paraId="6661B62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BD466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41948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EC266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B41E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6CCD29" w14:textId="77777777" w:rsidR="007A1166" w:rsidRDefault="00673402">
            <w:pPr>
              <w:pStyle w:val="2"/>
              <w:jc w:val="center"/>
            </w:pPr>
            <w:r>
              <w:rPr>
                <w:rFonts w:ascii="PingFang SC Regular" w:hAnsi="PingFang SC Regular"/>
                <w:sz w:val="18"/>
                <w:szCs w:val="18"/>
              </w:rPr>
              <w:t>60603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0749E1" w14:textId="77777777" w:rsidR="007A1166" w:rsidRDefault="00673402">
            <w:pPr>
              <w:pStyle w:val="2"/>
            </w:pPr>
            <w:r>
              <w:rPr>
                <w:rFonts w:eastAsia="PingFang SC Regular" w:hint="eastAsia"/>
                <w:sz w:val="18"/>
                <w:szCs w:val="18"/>
              </w:rPr>
              <w:t>农药</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AA081D" w14:textId="77777777" w:rsidR="007A1166" w:rsidRDefault="00673402">
            <w:pPr>
              <w:pStyle w:val="2"/>
              <w:jc w:val="center"/>
            </w:pPr>
            <w:r>
              <w:rPr>
                <w:rFonts w:ascii="PingFang SC Regular" w:hAnsi="PingFang SC Regular"/>
                <w:sz w:val="18"/>
                <w:szCs w:val="18"/>
              </w:rPr>
              <w:t>6060301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063667" w14:textId="77777777" w:rsidR="007A1166" w:rsidRDefault="00673402">
            <w:pPr>
              <w:pStyle w:val="2"/>
            </w:pPr>
            <w:r>
              <w:rPr>
                <w:rFonts w:eastAsia="PingFang SC Regular" w:hint="eastAsia"/>
                <w:sz w:val="18"/>
                <w:szCs w:val="18"/>
              </w:rPr>
              <w:t>化学农药原药</w:t>
            </w:r>
          </w:p>
        </w:tc>
      </w:tr>
      <w:tr w:rsidR="007A1166" w14:paraId="7D8FA9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96D55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83F6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9EE74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1BE82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A644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9B4FF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580FDF" w14:textId="77777777" w:rsidR="007A1166" w:rsidRDefault="00673402">
            <w:pPr>
              <w:pStyle w:val="2"/>
              <w:jc w:val="center"/>
            </w:pPr>
            <w:r>
              <w:rPr>
                <w:rFonts w:ascii="PingFang SC Regular" w:hAnsi="PingFang SC Regular"/>
                <w:sz w:val="18"/>
                <w:szCs w:val="18"/>
              </w:rPr>
              <w:t>6060302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65C6FE" w14:textId="77777777" w:rsidR="007A1166" w:rsidRDefault="00673402">
            <w:pPr>
              <w:pStyle w:val="2"/>
            </w:pPr>
            <w:r>
              <w:rPr>
                <w:rFonts w:eastAsia="PingFang SC Regular" w:hint="eastAsia"/>
                <w:sz w:val="18"/>
                <w:szCs w:val="18"/>
              </w:rPr>
              <w:t>化学农药制剂</w:t>
            </w:r>
          </w:p>
        </w:tc>
      </w:tr>
      <w:tr w:rsidR="007A1166" w14:paraId="78777B1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5B332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C6B5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DFD3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88C4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E2B86B" w14:textId="77777777" w:rsidR="007A1166" w:rsidRDefault="00673402">
            <w:pPr>
              <w:pStyle w:val="2"/>
              <w:jc w:val="center"/>
            </w:pPr>
            <w:r>
              <w:rPr>
                <w:rFonts w:ascii="PingFang SC Regular" w:hAnsi="PingFang SC Regular"/>
                <w:sz w:val="18"/>
                <w:szCs w:val="18"/>
              </w:rPr>
              <w:t>60604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9D263" w14:textId="77777777" w:rsidR="007A1166" w:rsidRDefault="00673402">
            <w:pPr>
              <w:pStyle w:val="2"/>
            </w:pPr>
            <w:r>
              <w:rPr>
                <w:rFonts w:eastAsia="PingFang SC Regular" w:hint="eastAsia"/>
                <w:sz w:val="18"/>
                <w:szCs w:val="18"/>
              </w:rPr>
              <w:t>钾肥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9010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C81917" w14:textId="77777777" w:rsidR="007A1166" w:rsidRDefault="007A1166"/>
        </w:tc>
      </w:tr>
      <w:tr w:rsidR="007A1166" w14:paraId="0DD6D6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BB201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CAE54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CB97B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88DC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7415EC" w14:textId="77777777" w:rsidR="007A1166" w:rsidRDefault="00673402">
            <w:pPr>
              <w:pStyle w:val="2"/>
              <w:jc w:val="center"/>
            </w:pPr>
            <w:r>
              <w:rPr>
                <w:rFonts w:ascii="PingFang SC Regular" w:hAnsi="PingFang SC Regular"/>
                <w:sz w:val="18"/>
                <w:szCs w:val="18"/>
              </w:rPr>
              <w:t>60605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79DB93" w14:textId="77777777" w:rsidR="007A1166" w:rsidRDefault="00673402">
            <w:pPr>
              <w:pStyle w:val="2"/>
            </w:pPr>
            <w:r>
              <w:rPr>
                <w:rFonts w:eastAsia="PingFang SC Regular" w:hint="eastAsia"/>
                <w:sz w:val="18"/>
                <w:szCs w:val="18"/>
              </w:rPr>
              <w:t>复合肥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E94BE7" w14:textId="77777777" w:rsidR="007A1166" w:rsidRDefault="00673402">
            <w:pPr>
              <w:pStyle w:val="2"/>
              <w:jc w:val="center"/>
            </w:pPr>
            <w:r>
              <w:rPr>
                <w:rFonts w:ascii="PingFang SC Regular" w:hAnsi="PingFang SC Regular"/>
                <w:sz w:val="18"/>
                <w:szCs w:val="18"/>
              </w:rPr>
              <w:t>6060501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11AAEB" w14:textId="77777777" w:rsidR="007A1166" w:rsidRDefault="00673402">
            <w:pPr>
              <w:pStyle w:val="2"/>
            </w:pPr>
            <w:r>
              <w:rPr>
                <w:rFonts w:eastAsia="PingFang SC Regular" w:hint="eastAsia"/>
                <w:sz w:val="18"/>
                <w:szCs w:val="18"/>
              </w:rPr>
              <w:t>合成复合肥料</w:t>
            </w:r>
          </w:p>
        </w:tc>
      </w:tr>
      <w:tr w:rsidR="007A1166" w14:paraId="29702B1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F2EA7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19DD5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4DA4C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B753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06E8C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1D4F7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7E9087" w14:textId="77777777" w:rsidR="007A1166" w:rsidRDefault="00673402">
            <w:pPr>
              <w:pStyle w:val="2"/>
              <w:jc w:val="center"/>
            </w:pPr>
            <w:r>
              <w:rPr>
                <w:rFonts w:ascii="PingFang SC Regular" w:hAnsi="PingFang SC Regular"/>
                <w:sz w:val="18"/>
                <w:szCs w:val="18"/>
              </w:rPr>
              <w:t>6060502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7B4E1B" w14:textId="77777777" w:rsidR="007A1166" w:rsidRDefault="00673402">
            <w:pPr>
              <w:pStyle w:val="2"/>
            </w:pPr>
            <w:r>
              <w:rPr>
                <w:rFonts w:eastAsia="PingFang SC Regular" w:hint="eastAsia"/>
                <w:sz w:val="18"/>
                <w:szCs w:val="18"/>
              </w:rPr>
              <w:t>复混（合）肥料</w:t>
            </w:r>
          </w:p>
        </w:tc>
      </w:tr>
      <w:tr w:rsidR="007A1166" w14:paraId="687D0E4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31DD8F" w14:textId="77777777" w:rsidR="007A1166" w:rsidRDefault="00673402">
            <w:pPr>
              <w:pStyle w:val="2"/>
              <w:jc w:val="center"/>
            </w:pPr>
            <w:r>
              <w:rPr>
                <w:rFonts w:ascii="PingFang SC Regular" w:hAnsi="PingFang SC Regular"/>
                <w:sz w:val="18"/>
                <w:szCs w:val="18"/>
              </w:rPr>
              <w:t>7</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0D8660" w14:textId="77777777" w:rsidR="007A1166" w:rsidRDefault="00673402">
            <w:pPr>
              <w:pStyle w:val="2"/>
            </w:pPr>
            <w:r>
              <w:rPr>
                <w:rFonts w:eastAsia="PingFang SC Regular" w:hint="eastAsia"/>
                <w:sz w:val="18"/>
                <w:szCs w:val="18"/>
              </w:rPr>
              <w:t>新材料</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E8D907" w14:textId="77777777" w:rsidR="007A1166" w:rsidRDefault="00673402">
            <w:pPr>
              <w:pStyle w:val="2"/>
              <w:jc w:val="center"/>
            </w:pPr>
            <w:r>
              <w:rPr>
                <w:rFonts w:ascii="PingFang SC Regular" w:hAnsi="PingFang SC Regular"/>
                <w:sz w:val="18"/>
                <w:szCs w:val="18"/>
              </w:rPr>
              <w:t>701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DADEAC" w14:textId="77777777" w:rsidR="007A1166" w:rsidRDefault="00673402">
            <w:pPr>
              <w:pStyle w:val="2"/>
            </w:pPr>
            <w:r>
              <w:rPr>
                <w:rFonts w:eastAsia="PingFang SC Regular" w:hint="eastAsia"/>
                <w:sz w:val="18"/>
                <w:szCs w:val="18"/>
              </w:rPr>
              <w:t>金属新材料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9D5382" w14:textId="77777777" w:rsidR="007A1166" w:rsidRDefault="00673402">
            <w:pPr>
              <w:pStyle w:val="2"/>
              <w:jc w:val="center"/>
            </w:pPr>
            <w:r>
              <w:rPr>
                <w:rFonts w:ascii="PingFang SC Regular" w:hAnsi="PingFang SC Regular"/>
                <w:sz w:val="18"/>
                <w:szCs w:val="18"/>
              </w:rPr>
              <w:t>70101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99990F" w14:textId="77777777" w:rsidR="007A1166" w:rsidRDefault="00673402">
            <w:pPr>
              <w:pStyle w:val="2"/>
            </w:pPr>
            <w:r>
              <w:rPr>
                <w:rFonts w:eastAsia="PingFang SC Regular" w:hint="eastAsia"/>
                <w:sz w:val="18"/>
                <w:szCs w:val="18"/>
              </w:rPr>
              <w:t>磁性材料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91D7CC" w14:textId="77777777" w:rsidR="007A1166" w:rsidRDefault="00673402">
            <w:pPr>
              <w:pStyle w:val="2"/>
              <w:jc w:val="center"/>
            </w:pPr>
            <w:r>
              <w:rPr>
                <w:rFonts w:ascii="PingFang SC Regular" w:hAnsi="PingFang SC Regular"/>
                <w:sz w:val="18"/>
                <w:szCs w:val="18"/>
              </w:rPr>
              <w:t>7010101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1096FD" w14:textId="77777777" w:rsidR="007A1166" w:rsidRDefault="00673402">
            <w:pPr>
              <w:pStyle w:val="2"/>
            </w:pPr>
            <w:r>
              <w:rPr>
                <w:rFonts w:eastAsia="PingFang SC Regular" w:hint="eastAsia"/>
                <w:sz w:val="18"/>
                <w:szCs w:val="18"/>
              </w:rPr>
              <w:t>高端专用磁性材料</w:t>
            </w:r>
          </w:p>
        </w:tc>
      </w:tr>
      <w:tr w:rsidR="007A1166" w14:paraId="3AB7C04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996D4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01C1B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72490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6945F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AD470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8AC9E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6FC3FC" w14:textId="77777777" w:rsidR="007A1166" w:rsidRDefault="00673402">
            <w:pPr>
              <w:pStyle w:val="2"/>
              <w:jc w:val="center"/>
            </w:pPr>
            <w:r>
              <w:rPr>
                <w:rFonts w:ascii="PingFang SC Regular" w:hAnsi="PingFang SC Regular"/>
                <w:sz w:val="18"/>
                <w:szCs w:val="18"/>
              </w:rPr>
              <w:t>7010102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BE6F12" w14:textId="77777777" w:rsidR="007A1166" w:rsidRDefault="00673402">
            <w:pPr>
              <w:pStyle w:val="2"/>
            </w:pPr>
            <w:r>
              <w:rPr>
                <w:rFonts w:eastAsia="PingFang SC Regular" w:hint="eastAsia"/>
                <w:sz w:val="18"/>
                <w:szCs w:val="18"/>
              </w:rPr>
              <w:t>有机高分子磁性材料</w:t>
            </w:r>
          </w:p>
        </w:tc>
      </w:tr>
      <w:tr w:rsidR="007A1166" w14:paraId="573EE94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58739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56E46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855C5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3491D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CB679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5172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9DE1D5" w14:textId="77777777" w:rsidR="007A1166" w:rsidRDefault="00673402">
            <w:pPr>
              <w:pStyle w:val="2"/>
              <w:jc w:val="center"/>
            </w:pPr>
            <w:r>
              <w:rPr>
                <w:rFonts w:ascii="PingFang SC Regular" w:hAnsi="PingFang SC Regular"/>
                <w:sz w:val="18"/>
                <w:szCs w:val="18"/>
              </w:rPr>
              <w:t>7010103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ED861C" w14:textId="77777777" w:rsidR="007A1166" w:rsidRDefault="00673402">
            <w:pPr>
              <w:pStyle w:val="2"/>
            </w:pPr>
            <w:r>
              <w:rPr>
                <w:rFonts w:eastAsia="PingFang SC Regular" w:hint="eastAsia"/>
                <w:sz w:val="18"/>
                <w:szCs w:val="18"/>
              </w:rPr>
              <w:t>纳米级磁性材料</w:t>
            </w:r>
          </w:p>
        </w:tc>
      </w:tr>
      <w:tr w:rsidR="007A1166" w14:paraId="485D0BE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88A54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3A90F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D8B962" w14:textId="77777777" w:rsidR="007A1166" w:rsidRDefault="00673402">
            <w:pPr>
              <w:pStyle w:val="2"/>
              <w:jc w:val="center"/>
            </w:pPr>
            <w:r>
              <w:rPr>
                <w:rFonts w:ascii="PingFang SC Regular" w:hAnsi="PingFang SC Regular"/>
                <w:sz w:val="18"/>
                <w:szCs w:val="18"/>
              </w:rPr>
              <w:t>702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4CDA63" w14:textId="77777777" w:rsidR="007A1166" w:rsidRDefault="00673402">
            <w:pPr>
              <w:pStyle w:val="2"/>
            </w:pPr>
            <w:r>
              <w:rPr>
                <w:rFonts w:eastAsia="PingFang SC Regular" w:hint="eastAsia"/>
                <w:sz w:val="18"/>
                <w:szCs w:val="18"/>
              </w:rPr>
              <w:t>非金属与合成新材料</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62F67B" w14:textId="77777777" w:rsidR="007A1166" w:rsidRDefault="00673402">
            <w:pPr>
              <w:pStyle w:val="2"/>
              <w:jc w:val="center"/>
            </w:pPr>
            <w:r>
              <w:rPr>
                <w:rFonts w:ascii="PingFang SC Regular" w:hAnsi="PingFang SC Regular"/>
                <w:sz w:val="18"/>
                <w:szCs w:val="18"/>
              </w:rPr>
              <w:t>70201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96C9E4" w14:textId="77777777" w:rsidR="007A1166" w:rsidRDefault="00673402">
            <w:pPr>
              <w:pStyle w:val="2"/>
            </w:pPr>
            <w:r>
              <w:rPr>
                <w:rFonts w:eastAsia="PingFang SC Regular" w:hint="eastAsia"/>
                <w:sz w:val="18"/>
                <w:szCs w:val="18"/>
              </w:rPr>
              <w:t>生物基、淀粉基新材料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CBF74F" w14:textId="77777777" w:rsidR="007A1166" w:rsidRDefault="00673402">
            <w:pPr>
              <w:pStyle w:val="2"/>
              <w:jc w:val="center"/>
            </w:pPr>
            <w:r>
              <w:rPr>
                <w:rFonts w:ascii="PingFang SC Regular" w:hAnsi="PingFang SC Regular"/>
                <w:sz w:val="18"/>
                <w:szCs w:val="18"/>
              </w:rPr>
              <w:t>7020101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DB767A" w14:textId="77777777" w:rsidR="007A1166" w:rsidRDefault="00673402">
            <w:pPr>
              <w:pStyle w:val="2"/>
            </w:pPr>
            <w:r>
              <w:rPr>
                <w:rFonts w:eastAsia="PingFang SC Regular" w:hint="eastAsia"/>
                <w:sz w:val="18"/>
                <w:szCs w:val="18"/>
              </w:rPr>
              <w:t>聚酯纤维（</w:t>
            </w:r>
            <w:r>
              <w:rPr>
                <w:rFonts w:ascii="PingFang SC Regular" w:hAnsi="PingFang SC Regular"/>
                <w:sz w:val="18"/>
                <w:szCs w:val="18"/>
              </w:rPr>
              <w:t>PLA</w:t>
            </w:r>
            <w:r>
              <w:rPr>
                <w:rFonts w:eastAsia="PingFang SC Regular" w:hint="eastAsia"/>
                <w:sz w:val="18"/>
                <w:szCs w:val="18"/>
              </w:rPr>
              <w:t>）</w:t>
            </w:r>
          </w:p>
        </w:tc>
      </w:tr>
      <w:tr w:rsidR="007A1166" w14:paraId="7AEF27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9F424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BDE2E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B6743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9604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283F4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10348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BAE4B3" w14:textId="77777777" w:rsidR="007A1166" w:rsidRDefault="00673402">
            <w:pPr>
              <w:pStyle w:val="2"/>
              <w:jc w:val="center"/>
            </w:pPr>
            <w:r>
              <w:rPr>
                <w:rFonts w:ascii="PingFang SC Regular" w:hAnsi="PingFang SC Regular"/>
                <w:sz w:val="18"/>
                <w:szCs w:val="18"/>
              </w:rPr>
              <w:t>7020102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E46478" w14:textId="77777777" w:rsidR="007A1166" w:rsidRDefault="00673402">
            <w:pPr>
              <w:pStyle w:val="2"/>
            </w:pPr>
            <w:r>
              <w:rPr>
                <w:rFonts w:eastAsia="PingFang SC Regular" w:hint="eastAsia"/>
                <w:sz w:val="18"/>
                <w:szCs w:val="18"/>
              </w:rPr>
              <w:t>聚乙烯醇（</w:t>
            </w:r>
            <w:r>
              <w:rPr>
                <w:rFonts w:ascii="PingFang SC Regular" w:hAnsi="PingFang SC Regular"/>
                <w:sz w:val="18"/>
                <w:szCs w:val="18"/>
              </w:rPr>
              <w:t>PVA</w:t>
            </w:r>
            <w:r>
              <w:rPr>
                <w:rFonts w:eastAsia="PingFang SC Regular" w:hint="eastAsia"/>
                <w:sz w:val="18"/>
                <w:szCs w:val="18"/>
              </w:rPr>
              <w:t>）</w:t>
            </w:r>
          </w:p>
        </w:tc>
      </w:tr>
      <w:tr w:rsidR="007A1166" w14:paraId="0265FA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C4DC9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5073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61BCD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9610E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13E38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CC24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8610E3" w14:textId="77777777" w:rsidR="007A1166" w:rsidRDefault="00673402">
            <w:pPr>
              <w:pStyle w:val="2"/>
              <w:jc w:val="center"/>
            </w:pPr>
            <w:r>
              <w:rPr>
                <w:rFonts w:ascii="PingFang SC Regular" w:hAnsi="PingFang SC Regular"/>
                <w:sz w:val="18"/>
                <w:szCs w:val="18"/>
              </w:rPr>
              <w:t>7020103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4287F1" w14:textId="77777777" w:rsidR="007A1166" w:rsidRDefault="00673402">
            <w:pPr>
              <w:pStyle w:val="2"/>
            </w:pPr>
            <w:r>
              <w:rPr>
                <w:rFonts w:eastAsia="PingFang SC Regular" w:hint="eastAsia"/>
                <w:sz w:val="18"/>
                <w:szCs w:val="18"/>
              </w:rPr>
              <w:t>其他生物基、淀粉基新材料</w:t>
            </w:r>
          </w:p>
        </w:tc>
      </w:tr>
      <w:tr w:rsidR="007A1166" w14:paraId="5837A8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3D361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512B4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F758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09436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6C1B36" w14:textId="77777777" w:rsidR="007A1166" w:rsidRDefault="00673402">
            <w:pPr>
              <w:pStyle w:val="2"/>
              <w:jc w:val="center"/>
            </w:pPr>
            <w:r>
              <w:rPr>
                <w:rFonts w:ascii="PingFang SC Regular" w:hAnsi="PingFang SC Regular"/>
                <w:sz w:val="18"/>
                <w:szCs w:val="18"/>
              </w:rPr>
              <w:t>70202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5CE16D" w14:textId="77777777" w:rsidR="007A1166" w:rsidRDefault="00673402">
            <w:pPr>
              <w:pStyle w:val="2"/>
            </w:pPr>
            <w:r>
              <w:rPr>
                <w:rFonts w:eastAsia="PingFang SC Regular" w:hint="eastAsia"/>
                <w:sz w:val="18"/>
                <w:szCs w:val="18"/>
              </w:rPr>
              <w:t>碳基新材料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40E159" w14:textId="77777777" w:rsidR="007A1166" w:rsidRDefault="00673402">
            <w:pPr>
              <w:pStyle w:val="2"/>
              <w:jc w:val="center"/>
            </w:pPr>
            <w:r>
              <w:rPr>
                <w:rFonts w:ascii="PingFang SC Regular" w:hAnsi="PingFang SC Regular"/>
                <w:sz w:val="18"/>
                <w:szCs w:val="18"/>
              </w:rPr>
              <w:t>7020201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11E97F" w14:textId="77777777" w:rsidR="007A1166" w:rsidRDefault="00673402">
            <w:pPr>
              <w:pStyle w:val="2"/>
            </w:pPr>
            <w:r>
              <w:rPr>
                <w:rFonts w:eastAsia="PingFang SC Regular" w:hint="eastAsia"/>
                <w:sz w:val="18"/>
                <w:szCs w:val="18"/>
              </w:rPr>
              <w:t>碳素新材料</w:t>
            </w:r>
          </w:p>
        </w:tc>
      </w:tr>
      <w:tr w:rsidR="007A1166" w14:paraId="71B0B6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5AFBC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79E38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1A6A8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76085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2A29F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991CC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21113" w14:textId="77777777" w:rsidR="007A1166" w:rsidRDefault="00673402">
            <w:pPr>
              <w:pStyle w:val="2"/>
              <w:jc w:val="center"/>
            </w:pPr>
            <w:r>
              <w:rPr>
                <w:rFonts w:ascii="PingFang SC Regular" w:hAnsi="PingFang SC Regular"/>
                <w:sz w:val="18"/>
                <w:szCs w:val="18"/>
              </w:rPr>
              <w:t>7020202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85FFBD" w14:textId="77777777" w:rsidR="007A1166" w:rsidRDefault="00673402">
            <w:pPr>
              <w:pStyle w:val="2"/>
            </w:pPr>
            <w:r>
              <w:rPr>
                <w:rFonts w:eastAsia="PingFang SC Regular" w:hint="eastAsia"/>
                <w:sz w:val="18"/>
                <w:szCs w:val="18"/>
              </w:rPr>
              <w:t>碳基纳米材料</w:t>
            </w:r>
          </w:p>
        </w:tc>
      </w:tr>
      <w:tr w:rsidR="007A1166" w14:paraId="6E62DF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551E5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7AD0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ACA56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5138F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02C3C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1C982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061698" w14:textId="77777777" w:rsidR="007A1166" w:rsidRDefault="00673402">
            <w:pPr>
              <w:pStyle w:val="2"/>
              <w:jc w:val="center"/>
            </w:pPr>
            <w:r>
              <w:rPr>
                <w:rFonts w:ascii="PingFang SC Regular" w:hAnsi="PingFang SC Regular"/>
                <w:sz w:val="18"/>
                <w:szCs w:val="18"/>
              </w:rPr>
              <w:t>7020203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9D7372" w14:textId="77777777" w:rsidR="007A1166" w:rsidRDefault="00673402">
            <w:pPr>
              <w:pStyle w:val="2"/>
            </w:pPr>
            <w:r>
              <w:rPr>
                <w:rFonts w:eastAsia="PingFang SC Regular" w:hint="eastAsia"/>
                <w:sz w:val="18"/>
                <w:szCs w:val="18"/>
              </w:rPr>
              <w:t>陶瓷基新材料</w:t>
            </w:r>
          </w:p>
        </w:tc>
      </w:tr>
      <w:tr w:rsidR="007A1166" w14:paraId="6720EFB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20C64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63B8F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BB720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13883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5E371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7470A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11B352" w14:textId="77777777" w:rsidR="007A1166" w:rsidRDefault="00673402">
            <w:pPr>
              <w:pStyle w:val="2"/>
              <w:jc w:val="center"/>
            </w:pPr>
            <w:r>
              <w:rPr>
                <w:rFonts w:ascii="PingFang SC Regular" w:hAnsi="PingFang SC Regular"/>
                <w:sz w:val="18"/>
                <w:szCs w:val="18"/>
              </w:rPr>
              <w:t>7020204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191AAC" w14:textId="77777777" w:rsidR="007A1166" w:rsidRDefault="00673402">
            <w:pPr>
              <w:pStyle w:val="2"/>
            </w:pPr>
            <w:r>
              <w:rPr>
                <w:rFonts w:eastAsia="PingFang SC Regular" w:hint="eastAsia"/>
                <w:sz w:val="18"/>
                <w:szCs w:val="18"/>
              </w:rPr>
              <w:t>其他非金属新材料</w:t>
            </w:r>
          </w:p>
        </w:tc>
      </w:tr>
      <w:tr w:rsidR="007A1166" w14:paraId="57C76D1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98C792" w14:textId="77777777" w:rsidR="007A1166" w:rsidRDefault="00673402">
            <w:pPr>
              <w:pStyle w:val="2"/>
              <w:jc w:val="center"/>
            </w:pPr>
            <w:r>
              <w:rPr>
                <w:rFonts w:ascii="PingFang SC Regular" w:hAnsi="PingFang SC Regular"/>
                <w:sz w:val="18"/>
                <w:szCs w:val="18"/>
              </w:rPr>
              <w:t>8</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2D1D8F" w14:textId="77777777" w:rsidR="007A1166" w:rsidRDefault="00673402">
            <w:pPr>
              <w:pStyle w:val="2"/>
            </w:pPr>
            <w:r>
              <w:rPr>
                <w:rFonts w:eastAsia="PingFang SC Regular" w:hint="eastAsia"/>
                <w:sz w:val="18"/>
                <w:szCs w:val="18"/>
              </w:rPr>
              <w:t>国防军工</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D3B19E" w14:textId="77777777" w:rsidR="007A1166" w:rsidRDefault="00673402">
            <w:pPr>
              <w:pStyle w:val="2"/>
              <w:jc w:val="center"/>
            </w:pPr>
            <w:r>
              <w:rPr>
                <w:rFonts w:ascii="PingFang SC Regular" w:hAnsi="PingFang SC Regular"/>
                <w:sz w:val="18"/>
                <w:szCs w:val="18"/>
              </w:rPr>
              <w:t>801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51DCDA" w14:textId="77777777" w:rsidR="007A1166" w:rsidRDefault="00673402">
            <w:pPr>
              <w:pStyle w:val="2"/>
            </w:pPr>
            <w:r>
              <w:rPr>
                <w:rFonts w:eastAsia="PingFang SC Regular" w:hint="eastAsia"/>
                <w:sz w:val="18"/>
                <w:szCs w:val="18"/>
              </w:rPr>
              <w:t>航空工业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92966C" w14:textId="77777777" w:rsidR="007A1166" w:rsidRDefault="00673402">
            <w:pPr>
              <w:pStyle w:val="2"/>
              <w:jc w:val="center"/>
            </w:pPr>
            <w:r>
              <w:rPr>
                <w:rFonts w:ascii="PingFang SC Regular" w:hAnsi="PingFang SC Regular"/>
                <w:sz w:val="18"/>
                <w:szCs w:val="18"/>
              </w:rPr>
              <w:t>80101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A19769" w14:textId="77777777" w:rsidR="007A1166" w:rsidRDefault="00673402">
            <w:pPr>
              <w:pStyle w:val="2"/>
            </w:pPr>
            <w:r>
              <w:rPr>
                <w:rFonts w:eastAsia="PingFang SC Regular" w:hint="eastAsia"/>
                <w:sz w:val="18"/>
                <w:szCs w:val="18"/>
              </w:rPr>
              <w:t>军用飞机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3A5974" w14:textId="77777777" w:rsidR="007A1166" w:rsidRDefault="00673402">
            <w:pPr>
              <w:pStyle w:val="2"/>
              <w:jc w:val="center"/>
            </w:pPr>
            <w:r>
              <w:rPr>
                <w:rFonts w:ascii="PingFang SC Regular" w:hAnsi="PingFang SC Regular"/>
                <w:sz w:val="18"/>
                <w:szCs w:val="18"/>
              </w:rPr>
              <w:t>8010101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86ADD3" w14:textId="77777777" w:rsidR="007A1166" w:rsidRDefault="00673402">
            <w:pPr>
              <w:pStyle w:val="2"/>
            </w:pPr>
            <w:r>
              <w:rPr>
                <w:rFonts w:eastAsia="PingFang SC Regular" w:hint="eastAsia"/>
                <w:sz w:val="18"/>
                <w:szCs w:val="18"/>
              </w:rPr>
              <w:t>作战飞机</w:t>
            </w:r>
          </w:p>
        </w:tc>
      </w:tr>
      <w:tr w:rsidR="007A1166" w14:paraId="09FA48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AFF0D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B7C6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498D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CD205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F1C3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CA966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F85284" w14:textId="77777777" w:rsidR="007A1166" w:rsidRDefault="00673402">
            <w:pPr>
              <w:pStyle w:val="2"/>
              <w:jc w:val="center"/>
            </w:pPr>
            <w:r>
              <w:rPr>
                <w:rFonts w:ascii="PingFang SC Regular" w:hAnsi="PingFang SC Regular"/>
                <w:sz w:val="18"/>
                <w:szCs w:val="18"/>
              </w:rPr>
              <w:t>8010102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828A23" w14:textId="77777777" w:rsidR="007A1166" w:rsidRDefault="00673402">
            <w:pPr>
              <w:pStyle w:val="2"/>
            </w:pPr>
            <w:r>
              <w:rPr>
                <w:rFonts w:eastAsia="PingFang SC Regular" w:hint="eastAsia"/>
                <w:sz w:val="18"/>
                <w:szCs w:val="18"/>
              </w:rPr>
              <w:t>支援飞机</w:t>
            </w:r>
          </w:p>
        </w:tc>
      </w:tr>
      <w:tr w:rsidR="007A1166" w14:paraId="7B93E7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A940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FEB08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C81EC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50FD4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1054FF" w14:textId="77777777" w:rsidR="007A1166" w:rsidRDefault="00673402">
            <w:pPr>
              <w:pStyle w:val="2"/>
              <w:jc w:val="center"/>
            </w:pPr>
            <w:r>
              <w:rPr>
                <w:rFonts w:ascii="PingFang SC Regular" w:hAnsi="PingFang SC Regular"/>
                <w:sz w:val="18"/>
                <w:szCs w:val="18"/>
              </w:rPr>
              <w:t>80102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997ED2" w14:textId="77777777" w:rsidR="007A1166" w:rsidRDefault="00673402">
            <w:pPr>
              <w:pStyle w:val="2"/>
            </w:pPr>
            <w:r>
              <w:rPr>
                <w:rFonts w:eastAsia="PingFang SC Regular" w:hint="eastAsia"/>
                <w:sz w:val="18"/>
                <w:szCs w:val="18"/>
              </w:rPr>
              <w:t>军用直升机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A3235E" w14:textId="77777777" w:rsidR="007A1166" w:rsidRDefault="00673402">
            <w:pPr>
              <w:pStyle w:val="2"/>
              <w:jc w:val="center"/>
            </w:pPr>
            <w:r>
              <w:rPr>
                <w:rFonts w:ascii="PingFang SC Regular" w:hAnsi="PingFang SC Regular"/>
                <w:sz w:val="18"/>
                <w:szCs w:val="18"/>
              </w:rPr>
              <w:t>8010201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90A843" w14:textId="77777777" w:rsidR="007A1166" w:rsidRDefault="00673402">
            <w:pPr>
              <w:pStyle w:val="2"/>
            </w:pPr>
            <w:r>
              <w:rPr>
                <w:rFonts w:eastAsia="PingFang SC Regular" w:hint="eastAsia"/>
                <w:sz w:val="18"/>
                <w:szCs w:val="18"/>
              </w:rPr>
              <w:t>作战直升机</w:t>
            </w:r>
          </w:p>
        </w:tc>
      </w:tr>
      <w:tr w:rsidR="007A1166" w14:paraId="7A4EF2D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207A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0E7A2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707B5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387E4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51B3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6E6D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76E148" w14:textId="77777777" w:rsidR="007A1166" w:rsidRDefault="00673402">
            <w:pPr>
              <w:pStyle w:val="2"/>
              <w:jc w:val="center"/>
            </w:pPr>
            <w:r>
              <w:rPr>
                <w:rFonts w:ascii="PingFang SC Regular" w:hAnsi="PingFang SC Regular"/>
                <w:sz w:val="18"/>
                <w:szCs w:val="18"/>
              </w:rPr>
              <w:t>8010202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AD6D82" w14:textId="77777777" w:rsidR="007A1166" w:rsidRDefault="00673402">
            <w:pPr>
              <w:pStyle w:val="2"/>
            </w:pPr>
            <w:r>
              <w:rPr>
                <w:rFonts w:eastAsia="PingFang SC Regular" w:hint="eastAsia"/>
                <w:sz w:val="18"/>
                <w:szCs w:val="18"/>
              </w:rPr>
              <w:t>支援直升机</w:t>
            </w:r>
          </w:p>
        </w:tc>
      </w:tr>
      <w:tr w:rsidR="007A1166" w14:paraId="6190233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C7CB9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D97E6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D1F6A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F02CF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FA3129" w14:textId="77777777" w:rsidR="007A1166" w:rsidRDefault="00673402">
            <w:pPr>
              <w:pStyle w:val="2"/>
              <w:jc w:val="center"/>
            </w:pPr>
            <w:r>
              <w:rPr>
                <w:rFonts w:ascii="PingFang SC Regular" w:hAnsi="PingFang SC Regular"/>
                <w:sz w:val="18"/>
                <w:szCs w:val="18"/>
              </w:rPr>
              <w:t>80103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3CD087" w14:textId="77777777" w:rsidR="007A1166" w:rsidRDefault="00673402">
            <w:pPr>
              <w:pStyle w:val="2"/>
            </w:pPr>
            <w:r>
              <w:rPr>
                <w:rFonts w:eastAsia="PingFang SC Regular" w:hint="eastAsia"/>
                <w:sz w:val="18"/>
                <w:szCs w:val="18"/>
              </w:rPr>
              <w:t>军用航空器用组件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18B4B1" w14:textId="77777777" w:rsidR="007A1166" w:rsidRDefault="00673402">
            <w:pPr>
              <w:pStyle w:val="2"/>
              <w:jc w:val="center"/>
            </w:pPr>
            <w:r>
              <w:rPr>
                <w:rFonts w:ascii="PingFang SC Regular" w:hAnsi="PingFang SC Regular"/>
                <w:sz w:val="18"/>
                <w:szCs w:val="18"/>
              </w:rPr>
              <w:t>8010301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D8C87C" w14:textId="77777777" w:rsidR="007A1166" w:rsidRDefault="00673402">
            <w:pPr>
              <w:pStyle w:val="2"/>
            </w:pPr>
            <w:r>
              <w:rPr>
                <w:rFonts w:eastAsia="PingFang SC Regular" w:hint="eastAsia"/>
                <w:sz w:val="18"/>
                <w:szCs w:val="18"/>
              </w:rPr>
              <w:t>航空器用发动机</w:t>
            </w:r>
          </w:p>
        </w:tc>
      </w:tr>
      <w:tr w:rsidR="007A1166" w14:paraId="302743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A51EC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9B5C1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27B7A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BCE2A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4FCCA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6AEE0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3B11DB" w14:textId="77777777" w:rsidR="007A1166" w:rsidRDefault="00673402">
            <w:pPr>
              <w:pStyle w:val="2"/>
              <w:jc w:val="center"/>
            </w:pPr>
            <w:r>
              <w:rPr>
                <w:rFonts w:ascii="PingFang SC Regular" w:hAnsi="PingFang SC Regular"/>
                <w:sz w:val="18"/>
                <w:szCs w:val="18"/>
              </w:rPr>
              <w:t>8010302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28F40C" w14:textId="77777777" w:rsidR="007A1166" w:rsidRDefault="00673402">
            <w:pPr>
              <w:pStyle w:val="2"/>
            </w:pPr>
            <w:r>
              <w:rPr>
                <w:rFonts w:eastAsia="PingFang SC Regular" w:hint="eastAsia"/>
                <w:sz w:val="18"/>
                <w:szCs w:val="18"/>
              </w:rPr>
              <w:t>航空器用零部件</w:t>
            </w:r>
          </w:p>
        </w:tc>
      </w:tr>
      <w:tr w:rsidR="007A1166" w14:paraId="3107A43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42649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1AC0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4733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D483C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D06D17" w14:textId="77777777" w:rsidR="007A1166" w:rsidRDefault="00673402">
            <w:pPr>
              <w:pStyle w:val="2"/>
              <w:jc w:val="center"/>
            </w:pPr>
            <w:r>
              <w:rPr>
                <w:rFonts w:ascii="PingFang SC Regular" w:hAnsi="PingFang SC Regular"/>
                <w:sz w:val="18"/>
                <w:szCs w:val="18"/>
              </w:rPr>
              <w:t>80104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F5F8AD" w14:textId="77777777" w:rsidR="007A1166" w:rsidRDefault="00673402">
            <w:pPr>
              <w:pStyle w:val="2"/>
            </w:pPr>
            <w:r>
              <w:rPr>
                <w:rFonts w:eastAsia="PingFang SC Regular" w:hint="eastAsia"/>
                <w:sz w:val="18"/>
                <w:szCs w:val="18"/>
              </w:rPr>
              <w:t>军用航空相关设备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51DF4A" w14:textId="77777777" w:rsidR="007A1166" w:rsidRDefault="00673402">
            <w:pPr>
              <w:pStyle w:val="2"/>
              <w:jc w:val="center"/>
            </w:pPr>
            <w:r>
              <w:rPr>
                <w:rFonts w:ascii="PingFang SC Regular" w:hAnsi="PingFang SC Regular"/>
                <w:sz w:val="18"/>
                <w:szCs w:val="18"/>
              </w:rPr>
              <w:t>8010401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EFD693" w14:textId="77777777" w:rsidR="007A1166" w:rsidRDefault="00673402">
            <w:pPr>
              <w:pStyle w:val="2"/>
            </w:pPr>
            <w:r>
              <w:rPr>
                <w:rFonts w:eastAsia="PingFang SC Regular" w:hint="eastAsia"/>
                <w:sz w:val="18"/>
                <w:szCs w:val="18"/>
              </w:rPr>
              <w:t>自动驾驶仪和惯性器件专用设备</w:t>
            </w:r>
          </w:p>
        </w:tc>
      </w:tr>
      <w:tr w:rsidR="007A1166" w14:paraId="667F073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3296AA"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CAA756"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827532"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6C8AB"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DD293A"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837F80"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BEF47E" w14:textId="77777777" w:rsidR="007A1166" w:rsidRDefault="00673402">
            <w:pPr>
              <w:pStyle w:val="2"/>
              <w:jc w:val="center"/>
            </w:pPr>
            <w:r>
              <w:rPr>
                <w:rFonts w:ascii="PingFang SC Regular" w:hAnsi="PingFang SC Regular"/>
                <w:sz w:val="18"/>
                <w:szCs w:val="18"/>
              </w:rPr>
              <w:t>8010402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B658F1" w14:textId="77777777" w:rsidR="007A1166" w:rsidRDefault="00673402">
            <w:pPr>
              <w:pStyle w:val="2"/>
            </w:pPr>
            <w:r>
              <w:rPr>
                <w:rFonts w:eastAsia="PingFang SC Regular" w:hint="eastAsia"/>
                <w:sz w:val="18"/>
                <w:szCs w:val="18"/>
              </w:rPr>
              <w:t>航空专用发动机加工装调专用设备</w:t>
            </w:r>
          </w:p>
        </w:tc>
      </w:tr>
      <w:tr w:rsidR="007A1166" w14:paraId="3F030FF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44B7E0"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4EDFA0"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E5A909" w14:textId="77777777" w:rsidR="007A1166" w:rsidRDefault="00673402">
            <w:pPr>
              <w:pStyle w:val="2"/>
              <w:jc w:val="center"/>
            </w:pPr>
            <w:r>
              <w:rPr>
                <w:rFonts w:ascii="PingFang SC Regular" w:hAnsi="PingFang SC Regular"/>
                <w:sz w:val="18"/>
                <w:szCs w:val="18"/>
              </w:rPr>
              <w:t>802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9282AF" w14:textId="77777777" w:rsidR="007A1166" w:rsidRDefault="00673402">
            <w:pPr>
              <w:pStyle w:val="2"/>
            </w:pPr>
            <w:r>
              <w:rPr>
                <w:rFonts w:eastAsia="PingFang SC Regular" w:hint="eastAsia"/>
                <w:sz w:val="18"/>
                <w:szCs w:val="18"/>
              </w:rPr>
              <w:t>航天工业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AC20D6" w14:textId="77777777" w:rsidR="007A1166" w:rsidRDefault="00673402">
            <w:pPr>
              <w:pStyle w:val="2"/>
              <w:jc w:val="center"/>
            </w:pPr>
            <w:r>
              <w:rPr>
                <w:rFonts w:ascii="PingFang SC Regular" w:hAnsi="PingFang SC Regular"/>
                <w:sz w:val="18"/>
                <w:szCs w:val="18"/>
              </w:rPr>
              <w:t>80201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745A21" w14:textId="77777777" w:rsidR="007A1166" w:rsidRDefault="00673402">
            <w:pPr>
              <w:pStyle w:val="2"/>
            </w:pPr>
            <w:r>
              <w:rPr>
                <w:rFonts w:eastAsia="PingFang SC Regular" w:hint="eastAsia"/>
                <w:sz w:val="18"/>
                <w:szCs w:val="18"/>
              </w:rPr>
              <w:t>运载火箭</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B27A28" w14:textId="77777777" w:rsidR="007A1166" w:rsidRDefault="00673402">
            <w:pPr>
              <w:pStyle w:val="2"/>
              <w:jc w:val="center"/>
            </w:pPr>
            <w:r>
              <w:rPr>
                <w:rFonts w:ascii="PingFang SC Regular" w:hAnsi="PingFang SC Regular"/>
                <w:sz w:val="18"/>
                <w:szCs w:val="18"/>
              </w:rPr>
              <w:t>8020101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53D08" w14:textId="77777777" w:rsidR="007A1166" w:rsidRDefault="00673402">
            <w:pPr>
              <w:pStyle w:val="2"/>
            </w:pPr>
            <w:r>
              <w:rPr>
                <w:rFonts w:eastAsia="PingFang SC Regular" w:hint="eastAsia"/>
                <w:sz w:val="18"/>
                <w:szCs w:val="18"/>
              </w:rPr>
              <w:t>常规火箭</w:t>
            </w:r>
          </w:p>
        </w:tc>
      </w:tr>
      <w:tr w:rsidR="007A1166" w14:paraId="3EF4FF4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88F3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E849F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699A3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4DE68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91AB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7B7A4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0DED59" w14:textId="77777777" w:rsidR="007A1166" w:rsidRDefault="00673402">
            <w:pPr>
              <w:pStyle w:val="2"/>
              <w:jc w:val="center"/>
            </w:pPr>
            <w:r>
              <w:rPr>
                <w:rFonts w:ascii="PingFang SC Regular" w:hAnsi="PingFang SC Regular"/>
                <w:sz w:val="18"/>
                <w:szCs w:val="18"/>
              </w:rPr>
              <w:t>8020102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575216" w14:textId="77777777" w:rsidR="007A1166" w:rsidRDefault="00673402">
            <w:pPr>
              <w:pStyle w:val="2"/>
            </w:pPr>
            <w:r>
              <w:rPr>
                <w:rFonts w:eastAsia="PingFang SC Regular" w:hint="eastAsia"/>
                <w:sz w:val="18"/>
                <w:szCs w:val="18"/>
              </w:rPr>
              <w:t>新一代火箭</w:t>
            </w:r>
          </w:p>
        </w:tc>
      </w:tr>
      <w:tr w:rsidR="007A1166" w14:paraId="60AFF76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F1B56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C9519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4BDC8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581CC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53FFA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83F7A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C05B72" w14:textId="77777777" w:rsidR="007A1166" w:rsidRDefault="00673402">
            <w:pPr>
              <w:pStyle w:val="2"/>
              <w:jc w:val="center"/>
            </w:pPr>
            <w:r>
              <w:rPr>
                <w:rFonts w:ascii="PingFang SC Regular" w:hAnsi="PingFang SC Regular"/>
                <w:sz w:val="18"/>
                <w:szCs w:val="18"/>
              </w:rPr>
              <w:t>8020103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80EA7A" w14:textId="77777777" w:rsidR="007A1166" w:rsidRDefault="00673402">
            <w:pPr>
              <w:pStyle w:val="2"/>
            </w:pPr>
            <w:r>
              <w:rPr>
                <w:rFonts w:eastAsia="PingFang SC Regular" w:hint="eastAsia"/>
                <w:sz w:val="18"/>
                <w:szCs w:val="18"/>
              </w:rPr>
              <w:t>重型运载火箭</w:t>
            </w:r>
          </w:p>
        </w:tc>
      </w:tr>
      <w:tr w:rsidR="007A1166" w14:paraId="2AD3CD1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B3F7C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35455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B1EF5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3813E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5F83D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50C41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0688C" w14:textId="77777777" w:rsidR="007A1166" w:rsidRDefault="00673402">
            <w:pPr>
              <w:pStyle w:val="2"/>
              <w:jc w:val="center"/>
            </w:pPr>
            <w:r>
              <w:rPr>
                <w:rFonts w:ascii="PingFang SC Regular" w:hAnsi="PingFang SC Regular"/>
                <w:sz w:val="18"/>
                <w:szCs w:val="18"/>
              </w:rPr>
              <w:t>8020104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379ECD" w14:textId="77777777" w:rsidR="007A1166" w:rsidRDefault="00673402">
            <w:pPr>
              <w:pStyle w:val="2"/>
            </w:pPr>
            <w:r>
              <w:rPr>
                <w:rFonts w:eastAsia="PingFang SC Regular" w:hint="eastAsia"/>
                <w:sz w:val="18"/>
                <w:szCs w:val="18"/>
              </w:rPr>
              <w:t>其他运载火箭</w:t>
            </w:r>
          </w:p>
        </w:tc>
      </w:tr>
      <w:tr w:rsidR="007A1166" w14:paraId="5BE294D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6F515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90FFC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B1487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35C88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5AF84E" w14:textId="77777777" w:rsidR="007A1166" w:rsidRDefault="00673402">
            <w:pPr>
              <w:pStyle w:val="2"/>
              <w:jc w:val="center"/>
            </w:pPr>
            <w:r>
              <w:rPr>
                <w:rFonts w:ascii="PingFang SC Regular" w:hAnsi="PingFang SC Regular"/>
                <w:sz w:val="18"/>
                <w:szCs w:val="18"/>
              </w:rPr>
              <w:t>80202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F47537" w14:textId="77777777" w:rsidR="007A1166" w:rsidRDefault="00673402">
            <w:pPr>
              <w:pStyle w:val="2"/>
            </w:pPr>
            <w:r>
              <w:rPr>
                <w:rFonts w:eastAsia="PingFang SC Regular" w:hint="eastAsia"/>
                <w:sz w:val="18"/>
                <w:szCs w:val="18"/>
              </w:rPr>
              <w:t>航天器</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41B79D" w14:textId="77777777" w:rsidR="007A1166" w:rsidRDefault="00673402">
            <w:pPr>
              <w:pStyle w:val="2"/>
              <w:jc w:val="center"/>
            </w:pPr>
            <w:r>
              <w:rPr>
                <w:rFonts w:ascii="PingFang SC Regular" w:hAnsi="PingFang SC Regular"/>
                <w:sz w:val="18"/>
                <w:szCs w:val="18"/>
              </w:rPr>
              <w:t>8020201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2DECCE" w14:textId="77777777" w:rsidR="007A1166" w:rsidRDefault="00673402">
            <w:pPr>
              <w:pStyle w:val="2"/>
            </w:pPr>
            <w:r>
              <w:rPr>
                <w:rFonts w:eastAsia="PingFang SC Regular" w:hint="eastAsia"/>
                <w:sz w:val="18"/>
                <w:szCs w:val="18"/>
              </w:rPr>
              <w:t>卫星</w:t>
            </w:r>
          </w:p>
        </w:tc>
      </w:tr>
      <w:tr w:rsidR="007A1166" w14:paraId="0A91F6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740B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D854C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3A11F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D014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5240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3FF6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49F613" w14:textId="77777777" w:rsidR="007A1166" w:rsidRDefault="00673402">
            <w:pPr>
              <w:pStyle w:val="2"/>
              <w:jc w:val="center"/>
            </w:pPr>
            <w:r>
              <w:rPr>
                <w:rFonts w:ascii="PingFang SC Regular" w:hAnsi="PingFang SC Regular"/>
                <w:sz w:val="18"/>
                <w:szCs w:val="18"/>
              </w:rPr>
              <w:t>8020202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7200B5" w14:textId="77777777" w:rsidR="007A1166" w:rsidRDefault="00673402">
            <w:pPr>
              <w:pStyle w:val="2"/>
            </w:pPr>
            <w:r>
              <w:rPr>
                <w:rFonts w:eastAsia="PingFang SC Regular" w:hint="eastAsia"/>
                <w:sz w:val="18"/>
                <w:szCs w:val="18"/>
              </w:rPr>
              <w:t>航天飞船（飞机）</w:t>
            </w:r>
          </w:p>
        </w:tc>
      </w:tr>
      <w:tr w:rsidR="007A1166" w14:paraId="1DC3CF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A5737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4AF3E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7C62D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E90EE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EE69B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5BA17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4D8355" w14:textId="77777777" w:rsidR="007A1166" w:rsidRDefault="00673402">
            <w:pPr>
              <w:pStyle w:val="2"/>
              <w:jc w:val="center"/>
            </w:pPr>
            <w:r>
              <w:rPr>
                <w:rFonts w:ascii="PingFang SC Regular" w:hAnsi="PingFang SC Regular"/>
                <w:sz w:val="18"/>
                <w:szCs w:val="18"/>
              </w:rPr>
              <w:t>8020203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B42387" w14:textId="77777777" w:rsidR="007A1166" w:rsidRDefault="00673402">
            <w:pPr>
              <w:pStyle w:val="2"/>
            </w:pPr>
            <w:r>
              <w:rPr>
                <w:rFonts w:eastAsia="PingFang SC Regular" w:hint="eastAsia"/>
                <w:sz w:val="18"/>
                <w:szCs w:val="18"/>
              </w:rPr>
              <w:t>探测器</w:t>
            </w:r>
          </w:p>
        </w:tc>
      </w:tr>
      <w:tr w:rsidR="007A1166" w14:paraId="7F34BAB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ED093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87449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603FB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79DD1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22EA3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7FD80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8F9082" w14:textId="77777777" w:rsidR="007A1166" w:rsidRDefault="00673402">
            <w:pPr>
              <w:pStyle w:val="2"/>
              <w:jc w:val="center"/>
            </w:pPr>
            <w:r>
              <w:rPr>
                <w:rFonts w:ascii="PingFang SC Regular" w:hAnsi="PingFang SC Regular"/>
                <w:sz w:val="18"/>
                <w:szCs w:val="18"/>
              </w:rPr>
              <w:t>8020204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A7B0C2" w14:textId="77777777" w:rsidR="007A1166" w:rsidRDefault="00673402">
            <w:pPr>
              <w:pStyle w:val="2"/>
            </w:pPr>
            <w:r>
              <w:rPr>
                <w:rFonts w:eastAsia="PingFang SC Regular" w:hint="eastAsia"/>
                <w:sz w:val="18"/>
                <w:szCs w:val="18"/>
              </w:rPr>
              <w:t>平流层飞艇</w:t>
            </w:r>
          </w:p>
        </w:tc>
      </w:tr>
      <w:tr w:rsidR="007A1166" w14:paraId="4072852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ED1B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3306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91361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D4B2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C8F25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04C5B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21274F" w14:textId="77777777" w:rsidR="007A1166" w:rsidRDefault="00673402">
            <w:pPr>
              <w:pStyle w:val="2"/>
              <w:jc w:val="center"/>
            </w:pPr>
            <w:r>
              <w:rPr>
                <w:rFonts w:ascii="PingFang SC Regular" w:hAnsi="PingFang SC Regular"/>
                <w:sz w:val="18"/>
                <w:szCs w:val="18"/>
              </w:rPr>
              <w:t>8020205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EE063F" w14:textId="77777777" w:rsidR="007A1166" w:rsidRDefault="00673402">
            <w:pPr>
              <w:pStyle w:val="2"/>
            </w:pPr>
            <w:r>
              <w:rPr>
                <w:rFonts w:eastAsia="PingFang SC Regular" w:hint="eastAsia"/>
                <w:sz w:val="18"/>
                <w:szCs w:val="18"/>
              </w:rPr>
              <w:t>其他航天器</w:t>
            </w:r>
          </w:p>
        </w:tc>
      </w:tr>
      <w:tr w:rsidR="007A1166" w14:paraId="03B64E6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6B73C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4552C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84E8E4" w14:textId="77777777" w:rsidR="007A1166" w:rsidRDefault="00673402">
            <w:pPr>
              <w:pStyle w:val="2"/>
              <w:jc w:val="center"/>
            </w:pPr>
            <w:r>
              <w:rPr>
                <w:rFonts w:ascii="PingFang SC Regular" w:hAnsi="PingFang SC Regular"/>
                <w:sz w:val="18"/>
                <w:szCs w:val="18"/>
              </w:rPr>
              <w:t>803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E75BCD" w14:textId="77777777" w:rsidR="007A1166" w:rsidRDefault="00673402">
            <w:pPr>
              <w:pStyle w:val="2"/>
            </w:pPr>
            <w:r>
              <w:rPr>
                <w:rFonts w:eastAsia="PingFang SC Regular" w:hint="eastAsia"/>
                <w:sz w:val="18"/>
                <w:szCs w:val="18"/>
              </w:rPr>
              <w:t>船舶工业</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B9B3AB" w14:textId="77777777" w:rsidR="007A1166" w:rsidRDefault="00673402">
            <w:pPr>
              <w:pStyle w:val="2"/>
              <w:jc w:val="center"/>
            </w:pPr>
            <w:r>
              <w:rPr>
                <w:rFonts w:ascii="PingFang SC Regular" w:hAnsi="PingFang SC Regular"/>
                <w:sz w:val="18"/>
                <w:szCs w:val="18"/>
              </w:rPr>
              <w:t>80301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2E8C0D" w14:textId="77777777" w:rsidR="007A1166" w:rsidRDefault="00673402">
            <w:pPr>
              <w:pStyle w:val="2"/>
            </w:pPr>
            <w:r>
              <w:rPr>
                <w:rFonts w:eastAsia="PingFang SC Regular" w:hint="eastAsia"/>
                <w:sz w:val="18"/>
                <w:szCs w:val="18"/>
              </w:rPr>
              <w:t>作战船舶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BF9BE6" w14:textId="77777777" w:rsidR="007A1166" w:rsidRDefault="00673402">
            <w:pPr>
              <w:pStyle w:val="2"/>
              <w:jc w:val="center"/>
            </w:pPr>
            <w:r>
              <w:rPr>
                <w:rFonts w:ascii="PingFang SC Regular" w:hAnsi="PingFang SC Regular"/>
                <w:sz w:val="18"/>
                <w:szCs w:val="18"/>
              </w:rPr>
              <w:t>8030101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CCA3D7" w14:textId="77777777" w:rsidR="007A1166" w:rsidRDefault="00673402">
            <w:pPr>
              <w:pStyle w:val="2"/>
            </w:pPr>
            <w:r>
              <w:rPr>
                <w:rFonts w:eastAsia="PingFang SC Regular" w:hint="eastAsia"/>
                <w:sz w:val="18"/>
                <w:szCs w:val="18"/>
              </w:rPr>
              <w:t>战列舰</w:t>
            </w:r>
          </w:p>
        </w:tc>
      </w:tr>
      <w:tr w:rsidR="007A1166" w14:paraId="756934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EB142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70AEE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F2972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9CA44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57291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CFFD0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2B76DA" w14:textId="77777777" w:rsidR="007A1166" w:rsidRDefault="00673402">
            <w:pPr>
              <w:pStyle w:val="2"/>
              <w:jc w:val="center"/>
            </w:pPr>
            <w:r>
              <w:rPr>
                <w:rFonts w:ascii="PingFang SC Regular" w:hAnsi="PingFang SC Regular"/>
                <w:sz w:val="18"/>
                <w:szCs w:val="18"/>
              </w:rPr>
              <w:t>8030102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7B333B" w14:textId="77777777" w:rsidR="007A1166" w:rsidRDefault="00673402">
            <w:pPr>
              <w:pStyle w:val="2"/>
            </w:pPr>
            <w:r>
              <w:rPr>
                <w:rFonts w:eastAsia="PingFang SC Regular" w:hint="eastAsia"/>
                <w:sz w:val="18"/>
                <w:szCs w:val="18"/>
              </w:rPr>
              <w:t>巡洋舰</w:t>
            </w:r>
          </w:p>
        </w:tc>
      </w:tr>
      <w:tr w:rsidR="007A1166" w14:paraId="45F6B96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0E0D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30517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B2EA7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DAEBE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9971C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AEF69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36350E" w14:textId="77777777" w:rsidR="007A1166" w:rsidRDefault="00673402">
            <w:pPr>
              <w:pStyle w:val="2"/>
              <w:jc w:val="center"/>
            </w:pPr>
            <w:r>
              <w:rPr>
                <w:rFonts w:ascii="PingFang SC Regular" w:hAnsi="PingFang SC Regular"/>
                <w:sz w:val="18"/>
                <w:szCs w:val="18"/>
              </w:rPr>
              <w:t>8030103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9E10C9" w14:textId="77777777" w:rsidR="007A1166" w:rsidRDefault="00673402">
            <w:pPr>
              <w:pStyle w:val="2"/>
            </w:pPr>
            <w:r>
              <w:rPr>
                <w:rFonts w:eastAsia="PingFang SC Regular" w:hint="eastAsia"/>
                <w:sz w:val="18"/>
                <w:szCs w:val="18"/>
              </w:rPr>
              <w:t>驱逐舰</w:t>
            </w:r>
          </w:p>
        </w:tc>
      </w:tr>
      <w:tr w:rsidR="007A1166" w14:paraId="34BCE80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344C3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5D782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D67E2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B1804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93A1F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B8C5E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8D655F" w14:textId="77777777" w:rsidR="007A1166" w:rsidRDefault="00673402">
            <w:pPr>
              <w:pStyle w:val="2"/>
              <w:jc w:val="center"/>
            </w:pPr>
            <w:r>
              <w:rPr>
                <w:rFonts w:ascii="PingFang SC Regular" w:hAnsi="PingFang SC Regular"/>
                <w:sz w:val="18"/>
                <w:szCs w:val="18"/>
              </w:rPr>
              <w:t>8030104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76AC4E" w14:textId="77777777" w:rsidR="007A1166" w:rsidRDefault="00673402">
            <w:pPr>
              <w:pStyle w:val="2"/>
            </w:pPr>
            <w:r>
              <w:rPr>
                <w:rFonts w:eastAsia="PingFang SC Regular" w:hint="eastAsia"/>
                <w:sz w:val="18"/>
                <w:szCs w:val="18"/>
              </w:rPr>
              <w:t>护卫舰</w:t>
            </w:r>
          </w:p>
        </w:tc>
      </w:tr>
      <w:tr w:rsidR="007A1166" w14:paraId="10E5467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1F490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40737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9B1C3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95238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7F929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282B7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191274" w14:textId="77777777" w:rsidR="007A1166" w:rsidRDefault="00673402">
            <w:pPr>
              <w:pStyle w:val="2"/>
              <w:jc w:val="center"/>
            </w:pPr>
            <w:r>
              <w:rPr>
                <w:rFonts w:ascii="PingFang SC Regular" w:hAnsi="PingFang SC Regular"/>
                <w:sz w:val="18"/>
                <w:szCs w:val="18"/>
              </w:rPr>
              <w:t>8030105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E5E73F" w14:textId="77777777" w:rsidR="007A1166" w:rsidRDefault="00673402">
            <w:pPr>
              <w:pStyle w:val="2"/>
            </w:pPr>
            <w:r>
              <w:rPr>
                <w:rFonts w:eastAsia="PingFang SC Regular" w:hint="eastAsia"/>
                <w:sz w:val="18"/>
                <w:szCs w:val="18"/>
              </w:rPr>
              <w:t>航空母舰</w:t>
            </w:r>
          </w:p>
        </w:tc>
      </w:tr>
      <w:tr w:rsidR="007A1166" w14:paraId="7AF0FA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CBF5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980B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F5493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073D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C5411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5E4FB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25FDB1" w14:textId="77777777" w:rsidR="007A1166" w:rsidRDefault="00673402">
            <w:pPr>
              <w:pStyle w:val="2"/>
              <w:jc w:val="center"/>
            </w:pPr>
            <w:r>
              <w:rPr>
                <w:rFonts w:ascii="PingFang SC Regular" w:hAnsi="PingFang SC Regular"/>
                <w:sz w:val="18"/>
                <w:szCs w:val="18"/>
              </w:rPr>
              <w:t>8030106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826F34" w14:textId="77777777" w:rsidR="007A1166" w:rsidRDefault="00673402">
            <w:pPr>
              <w:pStyle w:val="2"/>
            </w:pPr>
            <w:r>
              <w:rPr>
                <w:rFonts w:eastAsia="PingFang SC Regular" w:hint="eastAsia"/>
                <w:sz w:val="18"/>
                <w:szCs w:val="18"/>
              </w:rPr>
              <w:t>其他作战船舶</w:t>
            </w:r>
          </w:p>
        </w:tc>
      </w:tr>
      <w:tr w:rsidR="007A1166" w14:paraId="07FEC48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B88E7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3E5A5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1CF07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428AF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D99E8A" w14:textId="77777777" w:rsidR="007A1166" w:rsidRDefault="00673402">
            <w:pPr>
              <w:pStyle w:val="2"/>
              <w:jc w:val="center"/>
            </w:pPr>
            <w:r>
              <w:rPr>
                <w:rFonts w:ascii="PingFang SC Regular" w:hAnsi="PingFang SC Regular"/>
                <w:sz w:val="18"/>
                <w:szCs w:val="18"/>
              </w:rPr>
              <w:t>80302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3DD31" w14:textId="77777777" w:rsidR="007A1166" w:rsidRDefault="00673402">
            <w:pPr>
              <w:pStyle w:val="2"/>
            </w:pPr>
            <w:r>
              <w:rPr>
                <w:rFonts w:eastAsia="PingFang SC Regular" w:hint="eastAsia"/>
                <w:sz w:val="18"/>
                <w:szCs w:val="18"/>
              </w:rPr>
              <w:t>支援船舶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696678" w14:textId="77777777" w:rsidR="007A1166" w:rsidRDefault="00673402">
            <w:pPr>
              <w:pStyle w:val="2"/>
              <w:jc w:val="center"/>
            </w:pPr>
            <w:r>
              <w:rPr>
                <w:rFonts w:ascii="PingFang SC Regular" w:hAnsi="PingFang SC Regular"/>
                <w:sz w:val="18"/>
                <w:szCs w:val="18"/>
              </w:rPr>
              <w:t>8030201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8CC217" w14:textId="77777777" w:rsidR="007A1166" w:rsidRDefault="00673402">
            <w:pPr>
              <w:pStyle w:val="2"/>
            </w:pPr>
            <w:r>
              <w:rPr>
                <w:rFonts w:eastAsia="PingFang SC Regular" w:hint="eastAsia"/>
                <w:sz w:val="18"/>
                <w:szCs w:val="18"/>
              </w:rPr>
              <w:t>巡逻舰</w:t>
            </w:r>
          </w:p>
        </w:tc>
      </w:tr>
      <w:tr w:rsidR="007A1166" w14:paraId="1896100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C700A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71FA8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A5461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7FB96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F8696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F15F9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ED6B17" w14:textId="77777777" w:rsidR="007A1166" w:rsidRDefault="00673402">
            <w:pPr>
              <w:pStyle w:val="2"/>
              <w:jc w:val="center"/>
            </w:pPr>
            <w:r>
              <w:rPr>
                <w:rFonts w:ascii="PingFang SC Regular" w:hAnsi="PingFang SC Regular"/>
                <w:sz w:val="18"/>
                <w:szCs w:val="18"/>
              </w:rPr>
              <w:t>8030202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322A85" w14:textId="77777777" w:rsidR="007A1166" w:rsidRDefault="00673402">
            <w:pPr>
              <w:pStyle w:val="2"/>
            </w:pPr>
            <w:r>
              <w:rPr>
                <w:rFonts w:eastAsia="PingFang SC Regular" w:hint="eastAsia"/>
                <w:sz w:val="18"/>
                <w:szCs w:val="18"/>
              </w:rPr>
              <w:t>导弹快艇</w:t>
            </w:r>
          </w:p>
        </w:tc>
      </w:tr>
      <w:tr w:rsidR="007A1166" w14:paraId="165FC12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F0A81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E51C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431E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EA502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111EB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D5123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280AC5" w14:textId="77777777" w:rsidR="007A1166" w:rsidRDefault="00673402">
            <w:pPr>
              <w:pStyle w:val="2"/>
              <w:jc w:val="center"/>
            </w:pPr>
            <w:r>
              <w:rPr>
                <w:rFonts w:ascii="PingFang SC Regular" w:hAnsi="PingFang SC Regular"/>
                <w:sz w:val="18"/>
                <w:szCs w:val="18"/>
              </w:rPr>
              <w:t>8030203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31CBAE" w14:textId="77777777" w:rsidR="007A1166" w:rsidRDefault="00673402">
            <w:pPr>
              <w:pStyle w:val="2"/>
            </w:pPr>
            <w:r>
              <w:rPr>
                <w:rFonts w:eastAsia="PingFang SC Regular" w:hint="eastAsia"/>
                <w:sz w:val="18"/>
                <w:szCs w:val="18"/>
              </w:rPr>
              <w:t>补给船</w:t>
            </w:r>
          </w:p>
        </w:tc>
      </w:tr>
      <w:tr w:rsidR="007A1166" w14:paraId="3ACC5D7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82DB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3BE1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3D191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F91E3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09E68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DE615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498108" w14:textId="77777777" w:rsidR="007A1166" w:rsidRDefault="00673402">
            <w:pPr>
              <w:pStyle w:val="2"/>
              <w:jc w:val="center"/>
            </w:pPr>
            <w:r>
              <w:rPr>
                <w:rFonts w:ascii="PingFang SC Regular" w:hAnsi="PingFang SC Regular"/>
                <w:sz w:val="18"/>
                <w:szCs w:val="18"/>
              </w:rPr>
              <w:t>8030204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E7C063" w14:textId="77777777" w:rsidR="007A1166" w:rsidRDefault="00673402">
            <w:pPr>
              <w:pStyle w:val="2"/>
            </w:pPr>
            <w:r>
              <w:rPr>
                <w:rFonts w:eastAsia="PingFang SC Regular" w:hint="eastAsia"/>
                <w:sz w:val="18"/>
                <w:szCs w:val="18"/>
              </w:rPr>
              <w:t>潜艇</w:t>
            </w:r>
          </w:p>
        </w:tc>
      </w:tr>
      <w:tr w:rsidR="007A1166" w14:paraId="7B556BA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29C33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3214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4598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095A7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E0B6A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CB6D8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356D25" w14:textId="77777777" w:rsidR="007A1166" w:rsidRDefault="00673402">
            <w:pPr>
              <w:pStyle w:val="2"/>
              <w:jc w:val="center"/>
            </w:pPr>
            <w:r>
              <w:rPr>
                <w:rFonts w:ascii="PingFang SC Regular" w:hAnsi="PingFang SC Regular"/>
                <w:sz w:val="18"/>
                <w:szCs w:val="18"/>
              </w:rPr>
              <w:t>8030205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A8F895" w14:textId="77777777" w:rsidR="007A1166" w:rsidRDefault="00673402">
            <w:pPr>
              <w:pStyle w:val="2"/>
            </w:pPr>
            <w:r>
              <w:rPr>
                <w:rFonts w:eastAsia="PingFang SC Regular" w:hint="eastAsia"/>
                <w:sz w:val="18"/>
                <w:szCs w:val="18"/>
              </w:rPr>
              <w:t>其他支援船舶</w:t>
            </w:r>
          </w:p>
        </w:tc>
      </w:tr>
      <w:tr w:rsidR="007A1166" w14:paraId="6A2998B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FEBB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D2A3A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DDCF4F" w14:textId="77777777" w:rsidR="007A1166" w:rsidRDefault="00673402">
            <w:pPr>
              <w:pStyle w:val="2"/>
              <w:jc w:val="center"/>
            </w:pPr>
            <w:r>
              <w:rPr>
                <w:rFonts w:ascii="PingFang SC Regular" w:hAnsi="PingFang SC Regular"/>
                <w:sz w:val="18"/>
                <w:szCs w:val="18"/>
              </w:rPr>
              <w:t>804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66CAAA" w14:textId="77777777" w:rsidR="007A1166" w:rsidRDefault="00673402">
            <w:pPr>
              <w:pStyle w:val="2"/>
            </w:pPr>
            <w:r>
              <w:rPr>
                <w:rFonts w:eastAsia="PingFang SC Regular" w:hint="eastAsia"/>
                <w:sz w:val="18"/>
                <w:szCs w:val="18"/>
              </w:rPr>
              <w:t>核能工业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79A1BD" w14:textId="77777777" w:rsidR="007A1166" w:rsidRDefault="00673402">
            <w:pPr>
              <w:pStyle w:val="2"/>
              <w:jc w:val="center"/>
            </w:pPr>
            <w:r>
              <w:rPr>
                <w:rFonts w:ascii="PingFang SC Regular" w:hAnsi="PingFang SC Regular"/>
                <w:sz w:val="18"/>
                <w:szCs w:val="18"/>
              </w:rPr>
              <w:t>80401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3EC286" w14:textId="77777777" w:rsidR="007A1166" w:rsidRDefault="00673402">
            <w:pPr>
              <w:pStyle w:val="2"/>
            </w:pPr>
            <w:r>
              <w:rPr>
                <w:rFonts w:eastAsia="PingFang SC Regular" w:hint="eastAsia"/>
                <w:sz w:val="18"/>
                <w:szCs w:val="18"/>
              </w:rPr>
              <w:t>核燃料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B97A0D" w14:textId="77777777" w:rsidR="007A1166" w:rsidRDefault="00673402">
            <w:pPr>
              <w:pStyle w:val="2"/>
              <w:jc w:val="center"/>
            </w:pPr>
            <w:r>
              <w:rPr>
                <w:rFonts w:ascii="PingFang SC Regular" w:hAnsi="PingFang SC Regular"/>
                <w:sz w:val="18"/>
                <w:szCs w:val="18"/>
              </w:rPr>
              <w:t>8040101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8C29BA" w14:textId="77777777" w:rsidR="007A1166" w:rsidRDefault="00673402">
            <w:pPr>
              <w:pStyle w:val="2"/>
            </w:pPr>
            <w:r>
              <w:rPr>
                <w:rFonts w:eastAsia="PingFang SC Regular" w:hint="eastAsia"/>
                <w:sz w:val="18"/>
                <w:szCs w:val="18"/>
              </w:rPr>
              <w:t>铀矿开采</w:t>
            </w:r>
          </w:p>
        </w:tc>
      </w:tr>
      <w:tr w:rsidR="007A1166" w14:paraId="1D6E79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D47DA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E5029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A28C3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EAF16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ADB6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FFA4B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5E86A1" w14:textId="77777777" w:rsidR="007A1166" w:rsidRDefault="00673402">
            <w:pPr>
              <w:pStyle w:val="2"/>
              <w:jc w:val="center"/>
            </w:pPr>
            <w:r>
              <w:rPr>
                <w:rFonts w:ascii="PingFang SC Regular" w:hAnsi="PingFang SC Regular"/>
                <w:sz w:val="18"/>
                <w:szCs w:val="18"/>
              </w:rPr>
              <w:t>8040102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5F7DEB" w14:textId="77777777" w:rsidR="007A1166" w:rsidRDefault="00673402">
            <w:pPr>
              <w:pStyle w:val="2"/>
            </w:pPr>
            <w:r>
              <w:rPr>
                <w:rFonts w:eastAsia="PingFang SC Regular" w:hint="eastAsia"/>
                <w:sz w:val="18"/>
                <w:szCs w:val="18"/>
              </w:rPr>
              <w:t>燃料元件制造</w:t>
            </w:r>
          </w:p>
        </w:tc>
      </w:tr>
      <w:tr w:rsidR="007A1166" w14:paraId="0020FF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339CB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0FD27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0A5C6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88DB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B1EC7D" w14:textId="77777777" w:rsidR="007A1166" w:rsidRDefault="00673402">
            <w:pPr>
              <w:pStyle w:val="2"/>
              <w:jc w:val="center"/>
            </w:pPr>
            <w:r>
              <w:rPr>
                <w:rFonts w:ascii="PingFang SC Regular" w:hAnsi="PingFang SC Regular"/>
                <w:sz w:val="18"/>
                <w:szCs w:val="18"/>
              </w:rPr>
              <w:t>80402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CA6209" w14:textId="77777777" w:rsidR="007A1166" w:rsidRDefault="00673402">
            <w:pPr>
              <w:pStyle w:val="2"/>
            </w:pPr>
            <w:r>
              <w:rPr>
                <w:rFonts w:eastAsia="PingFang SC Regular" w:hint="eastAsia"/>
                <w:sz w:val="18"/>
                <w:szCs w:val="18"/>
              </w:rPr>
              <w:t>反应堆</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1FB8F4" w14:textId="77777777" w:rsidR="007A1166" w:rsidRDefault="00673402">
            <w:pPr>
              <w:pStyle w:val="2"/>
              <w:jc w:val="center"/>
            </w:pPr>
            <w:r>
              <w:rPr>
                <w:rFonts w:ascii="PingFang SC Regular" w:hAnsi="PingFang SC Regular"/>
                <w:sz w:val="18"/>
                <w:szCs w:val="18"/>
              </w:rPr>
              <w:t>8040201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073FA3" w14:textId="77777777" w:rsidR="007A1166" w:rsidRDefault="00673402">
            <w:pPr>
              <w:pStyle w:val="2"/>
            </w:pPr>
            <w:r>
              <w:rPr>
                <w:rFonts w:eastAsia="PingFang SC Regular" w:hint="eastAsia"/>
                <w:sz w:val="18"/>
                <w:szCs w:val="18"/>
              </w:rPr>
              <w:t>试验堆</w:t>
            </w:r>
          </w:p>
        </w:tc>
      </w:tr>
      <w:tr w:rsidR="007A1166" w14:paraId="17ABD3B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EDD6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4EB8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01287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7A71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65EA2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D5C57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066A5D" w14:textId="77777777" w:rsidR="007A1166" w:rsidRDefault="00673402">
            <w:pPr>
              <w:pStyle w:val="2"/>
              <w:jc w:val="center"/>
            </w:pPr>
            <w:r>
              <w:rPr>
                <w:rFonts w:ascii="PingFang SC Regular" w:hAnsi="PingFang SC Regular"/>
                <w:sz w:val="18"/>
                <w:szCs w:val="18"/>
              </w:rPr>
              <w:t>8040202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2B215D" w14:textId="77777777" w:rsidR="007A1166" w:rsidRDefault="00673402">
            <w:pPr>
              <w:pStyle w:val="2"/>
            </w:pPr>
            <w:r>
              <w:rPr>
                <w:rFonts w:eastAsia="PingFang SC Regular" w:hint="eastAsia"/>
                <w:sz w:val="18"/>
                <w:szCs w:val="18"/>
              </w:rPr>
              <w:t>生产堆</w:t>
            </w:r>
          </w:p>
        </w:tc>
      </w:tr>
      <w:tr w:rsidR="007A1166" w14:paraId="2E1532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E6C32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DA035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BFF03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6F10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EAF3B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9412A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9CC82A" w14:textId="77777777" w:rsidR="007A1166" w:rsidRDefault="00673402">
            <w:pPr>
              <w:pStyle w:val="2"/>
              <w:jc w:val="center"/>
            </w:pPr>
            <w:r>
              <w:rPr>
                <w:rFonts w:ascii="PingFang SC Regular" w:hAnsi="PingFang SC Regular"/>
                <w:sz w:val="18"/>
                <w:szCs w:val="18"/>
              </w:rPr>
              <w:t>8040203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B7ED3D" w14:textId="77777777" w:rsidR="007A1166" w:rsidRDefault="00673402">
            <w:pPr>
              <w:pStyle w:val="2"/>
            </w:pPr>
            <w:r>
              <w:rPr>
                <w:rFonts w:eastAsia="PingFang SC Regular" w:hint="eastAsia"/>
                <w:sz w:val="18"/>
                <w:szCs w:val="18"/>
              </w:rPr>
              <w:t>动力堆</w:t>
            </w:r>
          </w:p>
        </w:tc>
      </w:tr>
      <w:tr w:rsidR="007A1166" w14:paraId="68AE0CE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67D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7D2C1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10B87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822FE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73CBD8" w14:textId="77777777" w:rsidR="007A1166" w:rsidRDefault="00673402">
            <w:pPr>
              <w:pStyle w:val="2"/>
              <w:jc w:val="center"/>
            </w:pPr>
            <w:r>
              <w:rPr>
                <w:rFonts w:ascii="PingFang SC Regular" w:hAnsi="PingFang SC Regular"/>
                <w:sz w:val="18"/>
                <w:szCs w:val="18"/>
              </w:rPr>
              <w:t>80403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5FCFAC" w14:textId="77777777" w:rsidR="007A1166" w:rsidRDefault="00673402">
            <w:pPr>
              <w:pStyle w:val="2"/>
            </w:pPr>
            <w:r>
              <w:rPr>
                <w:rFonts w:eastAsia="PingFang SC Regular" w:hint="eastAsia"/>
                <w:sz w:val="18"/>
                <w:szCs w:val="18"/>
              </w:rPr>
              <w:t>核武器</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AEC7C8" w14:textId="77777777" w:rsidR="007A1166" w:rsidRDefault="00673402">
            <w:pPr>
              <w:pStyle w:val="2"/>
              <w:jc w:val="center"/>
            </w:pPr>
            <w:r>
              <w:rPr>
                <w:rFonts w:ascii="PingFang SC Regular" w:hAnsi="PingFang SC Regular"/>
                <w:sz w:val="18"/>
                <w:szCs w:val="18"/>
              </w:rPr>
              <w:t>8040301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333CBE" w14:textId="77777777" w:rsidR="007A1166" w:rsidRDefault="00673402">
            <w:pPr>
              <w:pStyle w:val="2"/>
            </w:pPr>
            <w:r>
              <w:rPr>
                <w:rFonts w:eastAsia="PingFang SC Regular" w:hint="eastAsia"/>
                <w:sz w:val="18"/>
                <w:szCs w:val="18"/>
              </w:rPr>
              <w:t>战略核武器</w:t>
            </w:r>
          </w:p>
        </w:tc>
      </w:tr>
      <w:tr w:rsidR="007A1166" w14:paraId="3C06FCD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30F4F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33AB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4C4D5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3F636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D683F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90C70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30823B" w14:textId="77777777" w:rsidR="007A1166" w:rsidRDefault="00673402">
            <w:pPr>
              <w:pStyle w:val="2"/>
              <w:jc w:val="center"/>
            </w:pPr>
            <w:r>
              <w:rPr>
                <w:rFonts w:ascii="PingFang SC Regular" w:hAnsi="PingFang SC Regular"/>
                <w:sz w:val="18"/>
                <w:szCs w:val="18"/>
              </w:rPr>
              <w:t>8040302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00E2BC" w14:textId="77777777" w:rsidR="007A1166" w:rsidRDefault="00673402">
            <w:pPr>
              <w:pStyle w:val="2"/>
            </w:pPr>
            <w:r>
              <w:rPr>
                <w:rFonts w:eastAsia="PingFang SC Regular" w:hint="eastAsia"/>
                <w:sz w:val="18"/>
                <w:szCs w:val="18"/>
              </w:rPr>
              <w:t>战术核武器</w:t>
            </w:r>
          </w:p>
        </w:tc>
      </w:tr>
      <w:tr w:rsidR="007A1166" w14:paraId="44995D1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1ECD4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B6CC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DDA4E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0D214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30421" w14:textId="77777777" w:rsidR="007A1166" w:rsidRDefault="00673402">
            <w:pPr>
              <w:pStyle w:val="2"/>
              <w:jc w:val="center"/>
            </w:pPr>
            <w:r>
              <w:rPr>
                <w:rFonts w:ascii="PingFang SC Regular" w:hAnsi="PingFang SC Regular"/>
                <w:sz w:val="18"/>
                <w:szCs w:val="18"/>
              </w:rPr>
              <w:t>80404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821D35" w14:textId="77777777" w:rsidR="007A1166" w:rsidRDefault="00673402">
            <w:pPr>
              <w:pStyle w:val="2"/>
            </w:pPr>
            <w:r>
              <w:rPr>
                <w:rFonts w:eastAsia="PingFang SC Regular" w:hint="eastAsia"/>
                <w:sz w:val="18"/>
                <w:szCs w:val="18"/>
              </w:rPr>
              <w:t>核料后处理</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A77570" w14:textId="77777777" w:rsidR="007A1166" w:rsidRDefault="00673402">
            <w:pPr>
              <w:pStyle w:val="2"/>
              <w:jc w:val="center"/>
            </w:pPr>
            <w:r>
              <w:rPr>
                <w:rFonts w:ascii="PingFang SC Regular" w:hAnsi="PingFang SC Regular"/>
                <w:sz w:val="18"/>
                <w:szCs w:val="18"/>
              </w:rPr>
              <w:t>8040401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5114D7" w14:textId="77777777" w:rsidR="007A1166" w:rsidRDefault="00673402">
            <w:pPr>
              <w:pStyle w:val="2"/>
            </w:pPr>
            <w:r>
              <w:rPr>
                <w:rFonts w:eastAsia="PingFang SC Regular" w:hint="eastAsia"/>
                <w:sz w:val="18"/>
                <w:szCs w:val="18"/>
              </w:rPr>
              <w:t>高放废料</w:t>
            </w:r>
          </w:p>
        </w:tc>
      </w:tr>
      <w:tr w:rsidR="007A1166" w14:paraId="0F7BDD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940A4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5BFD7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18BC9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07C35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DD122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0E5B8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DB13F3" w14:textId="77777777" w:rsidR="007A1166" w:rsidRDefault="00673402">
            <w:pPr>
              <w:pStyle w:val="2"/>
              <w:jc w:val="center"/>
            </w:pPr>
            <w:r>
              <w:rPr>
                <w:rFonts w:ascii="PingFang SC Regular" w:hAnsi="PingFang SC Regular"/>
                <w:sz w:val="18"/>
                <w:szCs w:val="18"/>
              </w:rPr>
              <w:t>8040402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99486A" w14:textId="77777777" w:rsidR="007A1166" w:rsidRDefault="00673402">
            <w:pPr>
              <w:pStyle w:val="2"/>
            </w:pPr>
            <w:r>
              <w:rPr>
                <w:rFonts w:eastAsia="PingFang SC Regular" w:hint="eastAsia"/>
                <w:sz w:val="18"/>
                <w:szCs w:val="18"/>
              </w:rPr>
              <w:t>中低放废料</w:t>
            </w:r>
          </w:p>
        </w:tc>
      </w:tr>
      <w:tr w:rsidR="007A1166" w14:paraId="76A065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DA48A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2302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228579" w14:textId="77777777" w:rsidR="007A1166" w:rsidRDefault="00673402">
            <w:pPr>
              <w:pStyle w:val="2"/>
              <w:jc w:val="center"/>
            </w:pPr>
            <w:r>
              <w:rPr>
                <w:rFonts w:ascii="PingFang SC Regular" w:hAnsi="PingFang SC Regular"/>
                <w:sz w:val="18"/>
                <w:szCs w:val="18"/>
              </w:rPr>
              <w:t>805</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671833" w14:textId="77777777" w:rsidR="007A1166" w:rsidRDefault="00673402">
            <w:pPr>
              <w:pStyle w:val="2"/>
            </w:pPr>
            <w:r>
              <w:rPr>
                <w:rFonts w:eastAsia="PingFang SC Regular" w:hint="eastAsia"/>
                <w:sz w:val="18"/>
                <w:szCs w:val="18"/>
              </w:rPr>
              <w:t>兵器兵装</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181A91" w14:textId="77777777" w:rsidR="007A1166" w:rsidRDefault="00673402">
            <w:pPr>
              <w:pStyle w:val="2"/>
              <w:jc w:val="center"/>
            </w:pPr>
            <w:r>
              <w:rPr>
                <w:rFonts w:ascii="PingFang SC Regular" w:hAnsi="PingFang SC Regular"/>
                <w:sz w:val="18"/>
                <w:szCs w:val="18"/>
              </w:rPr>
              <w:t>80501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C015CD" w14:textId="77777777" w:rsidR="007A1166" w:rsidRDefault="00673402">
            <w:pPr>
              <w:pStyle w:val="2"/>
            </w:pPr>
            <w:r>
              <w:rPr>
                <w:rFonts w:eastAsia="PingFang SC Regular" w:hint="eastAsia"/>
                <w:sz w:val="18"/>
                <w:szCs w:val="18"/>
              </w:rPr>
              <w:t>军用炸药</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112D3F" w14:textId="77777777" w:rsidR="007A1166" w:rsidRDefault="00673402">
            <w:pPr>
              <w:pStyle w:val="2"/>
              <w:jc w:val="center"/>
            </w:pPr>
            <w:r>
              <w:rPr>
                <w:rFonts w:ascii="PingFang SC Regular" w:hAnsi="PingFang SC Regular"/>
                <w:sz w:val="18"/>
                <w:szCs w:val="18"/>
              </w:rPr>
              <w:t>8050101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018037" w14:textId="77777777" w:rsidR="007A1166" w:rsidRDefault="00673402">
            <w:pPr>
              <w:pStyle w:val="2"/>
            </w:pPr>
            <w:r>
              <w:rPr>
                <w:rFonts w:eastAsia="PingFang SC Regular" w:hint="eastAsia"/>
                <w:sz w:val="18"/>
                <w:szCs w:val="18"/>
              </w:rPr>
              <w:t>发射药</w:t>
            </w:r>
          </w:p>
        </w:tc>
      </w:tr>
      <w:tr w:rsidR="007A1166" w14:paraId="3AC81C6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645B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203E3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FEEA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77BF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F824B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A4A7E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CAA163" w14:textId="77777777" w:rsidR="007A1166" w:rsidRDefault="00673402">
            <w:pPr>
              <w:pStyle w:val="2"/>
              <w:jc w:val="center"/>
            </w:pPr>
            <w:r>
              <w:rPr>
                <w:rFonts w:ascii="PingFang SC Regular" w:hAnsi="PingFang SC Regular"/>
                <w:sz w:val="18"/>
                <w:szCs w:val="18"/>
              </w:rPr>
              <w:t>8050102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9E2396" w14:textId="77777777" w:rsidR="007A1166" w:rsidRDefault="00673402">
            <w:pPr>
              <w:pStyle w:val="2"/>
            </w:pPr>
            <w:r>
              <w:rPr>
                <w:rFonts w:eastAsia="PingFang SC Regular" w:hint="eastAsia"/>
                <w:sz w:val="18"/>
                <w:szCs w:val="18"/>
              </w:rPr>
              <w:t>炸药</w:t>
            </w:r>
          </w:p>
        </w:tc>
      </w:tr>
      <w:tr w:rsidR="007A1166" w14:paraId="208A338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F6F01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6482B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F64A7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94923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BA80D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EE92E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86D72D" w14:textId="77777777" w:rsidR="007A1166" w:rsidRDefault="00673402">
            <w:pPr>
              <w:pStyle w:val="2"/>
              <w:jc w:val="center"/>
            </w:pPr>
            <w:r>
              <w:rPr>
                <w:rFonts w:ascii="PingFang SC Regular" w:hAnsi="PingFang SC Regular"/>
                <w:sz w:val="18"/>
                <w:szCs w:val="18"/>
              </w:rPr>
              <w:t>8050103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9ADB7" w14:textId="77777777" w:rsidR="007A1166" w:rsidRDefault="00673402">
            <w:pPr>
              <w:pStyle w:val="2"/>
            </w:pPr>
            <w:r>
              <w:rPr>
                <w:rFonts w:eastAsia="PingFang SC Regular" w:hint="eastAsia"/>
                <w:sz w:val="18"/>
                <w:szCs w:val="18"/>
              </w:rPr>
              <w:t>雷管</w:t>
            </w:r>
          </w:p>
        </w:tc>
      </w:tr>
      <w:tr w:rsidR="007A1166" w14:paraId="7914B8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E87B8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D85CB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6A7F0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97E42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18268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BB12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1845BE" w14:textId="77777777" w:rsidR="007A1166" w:rsidRDefault="00673402">
            <w:pPr>
              <w:pStyle w:val="2"/>
              <w:jc w:val="center"/>
            </w:pPr>
            <w:r>
              <w:rPr>
                <w:rFonts w:ascii="PingFang SC Regular" w:hAnsi="PingFang SC Regular"/>
                <w:sz w:val="18"/>
                <w:szCs w:val="18"/>
              </w:rPr>
              <w:t>8050104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384751" w14:textId="77777777" w:rsidR="007A1166" w:rsidRDefault="00673402">
            <w:pPr>
              <w:pStyle w:val="2"/>
            </w:pPr>
            <w:r>
              <w:rPr>
                <w:rFonts w:eastAsia="PingFang SC Regular" w:hint="eastAsia"/>
                <w:sz w:val="18"/>
                <w:szCs w:val="18"/>
              </w:rPr>
              <w:t>其他炸药</w:t>
            </w:r>
          </w:p>
        </w:tc>
      </w:tr>
      <w:tr w:rsidR="007A1166" w14:paraId="22FC678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EC860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DF79A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4B398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EB213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675E0F" w14:textId="77777777" w:rsidR="007A1166" w:rsidRDefault="00673402">
            <w:pPr>
              <w:pStyle w:val="2"/>
              <w:jc w:val="center"/>
            </w:pPr>
            <w:r>
              <w:rPr>
                <w:rFonts w:ascii="PingFang SC Regular" w:hAnsi="PingFang SC Regular"/>
                <w:sz w:val="18"/>
                <w:szCs w:val="18"/>
              </w:rPr>
              <w:t>80502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9015B4" w14:textId="77777777" w:rsidR="007A1166" w:rsidRDefault="00673402">
            <w:pPr>
              <w:pStyle w:val="2"/>
            </w:pPr>
            <w:r>
              <w:rPr>
                <w:rFonts w:eastAsia="PingFang SC Regular" w:hint="eastAsia"/>
                <w:sz w:val="18"/>
                <w:szCs w:val="18"/>
              </w:rPr>
              <w:t>火工产品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9D7354" w14:textId="77777777" w:rsidR="007A1166" w:rsidRDefault="00673402">
            <w:pPr>
              <w:pStyle w:val="2"/>
              <w:jc w:val="center"/>
            </w:pPr>
            <w:r>
              <w:rPr>
                <w:rFonts w:ascii="PingFang SC Regular" w:hAnsi="PingFang SC Regular"/>
                <w:sz w:val="18"/>
                <w:szCs w:val="18"/>
              </w:rPr>
              <w:t>8050201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5E4EA9" w14:textId="77777777" w:rsidR="007A1166" w:rsidRDefault="00673402">
            <w:pPr>
              <w:pStyle w:val="2"/>
            </w:pPr>
            <w:r>
              <w:rPr>
                <w:rFonts w:eastAsia="PingFang SC Regular" w:hint="eastAsia"/>
                <w:sz w:val="18"/>
                <w:szCs w:val="18"/>
              </w:rPr>
              <w:t>火帽</w:t>
            </w:r>
          </w:p>
        </w:tc>
      </w:tr>
      <w:tr w:rsidR="007A1166" w14:paraId="4F8D354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1BD6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F9D76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CAC0C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150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828FE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D7CAB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89A07B" w14:textId="77777777" w:rsidR="007A1166" w:rsidRDefault="00673402">
            <w:pPr>
              <w:pStyle w:val="2"/>
              <w:jc w:val="center"/>
            </w:pPr>
            <w:r>
              <w:rPr>
                <w:rFonts w:ascii="PingFang SC Regular" w:hAnsi="PingFang SC Regular"/>
                <w:sz w:val="18"/>
                <w:szCs w:val="18"/>
              </w:rPr>
              <w:t>8050202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DE7721" w14:textId="77777777" w:rsidR="007A1166" w:rsidRDefault="00673402">
            <w:pPr>
              <w:pStyle w:val="2"/>
            </w:pPr>
            <w:proofErr w:type="gramStart"/>
            <w:r>
              <w:rPr>
                <w:rFonts w:eastAsia="PingFang SC Regular" w:hint="eastAsia"/>
                <w:sz w:val="18"/>
                <w:szCs w:val="18"/>
              </w:rPr>
              <w:t>索类火</w:t>
            </w:r>
            <w:proofErr w:type="gramEnd"/>
            <w:r>
              <w:rPr>
                <w:rFonts w:eastAsia="PingFang SC Regular" w:hint="eastAsia"/>
                <w:sz w:val="18"/>
                <w:szCs w:val="18"/>
              </w:rPr>
              <w:t>工品</w:t>
            </w:r>
          </w:p>
        </w:tc>
      </w:tr>
      <w:tr w:rsidR="007A1166" w14:paraId="46FE27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41F49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50C16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18A58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91D68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EAC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8936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EA6404" w14:textId="77777777" w:rsidR="007A1166" w:rsidRDefault="00673402">
            <w:pPr>
              <w:pStyle w:val="2"/>
              <w:jc w:val="center"/>
            </w:pPr>
            <w:r>
              <w:rPr>
                <w:rFonts w:ascii="PingFang SC Regular" w:hAnsi="PingFang SC Regular"/>
                <w:sz w:val="18"/>
                <w:szCs w:val="18"/>
              </w:rPr>
              <w:t>8050203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0BAD24" w14:textId="77777777" w:rsidR="007A1166" w:rsidRDefault="00673402">
            <w:pPr>
              <w:pStyle w:val="2"/>
            </w:pPr>
            <w:r>
              <w:rPr>
                <w:rFonts w:eastAsia="PingFang SC Regular" w:hint="eastAsia"/>
                <w:sz w:val="18"/>
                <w:szCs w:val="18"/>
              </w:rPr>
              <w:t>引爆器（起爆器）</w:t>
            </w:r>
          </w:p>
        </w:tc>
      </w:tr>
      <w:tr w:rsidR="007A1166" w14:paraId="4C2BE2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2D09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261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BB942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2F53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9378A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88ED6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081B26" w14:textId="77777777" w:rsidR="007A1166" w:rsidRDefault="00673402">
            <w:pPr>
              <w:pStyle w:val="2"/>
              <w:jc w:val="center"/>
            </w:pPr>
            <w:r>
              <w:rPr>
                <w:rFonts w:ascii="PingFang SC Regular" w:hAnsi="PingFang SC Regular"/>
                <w:sz w:val="18"/>
                <w:szCs w:val="18"/>
              </w:rPr>
              <w:t>8050204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066A60" w14:textId="77777777" w:rsidR="007A1166" w:rsidRDefault="00673402">
            <w:pPr>
              <w:pStyle w:val="2"/>
            </w:pPr>
            <w:r>
              <w:rPr>
                <w:rFonts w:eastAsia="PingFang SC Regular" w:hint="eastAsia"/>
                <w:sz w:val="18"/>
                <w:szCs w:val="18"/>
              </w:rPr>
              <w:t>爆破器材</w:t>
            </w:r>
          </w:p>
        </w:tc>
      </w:tr>
      <w:tr w:rsidR="007A1166" w14:paraId="7FECEE9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9B667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B6B3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0D5DE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D7EE1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D692C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CA61C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167FE4" w14:textId="77777777" w:rsidR="007A1166" w:rsidRDefault="00673402">
            <w:pPr>
              <w:pStyle w:val="2"/>
              <w:jc w:val="center"/>
            </w:pPr>
            <w:r>
              <w:rPr>
                <w:rFonts w:ascii="PingFang SC Regular" w:hAnsi="PingFang SC Regular"/>
                <w:sz w:val="18"/>
                <w:szCs w:val="18"/>
              </w:rPr>
              <w:t>8050205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350AD3" w14:textId="77777777" w:rsidR="007A1166" w:rsidRDefault="00673402">
            <w:pPr>
              <w:pStyle w:val="2"/>
            </w:pPr>
            <w:r>
              <w:rPr>
                <w:rFonts w:eastAsia="PingFang SC Regular" w:hint="eastAsia"/>
                <w:sz w:val="18"/>
                <w:szCs w:val="18"/>
              </w:rPr>
              <w:t>其他火工品</w:t>
            </w:r>
          </w:p>
        </w:tc>
      </w:tr>
      <w:tr w:rsidR="007A1166" w14:paraId="676705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89B13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60FB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AB993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22A35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E0DC7B" w14:textId="77777777" w:rsidR="007A1166" w:rsidRDefault="00673402">
            <w:pPr>
              <w:pStyle w:val="2"/>
              <w:jc w:val="center"/>
            </w:pPr>
            <w:r>
              <w:rPr>
                <w:rFonts w:ascii="PingFang SC Regular" w:hAnsi="PingFang SC Regular"/>
                <w:sz w:val="18"/>
                <w:szCs w:val="18"/>
              </w:rPr>
              <w:t>80503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77240A" w14:textId="77777777" w:rsidR="007A1166" w:rsidRDefault="00673402">
            <w:pPr>
              <w:pStyle w:val="2"/>
            </w:pPr>
            <w:r>
              <w:rPr>
                <w:rFonts w:eastAsia="PingFang SC Regular" w:hint="eastAsia"/>
                <w:sz w:val="18"/>
                <w:szCs w:val="18"/>
              </w:rPr>
              <w:t>兵器及耗材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AE66CE" w14:textId="77777777" w:rsidR="007A1166" w:rsidRDefault="00673402">
            <w:pPr>
              <w:pStyle w:val="2"/>
              <w:jc w:val="center"/>
            </w:pPr>
            <w:r>
              <w:rPr>
                <w:rFonts w:ascii="PingFang SC Regular" w:hAnsi="PingFang SC Regular"/>
                <w:sz w:val="18"/>
                <w:szCs w:val="18"/>
              </w:rPr>
              <w:t>8050301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AAB824" w14:textId="77777777" w:rsidR="007A1166" w:rsidRDefault="00673402">
            <w:pPr>
              <w:pStyle w:val="2"/>
            </w:pPr>
            <w:r>
              <w:rPr>
                <w:rFonts w:eastAsia="PingFang SC Regular" w:hint="eastAsia"/>
                <w:sz w:val="18"/>
                <w:szCs w:val="18"/>
              </w:rPr>
              <w:t>枪械</w:t>
            </w:r>
          </w:p>
        </w:tc>
      </w:tr>
      <w:tr w:rsidR="007A1166" w14:paraId="7B3D0BE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4F04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7C7D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ECE78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79FB0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A134F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7971E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143930" w14:textId="77777777" w:rsidR="007A1166" w:rsidRDefault="00673402">
            <w:pPr>
              <w:pStyle w:val="2"/>
              <w:jc w:val="center"/>
            </w:pPr>
            <w:r>
              <w:rPr>
                <w:rFonts w:ascii="PingFang SC Regular" w:hAnsi="PingFang SC Regular"/>
                <w:sz w:val="18"/>
                <w:szCs w:val="18"/>
              </w:rPr>
              <w:t>8050302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E2A0BB" w14:textId="77777777" w:rsidR="007A1166" w:rsidRDefault="00673402">
            <w:pPr>
              <w:pStyle w:val="2"/>
            </w:pPr>
            <w:r>
              <w:rPr>
                <w:rFonts w:eastAsia="PingFang SC Regular" w:hint="eastAsia"/>
                <w:sz w:val="18"/>
                <w:szCs w:val="18"/>
              </w:rPr>
              <w:t>火炮</w:t>
            </w:r>
          </w:p>
        </w:tc>
      </w:tr>
      <w:tr w:rsidR="007A1166" w14:paraId="7EE3AE7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FECBB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DA6F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F6F52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27AD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280F9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EBFD1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5902EB" w14:textId="77777777" w:rsidR="007A1166" w:rsidRDefault="00673402">
            <w:pPr>
              <w:pStyle w:val="2"/>
              <w:jc w:val="center"/>
            </w:pPr>
            <w:r>
              <w:rPr>
                <w:rFonts w:ascii="PingFang SC Regular" w:hAnsi="PingFang SC Regular"/>
                <w:sz w:val="18"/>
                <w:szCs w:val="18"/>
              </w:rPr>
              <w:t>8050303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1C79E" w14:textId="77777777" w:rsidR="007A1166" w:rsidRDefault="00673402">
            <w:pPr>
              <w:pStyle w:val="2"/>
            </w:pPr>
            <w:r>
              <w:rPr>
                <w:rFonts w:eastAsia="PingFang SC Regular" w:hint="eastAsia"/>
                <w:sz w:val="18"/>
                <w:szCs w:val="18"/>
              </w:rPr>
              <w:t>弹药</w:t>
            </w:r>
          </w:p>
        </w:tc>
      </w:tr>
      <w:tr w:rsidR="007A1166" w14:paraId="2927A2C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AA1D8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3B59F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F86E0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17C4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28733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D83E1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D3255D" w14:textId="77777777" w:rsidR="007A1166" w:rsidRDefault="00673402">
            <w:pPr>
              <w:pStyle w:val="2"/>
              <w:jc w:val="center"/>
            </w:pPr>
            <w:r>
              <w:rPr>
                <w:rFonts w:ascii="PingFang SC Regular" w:hAnsi="PingFang SC Regular"/>
                <w:sz w:val="18"/>
                <w:szCs w:val="18"/>
              </w:rPr>
              <w:t>8050304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4D4A49" w14:textId="77777777" w:rsidR="007A1166" w:rsidRDefault="00673402">
            <w:pPr>
              <w:pStyle w:val="2"/>
            </w:pPr>
            <w:r>
              <w:rPr>
                <w:rFonts w:eastAsia="PingFang SC Regular" w:hint="eastAsia"/>
                <w:sz w:val="18"/>
                <w:szCs w:val="18"/>
              </w:rPr>
              <w:t>瞄具</w:t>
            </w:r>
          </w:p>
        </w:tc>
      </w:tr>
      <w:tr w:rsidR="007A1166" w14:paraId="0AF6A0E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9C27A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A9DB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475F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283A7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570C0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75D9A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2C162A" w14:textId="77777777" w:rsidR="007A1166" w:rsidRDefault="00673402">
            <w:pPr>
              <w:pStyle w:val="2"/>
              <w:jc w:val="center"/>
            </w:pPr>
            <w:r>
              <w:rPr>
                <w:rFonts w:ascii="PingFang SC Regular" w:hAnsi="PingFang SC Regular"/>
                <w:sz w:val="18"/>
                <w:szCs w:val="18"/>
              </w:rPr>
              <w:t>8050305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5B2711" w14:textId="77777777" w:rsidR="007A1166" w:rsidRDefault="00673402">
            <w:pPr>
              <w:pStyle w:val="2"/>
            </w:pPr>
            <w:r>
              <w:rPr>
                <w:rFonts w:eastAsia="PingFang SC Regular" w:hint="eastAsia"/>
                <w:sz w:val="18"/>
                <w:szCs w:val="18"/>
              </w:rPr>
              <w:t>其他兵器及耗材</w:t>
            </w:r>
          </w:p>
        </w:tc>
      </w:tr>
      <w:tr w:rsidR="007A1166" w14:paraId="1B2BBE3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877CC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CAEDB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0E058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F7F96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27653E" w14:textId="77777777" w:rsidR="007A1166" w:rsidRDefault="00673402">
            <w:pPr>
              <w:pStyle w:val="2"/>
              <w:jc w:val="center"/>
            </w:pPr>
            <w:r>
              <w:rPr>
                <w:rFonts w:ascii="PingFang SC Regular" w:hAnsi="PingFang SC Regular"/>
                <w:sz w:val="18"/>
                <w:szCs w:val="18"/>
              </w:rPr>
              <w:t>80504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63D549" w14:textId="77777777" w:rsidR="007A1166" w:rsidRDefault="00673402">
            <w:pPr>
              <w:pStyle w:val="2"/>
            </w:pPr>
            <w:r>
              <w:rPr>
                <w:rFonts w:eastAsia="PingFang SC Regular" w:hint="eastAsia"/>
                <w:sz w:val="18"/>
                <w:szCs w:val="18"/>
              </w:rPr>
              <w:t>兵装及设备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FA4297" w14:textId="77777777" w:rsidR="007A1166" w:rsidRDefault="00673402">
            <w:pPr>
              <w:pStyle w:val="2"/>
              <w:jc w:val="center"/>
            </w:pPr>
            <w:r>
              <w:rPr>
                <w:rFonts w:ascii="PingFang SC Regular" w:hAnsi="PingFang SC Regular"/>
                <w:sz w:val="18"/>
                <w:szCs w:val="18"/>
              </w:rPr>
              <w:t>8050401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D95201" w14:textId="77777777" w:rsidR="007A1166" w:rsidRDefault="00673402">
            <w:pPr>
              <w:pStyle w:val="2"/>
            </w:pPr>
            <w:r>
              <w:rPr>
                <w:rFonts w:eastAsia="PingFang SC Regular" w:hint="eastAsia"/>
                <w:sz w:val="18"/>
                <w:szCs w:val="18"/>
              </w:rPr>
              <w:t>军服兵装</w:t>
            </w:r>
          </w:p>
        </w:tc>
      </w:tr>
      <w:tr w:rsidR="007A1166" w14:paraId="262C90F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2D134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48853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2AAE4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6B941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1BCF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02A8B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0EE3A0" w14:textId="77777777" w:rsidR="007A1166" w:rsidRDefault="00673402">
            <w:pPr>
              <w:pStyle w:val="2"/>
              <w:jc w:val="center"/>
            </w:pPr>
            <w:r>
              <w:rPr>
                <w:rFonts w:ascii="PingFang SC Regular" w:hAnsi="PingFang SC Regular"/>
                <w:sz w:val="18"/>
                <w:szCs w:val="18"/>
              </w:rPr>
              <w:t>8050402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3F299F" w14:textId="77777777" w:rsidR="007A1166" w:rsidRDefault="00673402">
            <w:pPr>
              <w:pStyle w:val="2"/>
            </w:pPr>
            <w:r>
              <w:rPr>
                <w:rFonts w:eastAsia="PingFang SC Regular" w:hint="eastAsia"/>
                <w:sz w:val="18"/>
                <w:szCs w:val="18"/>
              </w:rPr>
              <w:t>作战用具</w:t>
            </w:r>
          </w:p>
        </w:tc>
      </w:tr>
      <w:tr w:rsidR="007A1166" w14:paraId="2C71112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C1B27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E8403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F3842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21724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B05A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83F5E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7CDDCE" w14:textId="77777777" w:rsidR="007A1166" w:rsidRDefault="00673402">
            <w:pPr>
              <w:pStyle w:val="2"/>
              <w:jc w:val="center"/>
            </w:pPr>
            <w:r>
              <w:rPr>
                <w:rFonts w:ascii="PingFang SC Regular" w:hAnsi="PingFang SC Regular"/>
                <w:sz w:val="18"/>
                <w:szCs w:val="18"/>
              </w:rPr>
              <w:t>8050403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5607AC" w14:textId="77777777" w:rsidR="007A1166" w:rsidRDefault="00673402">
            <w:pPr>
              <w:pStyle w:val="2"/>
            </w:pPr>
            <w:r>
              <w:rPr>
                <w:rFonts w:eastAsia="PingFang SC Regular" w:hint="eastAsia"/>
                <w:sz w:val="18"/>
                <w:szCs w:val="18"/>
              </w:rPr>
              <w:t>辅助设备</w:t>
            </w:r>
          </w:p>
        </w:tc>
      </w:tr>
      <w:tr w:rsidR="007A1166" w14:paraId="0645024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ACADF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9A7C3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9B957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C176A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F2CE7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E8BD7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B89A0E" w14:textId="77777777" w:rsidR="007A1166" w:rsidRDefault="00673402">
            <w:pPr>
              <w:pStyle w:val="2"/>
              <w:jc w:val="center"/>
            </w:pPr>
            <w:r>
              <w:rPr>
                <w:rFonts w:ascii="PingFang SC Regular" w:hAnsi="PingFang SC Regular"/>
                <w:sz w:val="18"/>
                <w:szCs w:val="18"/>
              </w:rPr>
              <w:t>8050404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FAC42E" w14:textId="77777777" w:rsidR="007A1166" w:rsidRDefault="00673402">
            <w:pPr>
              <w:pStyle w:val="2"/>
            </w:pPr>
            <w:r>
              <w:rPr>
                <w:rFonts w:eastAsia="PingFang SC Regular" w:hint="eastAsia"/>
                <w:sz w:val="18"/>
                <w:szCs w:val="18"/>
              </w:rPr>
              <w:t>压缩军粮</w:t>
            </w:r>
          </w:p>
        </w:tc>
      </w:tr>
      <w:tr w:rsidR="007A1166" w14:paraId="52E937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581B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FEF39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D4EAF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45BA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08EFE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E7E87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CD6FD4" w14:textId="77777777" w:rsidR="007A1166" w:rsidRDefault="00673402">
            <w:pPr>
              <w:pStyle w:val="2"/>
              <w:jc w:val="center"/>
            </w:pPr>
            <w:r>
              <w:rPr>
                <w:rFonts w:ascii="PingFang SC Regular" w:hAnsi="PingFang SC Regular"/>
                <w:sz w:val="18"/>
                <w:szCs w:val="18"/>
              </w:rPr>
              <w:t>8050405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47C8A4" w14:textId="77777777" w:rsidR="007A1166" w:rsidRDefault="00673402">
            <w:pPr>
              <w:pStyle w:val="2"/>
            </w:pPr>
            <w:r>
              <w:rPr>
                <w:rFonts w:eastAsia="PingFang SC Regular" w:hint="eastAsia"/>
                <w:sz w:val="18"/>
                <w:szCs w:val="18"/>
              </w:rPr>
              <w:t>其他兵装及设备</w:t>
            </w:r>
          </w:p>
        </w:tc>
      </w:tr>
      <w:tr w:rsidR="007A1166" w14:paraId="516F254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FDA0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14BD5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B12A8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B9F23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8DC1AF" w14:textId="77777777" w:rsidR="007A1166" w:rsidRDefault="00673402">
            <w:pPr>
              <w:pStyle w:val="2"/>
              <w:jc w:val="center"/>
            </w:pPr>
            <w:r>
              <w:rPr>
                <w:rFonts w:ascii="PingFang SC Regular" w:hAnsi="PingFang SC Regular"/>
                <w:sz w:val="18"/>
                <w:szCs w:val="18"/>
              </w:rPr>
              <w:t>80505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4C15AA" w14:textId="77777777" w:rsidR="007A1166" w:rsidRDefault="00673402">
            <w:pPr>
              <w:pStyle w:val="2"/>
            </w:pPr>
            <w:r>
              <w:rPr>
                <w:rFonts w:eastAsia="PingFang SC Regular" w:hint="eastAsia"/>
                <w:sz w:val="18"/>
                <w:szCs w:val="18"/>
              </w:rPr>
              <w:t>其他特种装备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E7F259" w14:textId="77777777" w:rsidR="007A1166" w:rsidRDefault="00673402">
            <w:pPr>
              <w:pStyle w:val="2"/>
              <w:jc w:val="center"/>
            </w:pPr>
            <w:r>
              <w:rPr>
                <w:rFonts w:ascii="PingFang SC Regular" w:hAnsi="PingFang SC Regular"/>
                <w:sz w:val="18"/>
                <w:szCs w:val="18"/>
              </w:rPr>
              <w:t>8050501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492722" w14:textId="77777777" w:rsidR="007A1166" w:rsidRDefault="00673402">
            <w:pPr>
              <w:pStyle w:val="2"/>
            </w:pPr>
            <w:r>
              <w:rPr>
                <w:rFonts w:eastAsia="PingFang SC Regular" w:hint="eastAsia"/>
                <w:sz w:val="18"/>
                <w:szCs w:val="18"/>
              </w:rPr>
              <w:t>医疗用品</w:t>
            </w:r>
          </w:p>
        </w:tc>
      </w:tr>
      <w:tr w:rsidR="007A1166" w14:paraId="2437188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F6248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351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BBEB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44B68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1C315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9DA2A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75EEE1" w14:textId="77777777" w:rsidR="007A1166" w:rsidRDefault="00673402">
            <w:pPr>
              <w:pStyle w:val="2"/>
              <w:jc w:val="center"/>
            </w:pPr>
            <w:r>
              <w:rPr>
                <w:rFonts w:ascii="PingFang SC Regular" w:hAnsi="PingFang SC Regular"/>
                <w:sz w:val="18"/>
                <w:szCs w:val="18"/>
              </w:rPr>
              <w:t>8050502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5A2480" w14:textId="77777777" w:rsidR="007A1166" w:rsidRDefault="00673402">
            <w:pPr>
              <w:pStyle w:val="2"/>
            </w:pPr>
            <w:r>
              <w:rPr>
                <w:rFonts w:eastAsia="PingFang SC Regular" w:hint="eastAsia"/>
                <w:sz w:val="18"/>
                <w:szCs w:val="18"/>
              </w:rPr>
              <w:t>防毒护具</w:t>
            </w:r>
          </w:p>
        </w:tc>
      </w:tr>
      <w:tr w:rsidR="007A1166" w14:paraId="3F3797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B46D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E7EFC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E5C7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144AA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80951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E4D54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D69535" w14:textId="77777777" w:rsidR="007A1166" w:rsidRDefault="00673402">
            <w:pPr>
              <w:pStyle w:val="2"/>
              <w:jc w:val="center"/>
            </w:pPr>
            <w:r>
              <w:rPr>
                <w:rFonts w:ascii="PingFang SC Regular" w:hAnsi="PingFang SC Regular"/>
                <w:sz w:val="18"/>
                <w:szCs w:val="18"/>
              </w:rPr>
              <w:t>8050503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26BD43" w14:textId="77777777" w:rsidR="007A1166" w:rsidRDefault="00673402">
            <w:pPr>
              <w:pStyle w:val="2"/>
            </w:pPr>
            <w:r>
              <w:rPr>
                <w:rFonts w:eastAsia="PingFang SC Regular" w:hint="eastAsia"/>
                <w:sz w:val="18"/>
                <w:szCs w:val="18"/>
              </w:rPr>
              <w:t>其他装备</w:t>
            </w:r>
          </w:p>
        </w:tc>
      </w:tr>
      <w:tr w:rsidR="007A1166" w14:paraId="0F6521B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B11E0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DAC95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6AE8A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6CCED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4835CC" w14:textId="77777777" w:rsidR="007A1166" w:rsidRDefault="00673402">
            <w:pPr>
              <w:pStyle w:val="2"/>
              <w:jc w:val="center"/>
            </w:pPr>
            <w:r>
              <w:rPr>
                <w:rFonts w:ascii="PingFang SC Regular" w:hAnsi="PingFang SC Regular"/>
                <w:sz w:val="18"/>
                <w:szCs w:val="18"/>
              </w:rPr>
              <w:t>80506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449A37" w14:textId="77777777" w:rsidR="007A1166" w:rsidRDefault="00673402">
            <w:pPr>
              <w:pStyle w:val="2"/>
            </w:pPr>
            <w:r>
              <w:rPr>
                <w:rFonts w:eastAsia="PingFang SC Regular" w:hint="eastAsia"/>
                <w:sz w:val="18"/>
                <w:szCs w:val="18"/>
              </w:rPr>
              <w:t>陆</w:t>
            </w:r>
            <w:proofErr w:type="gramStart"/>
            <w:r>
              <w:rPr>
                <w:rFonts w:eastAsia="PingFang SC Regular" w:hint="eastAsia"/>
                <w:sz w:val="18"/>
                <w:szCs w:val="18"/>
              </w:rPr>
              <w:t>用载具</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DD1847" w14:textId="77777777" w:rsidR="007A1166" w:rsidRDefault="00673402">
            <w:pPr>
              <w:pStyle w:val="2"/>
              <w:jc w:val="center"/>
            </w:pPr>
            <w:r>
              <w:rPr>
                <w:rFonts w:ascii="PingFang SC Regular" w:hAnsi="PingFang SC Regular"/>
                <w:sz w:val="18"/>
                <w:szCs w:val="18"/>
              </w:rPr>
              <w:t>8050601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F95601" w14:textId="77777777" w:rsidR="007A1166" w:rsidRDefault="00673402">
            <w:pPr>
              <w:pStyle w:val="2"/>
            </w:pPr>
            <w:r>
              <w:rPr>
                <w:rFonts w:eastAsia="PingFang SC Regular" w:hint="eastAsia"/>
                <w:sz w:val="18"/>
                <w:szCs w:val="18"/>
              </w:rPr>
              <w:t>装甲车</w:t>
            </w:r>
          </w:p>
        </w:tc>
      </w:tr>
      <w:tr w:rsidR="007A1166" w14:paraId="6ABE592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CBD3B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85993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5059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C352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516AB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7720A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2BA4F7" w14:textId="77777777" w:rsidR="007A1166" w:rsidRDefault="00673402">
            <w:pPr>
              <w:pStyle w:val="2"/>
              <w:jc w:val="center"/>
            </w:pPr>
            <w:r>
              <w:rPr>
                <w:rFonts w:ascii="PingFang SC Regular" w:hAnsi="PingFang SC Regular"/>
                <w:sz w:val="18"/>
                <w:szCs w:val="18"/>
              </w:rPr>
              <w:t>8050602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6487E6" w14:textId="77777777" w:rsidR="007A1166" w:rsidRDefault="00673402">
            <w:pPr>
              <w:pStyle w:val="2"/>
            </w:pPr>
            <w:r>
              <w:rPr>
                <w:rFonts w:eastAsia="PingFang SC Regular" w:hint="eastAsia"/>
                <w:sz w:val="18"/>
                <w:szCs w:val="18"/>
              </w:rPr>
              <w:t>重型战车</w:t>
            </w:r>
          </w:p>
        </w:tc>
      </w:tr>
      <w:tr w:rsidR="007A1166" w14:paraId="126561C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6FC5E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08DF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8178D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06334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EA6D8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78D78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1C0DF" w14:textId="77777777" w:rsidR="007A1166" w:rsidRDefault="00673402">
            <w:pPr>
              <w:pStyle w:val="2"/>
              <w:jc w:val="center"/>
            </w:pPr>
            <w:r>
              <w:rPr>
                <w:rFonts w:ascii="PingFang SC Regular" w:hAnsi="PingFang SC Regular"/>
                <w:sz w:val="18"/>
                <w:szCs w:val="18"/>
              </w:rPr>
              <w:t>8050603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80E887" w14:textId="77777777" w:rsidR="007A1166" w:rsidRDefault="00673402">
            <w:pPr>
              <w:pStyle w:val="2"/>
            </w:pPr>
            <w:r>
              <w:rPr>
                <w:rFonts w:eastAsia="PingFang SC Regular" w:hint="eastAsia"/>
                <w:sz w:val="18"/>
                <w:szCs w:val="18"/>
              </w:rPr>
              <w:t>坦克</w:t>
            </w:r>
          </w:p>
        </w:tc>
      </w:tr>
      <w:tr w:rsidR="007A1166" w14:paraId="6CCAA9C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63F35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7C373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5EF93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8AC0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FBE72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DF845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E571F2" w14:textId="77777777" w:rsidR="007A1166" w:rsidRDefault="00673402">
            <w:pPr>
              <w:pStyle w:val="2"/>
              <w:jc w:val="center"/>
            </w:pPr>
            <w:r>
              <w:rPr>
                <w:rFonts w:ascii="PingFang SC Regular" w:hAnsi="PingFang SC Regular"/>
                <w:sz w:val="18"/>
                <w:szCs w:val="18"/>
              </w:rPr>
              <w:t>8050604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51377D" w14:textId="77777777" w:rsidR="007A1166" w:rsidRDefault="00673402">
            <w:pPr>
              <w:pStyle w:val="2"/>
            </w:pPr>
            <w:r>
              <w:rPr>
                <w:rFonts w:eastAsia="PingFang SC Regular" w:hint="eastAsia"/>
                <w:sz w:val="18"/>
                <w:szCs w:val="18"/>
              </w:rPr>
              <w:t>其他陆</w:t>
            </w:r>
            <w:proofErr w:type="gramStart"/>
            <w:r>
              <w:rPr>
                <w:rFonts w:eastAsia="PingFang SC Regular" w:hint="eastAsia"/>
                <w:sz w:val="18"/>
                <w:szCs w:val="18"/>
              </w:rPr>
              <w:t>用载具</w:t>
            </w:r>
            <w:proofErr w:type="gramEnd"/>
          </w:p>
        </w:tc>
      </w:tr>
      <w:tr w:rsidR="007A1166" w14:paraId="3D7FF5F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E0ECD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A1BE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3DC1DE" w14:textId="77777777" w:rsidR="007A1166" w:rsidRDefault="00673402">
            <w:pPr>
              <w:pStyle w:val="2"/>
              <w:jc w:val="center"/>
            </w:pPr>
            <w:r>
              <w:rPr>
                <w:rFonts w:ascii="PingFang SC Regular" w:hAnsi="PingFang SC Regular"/>
                <w:sz w:val="18"/>
                <w:szCs w:val="18"/>
              </w:rPr>
              <w:t>806</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431DAA" w14:textId="77777777" w:rsidR="007A1166" w:rsidRDefault="00673402">
            <w:pPr>
              <w:pStyle w:val="2"/>
            </w:pPr>
            <w:r>
              <w:rPr>
                <w:rFonts w:eastAsia="PingFang SC Regular" w:hint="eastAsia"/>
                <w:sz w:val="18"/>
                <w:szCs w:val="18"/>
              </w:rPr>
              <w:t>电子信息</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D5EF8F" w14:textId="77777777" w:rsidR="007A1166" w:rsidRDefault="00673402">
            <w:pPr>
              <w:pStyle w:val="2"/>
              <w:jc w:val="center"/>
            </w:pPr>
            <w:r>
              <w:rPr>
                <w:rFonts w:ascii="PingFang SC Regular" w:hAnsi="PingFang SC Regular"/>
                <w:sz w:val="18"/>
                <w:szCs w:val="18"/>
              </w:rPr>
              <w:t>80601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53F8EC" w14:textId="77777777" w:rsidR="007A1166" w:rsidRDefault="00673402">
            <w:pPr>
              <w:pStyle w:val="2"/>
            </w:pPr>
            <w:r>
              <w:rPr>
                <w:rFonts w:eastAsia="PingFang SC Regular" w:hint="eastAsia"/>
                <w:sz w:val="18"/>
                <w:szCs w:val="18"/>
              </w:rPr>
              <w:t>作战系统</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814382" w14:textId="77777777" w:rsidR="007A1166" w:rsidRDefault="00673402">
            <w:pPr>
              <w:pStyle w:val="2"/>
              <w:jc w:val="center"/>
            </w:pPr>
            <w:r>
              <w:rPr>
                <w:rFonts w:ascii="PingFang SC Regular" w:hAnsi="PingFang SC Regular"/>
                <w:sz w:val="18"/>
                <w:szCs w:val="18"/>
              </w:rPr>
              <w:t>8060101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07C0E5" w14:textId="77777777" w:rsidR="007A1166" w:rsidRDefault="00673402">
            <w:pPr>
              <w:pStyle w:val="2"/>
            </w:pPr>
            <w:r>
              <w:rPr>
                <w:rFonts w:eastAsia="PingFang SC Regular" w:hint="eastAsia"/>
                <w:sz w:val="18"/>
                <w:szCs w:val="18"/>
              </w:rPr>
              <w:t>卫星导航</w:t>
            </w:r>
          </w:p>
        </w:tc>
      </w:tr>
      <w:tr w:rsidR="007A1166" w14:paraId="0DEF4F6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0C10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E9623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68D06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111C0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6DDD9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DAAC8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1A1D4B" w14:textId="77777777" w:rsidR="007A1166" w:rsidRDefault="00673402">
            <w:pPr>
              <w:pStyle w:val="2"/>
              <w:jc w:val="center"/>
            </w:pPr>
            <w:r>
              <w:rPr>
                <w:rFonts w:ascii="PingFang SC Regular" w:hAnsi="PingFang SC Regular"/>
                <w:sz w:val="18"/>
                <w:szCs w:val="18"/>
              </w:rPr>
              <w:t>8060102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E2CD6A" w14:textId="77777777" w:rsidR="007A1166" w:rsidRDefault="00673402">
            <w:pPr>
              <w:pStyle w:val="2"/>
            </w:pPr>
            <w:r>
              <w:rPr>
                <w:rFonts w:eastAsia="PingFang SC Regular" w:hint="eastAsia"/>
                <w:sz w:val="18"/>
                <w:szCs w:val="18"/>
              </w:rPr>
              <w:t>火控系统</w:t>
            </w:r>
          </w:p>
        </w:tc>
      </w:tr>
      <w:tr w:rsidR="007A1166" w14:paraId="7C9E649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C6BC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29F69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E53EC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A6BFF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1F7F3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6006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ECB5F9" w14:textId="77777777" w:rsidR="007A1166" w:rsidRDefault="00673402">
            <w:pPr>
              <w:pStyle w:val="2"/>
              <w:jc w:val="center"/>
            </w:pPr>
            <w:r>
              <w:rPr>
                <w:rFonts w:ascii="PingFang SC Regular" w:hAnsi="PingFang SC Regular"/>
                <w:sz w:val="18"/>
                <w:szCs w:val="18"/>
              </w:rPr>
              <w:t>8060103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0DE1DB" w14:textId="77777777" w:rsidR="007A1166" w:rsidRDefault="00673402">
            <w:pPr>
              <w:pStyle w:val="2"/>
            </w:pPr>
            <w:r>
              <w:rPr>
                <w:rFonts w:eastAsia="PingFang SC Regular" w:hint="eastAsia"/>
                <w:sz w:val="18"/>
                <w:szCs w:val="18"/>
              </w:rPr>
              <w:t>其他作战系统</w:t>
            </w:r>
          </w:p>
        </w:tc>
      </w:tr>
      <w:tr w:rsidR="007A1166" w14:paraId="3E0E47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8549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ABA9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B5DB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A4160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EE7F6A" w14:textId="77777777" w:rsidR="007A1166" w:rsidRDefault="00673402">
            <w:pPr>
              <w:pStyle w:val="2"/>
              <w:jc w:val="center"/>
            </w:pPr>
            <w:r>
              <w:rPr>
                <w:rFonts w:ascii="PingFang SC Regular" w:hAnsi="PingFang SC Regular"/>
                <w:sz w:val="18"/>
                <w:szCs w:val="18"/>
              </w:rPr>
              <w:t>80602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9AA9B4" w14:textId="77777777" w:rsidR="007A1166" w:rsidRDefault="00673402">
            <w:pPr>
              <w:pStyle w:val="2"/>
            </w:pPr>
            <w:r>
              <w:rPr>
                <w:rFonts w:eastAsia="PingFang SC Regular" w:hint="eastAsia"/>
                <w:sz w:val="18"/>
                <w:szCs w:val="18"/>
              </w:rPr>
              <w:t>管理系统</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6D079A" w14:textId="77777777" w:rsidR="007A1166" w:rsidRDefault="00673402">
            <w:pPr>
              <w:pStyle w:val="2"/>
              <w:jc w:val="center"/>
            </w:pPr>
            <w:r>
              <w:rPr>
                <w:rFonts w:ascii="PingFang SC Regular" w:hAnsi="PingFang SC Regular"/>
                <w:sz w:val="18"/>
                <w:szCs w:val="18"/>
              </w:rPr>
              <w:t>8060201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C98C0B" w14:textId="77777777" w:rsidR="007A1166" w:rsidRDefault="00673402">
            <w:pPr>
              <w:pStyle w:val="2"/>
            </w:pPr>
            <w:r>
              <w:rPr>
                <w:rFonts w:eastAsia="PingFang SC Regular" w:hint="eastAsia"/>
                <w:sz w:val="18"/>
                <w:szCs w:val="18"/>
              </w:rPr>
              <w:t>情报收集</w:t>
            </w:r>
          </w:p>
        </w:tc>
      </w:tr>
      <w:tr w:rsidR="007A1166" w14:paraId="6ABE226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815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C123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80FF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DB8E0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E50BA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C96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164EA3" w14:textId="77777777" w:rsidR="007A1166" w:rsidRDefault="00673402">
            <w:pPr>
              <w:pStyle w:val="2"/>
              <w:jc w:val="center"/>
            </w:pPr>
            <w:r>
              <w:rPr>
                <w:rFonts w:ascii="PingFang SC Regular" w:hAnsi="PingFang SC Regular"/>
                <w:sz w:val="18"/>
                <w:szCs w:val="18"/>
              </w:rPr>
              <w:t>8060202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D3A717" w14:textId="77777777" w:rsidR="007A1166" w:rsidRDefault="00673402">
            <w:pPr>
              <w:pStyle w:val="2"/>
            </w:pPr>
            <w:r>
              <w:rPr>
                <w:rFonts w:eastAsia="PingFang SC Regular" w:hint="eastAsia"/>
                <w:sz w:val="18"/>
                <w:szCs w:val="18"/>
              </w:rPr>
              <w:t>决策监控</w:t>
            </w:r>
          </w:p>
        </w:tc>
      </w:tr>
      <w:tr w:rsidR="007A1166" w14:paraId="10B3966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3BA03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7E38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38E49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A5A86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3B535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F7E54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22A324" w14:textId="77777777" w:rsidR="007A1166" w:rsidRDefault="00673402">
            <w:pPr>
              <w:pStyle w:val="2"/>
              <w:jc w:val="center"/>
            </w:pPr>
            <w:r>
              <w:rPr>
                <w:rFonts w:ascii="PingFang SC Regular" w:hAnsi="PingFang SC Regular"/>
                <w:sz w:val="18"/>
                <w:szCs w:val="18"/>
              </w:rPr>
              <w:t>8060203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D95C38" w14:textId="77777777" w:rsidR="007A1166" w:rsidRDefault="00673402">
            <w:pPr>
              <w:pStyle w:val="2"/>
            </w:pPr>
            <w:r>
              <w:rPr>
                <w:rFonts w:eastAsia="PingFang SC Regular" w:hint="eastAsia"/>
                <w:sz w:val="18"/>
                <w:szCs w:val="18"/>
              </w:rPr>
              <w:t>其他管理系统</w:t>
            </w:r>
          </w:p>
        </w:tc>
      </w:tr>
      <w:tr w:rsidR="007A1166" w14:paraId="7917188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9DC0E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FDAB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AE90F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FD0E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280738" w14:textId="77777777" w:rsidR="007A1166" w:rsidRDefault="00673402">
            <w:pPr>
              <w:pStyle w:val="2"/>
              <w:jc w:val="center"/>
            </w:pPr>
            <w:r>
              <w:rPr>
                <w:rFonts w:ascii="PingFang SC Regular" w:hAnsi="PingFang SC Regular"/>
                <w:sz w:val="18"/>
                <w:szCs w:val="18"/>
              </w:rPr>
              <w:t>80603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A9AE36" w14:textId="77777777" w:rsidR="007A1166" w:rsidRDefault="00673402">
            <w:pPr>
              <w:pStyle w:val="2"/>
            </w:pPr>
            <w:r>
              <w:rPr>
                <w:rFonts w:eastAsia="PingFang SC Regular" w:hint="eastAsia"/>
                <w:sz w:val="18"/>
                <w:szCs w:val="18"/>
              </w:rPr>
              <w:t>保障系统</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8D104D" w14:textId="77777777" w:rsidR="007A1166" w:rsidRDefault="00673402">
            <w:pPr>
              <w:pStyle w:val="2"/>
              <w:jc w:val="center"/>
            </w:pPr>
            <w:r>
              <w:rPr>
                <w:rFonts w:ascii="PingFang SC Regular" w:hAnsi="PingFang SC Regular"/>
                <w:sz w:val="18"/>
                <w:szCs w:val="18"/>
              </w:rPr>
              <w:t>8060301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B74D24" w14:textId="77777777" w:rsidR="007A1166" w:rsidRDefault="00673402">
            <w:pPr>
              <w:pStyle w:val="2"/>
            </w:pPr>
            <w:r>
              <w:rPr>
                <w:rFonts w:eastAsia="PingFang SC Regular" w:hint="eastAsia"/>
                <w:sz w:val="18"/>
                <w:szCs w:val="18"/>
              </w:rPr>
              <w:t>通信传输</w:t>
            </w:r>
          </w:p>
        </w:tc>
      </w:tr>
      <w:tr w:rsidR="007A1166" w14:paraId="5C512C3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149A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6DA3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1D86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AE6CD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921BF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47C4D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5784CE" w14:textId="77777777" w:rsidR="007A1166" w:rsidRDefault="00673402">
            <w:pPr>
              <w:pStyle w:val="2"/>
              <w:jc w:val="center"/>
            </w:pPr>
            <w:r>
              <w:rPr>
                <w:rFonts w:ascii="PingFang SC Regular" w:hAnsi="PingFang SC Regular"/>
                <w:sz w:val="18"/>
                <w:szCs w:val="18"/>
              </w:rPr>
              <w:t>8060302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8EDA15" w14:textId="77777777" w:rsidR="007A1166" w:rsidRDefault="00673402">
            <w:pPr>
              <w:pStyle w:val="2"/>
            </w:pPr>
            <w:r>
              <w:rPr>
                <w:rFonts w:eastAsia="PingFang SC Regular" w:hint="eastAsia"/>
                <w:sz w:val="18"/>
                <w:szCs w:val="18"/>
              </w:rPr>
              <w:t>信息安全</w:t>
            </w:r>
          </w:p>
        </w:tc>
      </w:tr>
      <w:tr w:rsidR="007A1166" w14:paraId="1B30D2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1A63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6107B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7304C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8A15D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7495A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9DD22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93FBA1" w14:textId="77777777" w:rsidR="007A1166" w:rsidRDefault="00673402">
            <w:pPr>
              <w:pStyle w:val="2"/>
              <w:jc w:val="center"/>
            </w:pPr>
            <w:r>
              <w:rPr>
                <w:rFonts w:ascii="PingFang SC Regular" w:hAnsi="PingFang SC Regular"/>
                <w:sz w:val="18"/>
                <w:szCs w:val="18"/>
              </w:rPr>
              <w:t>8060303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94B0C" w14:textId="77777777" w:rsidR="007A1166" w:rsidRDefault="00673402">
            <w:pPr>
              <w:pStyle w:val="2"/>
            </w:pPr>
            <w:r>
              <w:rPr>
                <w:rFonts w:eastAsia="PingFang SC Regular" w:hint="eastAsia"/>
                <w:sz w:val="18"/>
                <w:szCs w:val="18"/>
              </w:rPr>
              <w:t>其他保障系统</w:t>
            </w:r>
          </w:p>
        </w:tc>
      </w:tr>
      <w:tr w:rsidR="007A1166" w14:paraId="6A7222B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1B26A0" w14:textId="77777777" w:rsidR="007A1166" w:rsidRDefault="00673402">
            <w:pPr>
              <w:pStyle w:val="2"/>
              <w:jc w:val="center"/>
            </w:pPr>
            <w:r>
              <w:rPr>
                <w:rFonts w:ascii="PingFang SC Regular" w:hAnsi="PingFang SC Regular"/>
                <w:sz w:val="18"/>
                <w:szCs w:val="18"/>
              </w:rPr>
              <w:t>9</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A5A57D" w14:textId="77777777" w:rsidR="007A1166" w:rsidRDefault="00673402">
            <w:pPr>
              <w:pStyle w:val="2"/>
            </w:pPr>
            <w:r>
              <w:rPr>
                <w:rFonts w:eastAsia="PingFang SC Regular" w:hint="eastAsia"/>
                <w:sz w:val="18"/>
                <w:szCs w:val="18"/>
              </w:rPr>
              <w:t>轻工制造</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CA6C53" w14:textId="77777777" w:rsidR="007A1166" w:rsidRDefault="00673402">
            <w:pPr>
              <w:pStyle w:val="2"/>
              <w:jc w:val="center"/>
            </w:pPr>
            <w:r>
              <w:rPr>
                <w:rFonts w:ascii="PingFang SC Regular" w:hAnsi="PingFang SC Regular"/>
                <w:sz w:val="18"/>
                <w:szCs w:val="18"/>
              </w:rPr>
              <w:t>901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AA83AB" w14:textId="77777777" w:rsidR="007A1166" w:rsidRDefault="00673402">
            <w:pPr>
              <w:pStyle w:val="2"/>
            </w:pPr>
            <w:r>
              <w:rPr>
                <w:rFonts w:eastAsia="PingFang SC Regular" w:hint="eastAsia"/>
                <w:sz w:val="18"/>
                <w:szCs w:val="18"/>
              </w:rPr>
              <w:t>耐用消费品</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8A16F4" w14:textId="77777777" w:rsidR="007A1166" w:rsidRDefault="00673402">
            <w:pPr>
              <w:pStyle w:val="2"/>
              <w:jc w:val="center"/>
            </w:pPr>
            <w:r>
              <w:rPr>
                <w:rFonts w:ascii="PingFang SC Regular" w:hAnsi="PingFang SC Regular"/>
                <w:sz w:val="18"/>
                <w:szCs w:val="18"/>
              </w:rPr>
              <w:t>90101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9F74B1" w14:textId="77777777" w:rsidR="007A1166" w:rsidRDefault="00673402">
            <w:pPr>
              <w:pStyle w:val="2"/>
            </w:pPr>
            <w:r>
              <w:rPr>
                <w:rFonts w:eastAsia="PingFang SC Regular" w:hint="eastAsia"/>
                <w:sz w:val="18"/>
                <w:szCs w:val="18"/>
              </w:rPr>
              <w:t>家居轻工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4C936D" w14:textId="77777777" w:rsidR="007A1166" w:rsidRDefault="00673402">
            <w:pPr>
              <w:pStyle w:val="2"/>
              <w:jc w:val="center"/>
            </w:pPr>
            <w:r>
              <w:rPr>
                <w:rFonts w:ascii="PingFang SC Regular" w:hAnsi="PingFang SC Regular"/>
                <w:sz w:val="18"/>
                <w:szCs w:val="18"/>
              </w:rPr>
              <w:t>9010101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C09072" w14:textId="77777777" w:rsidR="007A1166" w:rsidRDefault="00673402">
            <w:pPr>
              <w:pStyle w:val="2"/>
            </w:pPr>
            <w:r>
              <w:rPr>
                <w:rFonts w:eastAsia="PingFang SC Regular" w:hint="eastAsia"/>
                <w:sz w:val="18"/>
                <w:szCs w:val="18"/>
              </w:rPr>
              <w:t>瓷砖地板</w:t>
            </w:r>
          </w:p>
        </w:tc>
      </w:tr>
      <w:tr w:rsidR="007A1166" w14:paraId="4E232D0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AA438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EE9B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2E2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4C92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90ACF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48CA7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8CE4D2" w14:textId="77777777" w:rsidR="007A1166" w:rsidRDefault="00673402">
            <w:pPr>
              <w:pStyle w:val="2"/>
              <w:jc w:val="center"/>
            </w:pPr>
            <w:r>
              <w:rPr>
                <w:rFonts w:ascii="PingFang SC Regular" w:hAnsi="PingFang SC Regular"/>
                <w:sz w:val="18"/>
                <w:szCs w:val="18"/>
              </w:rPr>
              <w:t>9010102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3303BC" w14:textId="77777777" w:rsidR="007A1166" w:rsidRDefault="00673402">
            <w:pPr>
              <w:pStyle w:val="2"/>
            </w:pPr>
            <w:r>
              <w:rPr>
                <w:rFonts w:eastAsia="PingFang SC Regular" w:hint="eastAsia"/>
                <w:sz w:val="18"/>
                <w:szCs w:val="18"/>
              </w:rPr>
              <w:t>成品家居</w:t>
            </w:r>
          </w:p>
        </w:tc>
      </w:tr>
      <w:tr w:rsidR="007A1166" w14:paraId="4656ABA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82FDF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5F5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AB904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CA878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BD0A9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4B716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4A91F9" w14:textId="77777777" w:rsidR="007A1166" w:rsidRDefault="00673402">
            <w:pPr>
              <w:pStyle w:val="2"/>
              <w:jc w:val="center"/>
            </w:pPr>
            <w:r>
              <w:rPr>
                <w:rFonts w:ascii="PingFang SC Regular" w:hAnsi="PingFang SC Regular"/>
                <w:sz w:val="18"/>
                <w:szCs w:val="18"/>
              </w:rPr>
              <w:t>9010103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CEEC93" w14:textId="77777777" w:rsidR="007A1166" w:rsidRDefault="00673402">
            <w:pPr>
              <w:pStyle w:val="2"/>
            </w:pPr>
            <w:r>
              <w:rPr>
                <w:rFonts w:eastAsia="PingFang SC Regular" w:hint="eastAsia"/>
                <w:sz w:val="18"/>
                <w:szCs w:val="18"/>
              </w:rPr>
              <w:t>定制家居</w:t>
            </w:r>
          </w:p>
        </w:tc>
      </w:tr>
      <w:tr w:rsidR="007A1166" w14:paraId="60D45FE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030C5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FE339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0CE4B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B0272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DB3D7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D0E11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58A679" w14:textId="77777777" w:rsidR="007A1166" w:rsidRDefault="00673402">
            <w:pPr>
              <w:pStyle w:val="2"/>
              <w:jc w:val="center"/>
            </w:pPr>
            <w:r>
              <w:rPr>
                <w:rFonts w:ascii="PingFang SC Regular" w:hAnsi="PingFang SC Regular"/>
                <w:sz w:val="18"/>
                <w:szCs w:val="18"/>
              </w:rPr>
              <w:t>9010104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F73C63" w14:textId="77777777" w:rsidR="007A1166" w:rsidRDefault="00673402">
            <w:pPr>
              <w:pStyle w:val="2"/>
            </w:pPr>
            <w:r>
              <w:rPr>
                <w:rFonts w:eastAsia="PingFang SC Regular" w:hint="eastAsia"/>
                <w:sz w:val="18"/>
                <w:szCs w:val="18"/>
              </w:rPr>
              <w:t>卫浴制品</w:t>
            </w:r>
          </w:p>
        </w:tc>
      </w:tr>
      <w:tr w:rsidR="007A1166" w14:paraId="0E55F76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710F9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70F84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F20B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A44E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68A18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0945E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CB9FE9" w14:textId="77777777" w:rsidR="007A1166" w:rsidRDefault="00673402">
            <w:pPr>
              <w:pStyle w:val="2"/>
              <w:jc w:val="center"/>
            </w:pPr>
            <w:r>
              <w:rPr>
                <w:rFonts w:ascii="PingFang SC Regular" w:hAnsi="PingFang SC Regular"/>
                <w:sz w:val="18"/>
                <w:szCs w:val="18"/>
              </w:rPr>
              <w:t>9010105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C28430" w14:textId="77777777" w:rsidR="007A1166" w:rsidRDefault="00673402">
            <w:pPr>
              <w:pStyle w:val="2"/>
            </w:pPr>
            <w:r>
              <w:rPr>
                <w:rFonts w:eastAsia="PingFang SC Regular" w:hint="eastAsia"/>
                <w:sz w:val="18"/>
                <w:szCs w:val="18"/>
              </w:rPr>
              <w:t>家具产品</w:t>
            </w:r>
          </w:p>
        </w:tc>
      </w:tr>
      <w:tr w:rsidR="007A1166" w14:paraId="44D4446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01460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E8F81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82CAB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A6F2E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C1FC9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02D5F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D71A4E" w14:textId="77777777" w:rsidR="007A1166" w:rsidRDefault="00673402">
            <w:pPr>
              <w:pStyle w:val="2"/>
              <w:jc w:val="center"/>
            </w:pPr>
            <w:r>
              <w:rPr>
                <w:rFonts w:ascii="PingFang SC Regular" w:hAnsi="PingFang SC Regular"/>
                <w:sz w:val="18"/>
                <w:szCs w:val="18"/>
              </w:rPr>
              <w:t>9010106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18F74E" w14:textId="77777777" w:rsidR="007A1166" w:rsidRDefault="00673402">
            <w:pPr>
              <w:pStyle w:val="2"/>
            </w:pPr>
            <w:r>
              <w:rPr>
                <w:rFonts w:eastAsia="PingFang SC Regular" w:hint="eastAsia"/>
                <w:sz w:val="18"/>
                <w:szCs w:val="18"/>
              </w:rPr>
              <w:t>其他家居用品</w:t>
            </w:r>
          </w:p>
        </w:tc>
      </w:tr>
      <w:tr w:rsidR="007A1166" w14:paraId="4BEFD6E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51E25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63F3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799B7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4D79B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446E9A" w14:textId="77777777" w:rsidR="007A1166" w:rsidRDefault="00673402">
            <w:pPr>
              <w:pStyle w:val="2"/>
              <w:jc w:val="center"/>
            </w:pPr>
            <w:r>
              <w:rPr>
                <w:rFonts w:ascii="PingFang SC Regular" w:hAnsi="PingFang SC Regular"/>
                <w:sz w:val="18"/>
                <w:szCs w:val="18"/>
              </w:rPr>
              <w:t>90102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3D818" w14:textId="77777777" w:rsidR="007A1166" w:rsidRDefault="00673402">
            <w:pPr>
              <w:pStyle w:val="2"/>
            </w:pPr>
            <w:r>
              <w:rPr>
                <w:rFonts w:eastAsia="PingFang SC Regular" w:hint="eastAsia"/>
                <w:sz w:val="18"/>
                <w:szCs w:val="18"/>
              </w:rPr>
              <w:t>厨卫轻工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95FBDD" w14:textId="77777777" w:rsidR="007A1166" w:rsidRDefault="00673402">
            <w:pPr>
              <w:pStyle w:val="2"/>
              <w:jc w:val="center"/>
            </w:pPr>
            <w:r>
              <w:rPr>
                <w:rFonts w:ascii="PingFang SC Regular" w:hAnsi="PingFang SC Regular"/>
                <w:sz w:val="18"/>
                <w:szCs w:val="18"/>
              </w:rPr>
              <w:t>9010201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EC43BF" w14:textId="77777777" w:rsidR="007A1166" w:rsidRDefault="00673402">
            <w:pPr>
              <w:pStyle w:val="2"/>
            </w:pPr>
            <w:r>
              <w:rPr>
                <w:rFonts w:eastAsia="PingFang SC Regular" w:hint="eastAsia"/>
                <w:sz w:val="18"/>
                <w:szCs w:val="18"/>
              </w:rPr>
              <w:t>瓷砖地板</w:t>
            </w:r>
          </w:p>
        </w:tc>
      </w:tr>
      <w:tr w:rsidR="007A1166" w14:paraId="288DD78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13E73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9AAC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DF7EC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0F83E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3956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C64BB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542632" w14:textId="77777777" w:rsidR="007A1166" w:rsidRDefault="00673402">
            <w:pPr>
              <w:pStyle w:val="2"/>
              <w:jc w:val="center"/>
            </w:pPr>
            <w:r>
              <w:rPr>
                <w:rFonts w:ascii="PingFang SC Regular" w:hAnsi="PingFang SC Regular"/>
                <w:sz w:val="18"/>
                <w:szCs w:val="18"/>
              </w:rPr>
              <w:t>9010202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49F6CC" w14:textId="77777777" w:rsidR="007A1166" w:rsidRDefault="00673402">
            <w:pPr>
              <w:pStyle w:val="2"/>
            </w:pPr>
            <w:r>
              <w:rPr>
                <w:rFonts w:eastAsia="PingFang SC Regular" w:hint="eastAsia"/>
                <w:sz w:val="18"/>
                <w:szCs w:val="18"/>
              </w:rPr>
              <w:t>五金器具</w:t>
            </w:r>
          </w:p>
        </w:tc>
      </w:tr>
      <w:tr w:rsidR="007A1166" w14:paraId="47A71A9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91898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5661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F5BA0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EF38D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5AD0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AC0D0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7BDE4A" w14:textId="77777777" w:rsidR="007A1166" w:rsidRDefault="00673402">
            <w:pPr>
              <w:pStyle w:val="2"/>
              <w:jc w:val="center"/>
            </w:pPr>
            <w:r>
              <w:rPr>
                <w:rFonts w:ascii="PingFang SC Regular" w:hAnsi="PingFang SC Regular"/>
                <w:sz w:val="18"/>
                <w:szCs w:val="18"/>
              </w:rPr>
              <w:t>9010203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0BB18B" w14:textId="77777777" w:rsidR="007A1166" w:rsidRDefault="00673402">
            <w:pPr>
              <w:pStyle w:val="2"/>
            </w:pPr>
            <w:r>
              <w:rPr>
                <w:rFonts w:eastAsia="PingFang SC Regular" w:hint="eastAsia"/>
                <w:sz w:val="18"/>
                <w:szCs w:val="18"/>
              </w:rPr>
              <w:t>其他厨卫轻工</w:t>
            </w:r>
          </w:p>
        </w:tc>
      </w:tr>
      <w:tr w:rsidR="007A1166" w14:paraId="2248901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38DF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5ADDC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FBF8F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8BAA8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199B64" w14:textId="77777777" w:rsidR="007A1166" w:rsidRDefault="00673402">
            <w:pPr>
              <w:pStyle w:val="2"/>
              <w:jc w:val="center"/>
            </w:pPr>
            <w:r>
              <w:rPr>
                <w:rFonts w:ascii="PingFang SC Regular" w:hAnsi="PingFang SC Regular"/>
                <w:sz w:val="18"/>
                <w:szCs w:val="18"/>
              </w:rPr>
              <w:t>90103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6B1475" w14:textId="77777777" w:rsidR="007A1166" w:rsidRDefault="00673402">
            <w:pPr>
              <w:pStyle w:val="2"/>
            </w:pPr>
            <w:r>
              <w:rPr>
                <w:rFonts w:eastAsia="PingFang SC Regular" w:hint="eastAsia"/>
                <w:sz w:val="18"/>
                <w:szCs w:val="18"/>
              </w:rPr>
              <w:t>其他耐用消费品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FCB12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243D17" w14:textId="77777777" w:rsidR="007A1166" w:rsidRDefault="007A1166"/>
        </w:tc>
      </w:tr>
      <w:tr w:rsidR="007A1166" w14:paraId="7BB0C85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CCC28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50B99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EDE228" w14:textId="77777777" w:rsidR="007A1166" w:rsidRDefault="00673402">
            <w:pPr>
              <w:pStyle w:val="2"/>
              <w:jc w:val="center"/>
            </w:pPr>
            <w:r>
              <w:rPr>
                <w:rFonts w:ascii="PingFang SC Regular" w:hAnsi="PingFang SC Regular"/>
                <w:sz w:val="18"/>
                <w:szCs w:val="18"/>
              </w:rPr>
              <w:t>902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09C066" w14:textId="77777777" w:rsidR="007A1166" w:rsidRDefault="00673402">
            <w:pPr>
              <w:pStyle w:val="2"/>
            </w:pPr>
            <w:r>
              <w:rPr>
                <w:rFonts w:eastAsia="PingFang SC Regular" w:hint="eastAsia"/>
                <w:sz w:val="18"/>
                <w:szCs w:val="18"/>
              </w:rPr>
              <w:t>快速消费品</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26AE72" w14:textId="77777777" w:rsidR="007A1166" w:rsidRDefault="00673402">
            <w:pPr>
              <w:pStyle w:val="2"/>
              <w:jc w:val="center"/>
            </w:pPr>
            <w:r>
              <w:rPr>
                <w:rFonts w:ascii="PingFang SC Regular" w:hAnsi="PingFang SC Regular"/>
                <w:sz w:val="18"/>
                <w:szCs w:val="18"/>
              </w:rPr>
              <w:t>90201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FF1764" w14:textId="77777777" w:rsidR="007A1166" w:rsidRDefault="00673402">
            <w:pPr>
              <w:pStyle w:val="2"/>
            </w:pPr>
            <w:r>
              <w:rPr>
                <w:rFonts w:eastAsia="PingFang SC Regular" w:hint="eastAsia"/>
                <w:sz w:val="18"/>
                <w:szCs w:val="18"/>
              </w:rPr>
              <w:t>造纸轻工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313836" w14:textId="77777777" w:rsidR="007A1166" w:rsidRDefault="00673402">
            <w:pPr>
              <w:pStyle w:val="2"/>
              <w:jc w:val="center"/>
            </w:pPr>
            <w:r>
              <w:rPr>
                <w:rFonts w:ascii="PingFang SC Regular" w:hAnsi="PingFang SC Regular"/>
                <w:sz w:val="18"/>
                <w:szCs w:val="18"/>
              </w:rPr>
              <w:t>9020101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464423" w14:textId="77777777" w:rsidR="007A1166" w:rsidRDefault="00673402">
            <w:pPr>
              <w:pStyle w:val="2"/>
            </w:pPr>
            <w:r>
              <w:rPr>
                <w:rFonts w:eastAsia="PingFang SC Regular" w:hint="eastAsia"/>
                <w:sz w:val="18"/>
                <w:szCs w:val="18"/>
              </w:rPr>
              <w:t>大宗用纸</w:t>
            </w:r>
          </w:p>
        </w:tc>
      </w:tr>
      <w:tr w:rsidR="007A1166" w14:paraId="0BD46F0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033C8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34D4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CE5EC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1627B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FF9A1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C8083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EF7940" w14:textId="77777777" w:rsidR="007A1166" w:rsidRDefault="00673402">
            <w:pPr>
              <w:pStyle w:val="2"/>
              <w:jc w:val="center"/>
            </w:pPr>
            <w:r>
              <w:rPr>
                <w:rFonts w:ascii="PingFang SC Regular" w:hAnsi="PingFang SC Regular"/>
                <w:sz w:val="18"/>
                <w:szCs w:val="18"/>
              </w:rPr>
              <w:t>9020102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0B554E" w14:textId="77777777" w:rsidR="007A1166" w:rsidRDefault="00673402">
            <w:pPr>
              <w:pStyle w:val="2"/>
            </w:pPr>
            <w:r>
              <w:rPr>
                <w:rFonts w:eastAsia="PingFang SC Regular" w:hint="eastAsia"/>
                <w:sz w:val="18"/>
                <w:szCs w:val="18"/>
              </w:rPr>
              <w:t>特种纸</w:t>
            </w:r>
          </w:p>
        </w:tc>
      </w:tr>
      <w:tr w:rsidR="007A1166" w14:paraId="3E6496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B3086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5704A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5975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09D14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AD8DE6" w14:textId="77777777" w:rsidR="007A1166" w:rsidRDefault="00673402">
            <w:pPr>
              <w:pStyle w:val="2"/>
              <w:jc w:val="center"/>
            </w:pPr>
            <w:r>
              <w:rPr>
                <w:rFonts w:ascii="PingFang SC Regular" w:hAnsi="PingFang SC Regular"/>
                <w:sz w:val="18"/>
                <w:szCs w:val="18"/>
              </w:rPr>
              <w:t>90202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295784" w14:textId="77777777" w:rsidR="007A1166" w:rsidRDefault="00673402">
            <w:pPr>
              <w:pStyle w:val="2"/>
            </w:pPr>
            <w:r>
              <w:rPr>
                <w:rFonts w:eastAsia="PingFang SC Regular" w:hint="eastAsia"/>
                <w:sz w:val="18"/>
                <w:szCs w:val="18"/>
              </w:rPr>
              <w:t>包装轻工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0F4E2E" w14:textId="77777777" w:rsidR="007A1166" w:rsidRDefault="00673402">
            <w:pPr>
              <w:pStyle w:val="2"/>
              <w:jc w:val="center"/>
            </w:pPr>
            <w:r>
              <w:rPr>
                <w:rFonts w:ascii="PingFang SC Regular" w:hAnsi="PingFang SC Regular"/>
                <w:sz w:val="18"/>
                <w:szCs w:val="18"/>
              </w:rPr>
              <w:t>9020201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7026B" w14:textId="77777777" w:rsidR="007A1166" w:rsidRDefault="00673402">
            <w:pPr>
              <w:pStyle w:val="2"/>
            </w:pPr>
            <w:r>
              <w:rPr>
                <w:rFonts w:eastAsia="PingFang SC Regular" w:hint="eastAsia"/>
                <w:sz w:val="18"/>
                <w:szCs w:val="18"/>
              </w:rPr>
              <w:t>金属包装</w:t>
            </w:r>
          </w:p>
        </w:tc>
      </w:tr>
      <w:tr w:rsidR="007A1166" w14:paraId="7CEA6C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E2AF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1F94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A539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9C482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89F4A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7AE89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396E08" w14:textId="77777777" w:rsidR="007A1166" w:rsidRDefault="00673402">
            <w:pPr>
              <w:pStyle w:val="2"/>
              <w:jc w:val="center"/>
            </w:pPr>
            <w:r>
              <w:rPr>
                <w:rFonts w:ascii="PingFang SC Regular" w:hAnsi="PingFang SC Regular"/>
                <w:sz w:val="18"/>
                <w:szCs w:val="18"/>
              </w:rPr>
              <w:t>9020202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3ECA79" w14:textId="77777777" w:rsidR="007A1166" w:rsidRDefault="00673402">
            <w:pPr>
              <w:pStyle w:val="2"/>
            </w:pPr>
            <w:r>
              <w:rPr>
                <w:rFonts w:eastAsia="PingFang SC Regular" w:hint="eastAsia"/>
                <w:sz w:val="18"/>
                <w:szCs w:val="18"/>
              </w:rPr>
              <w:t>塑料包装</w:t>
            </w:r>
          </w:p>
        </w:tc>
      </w:tr>
      <w:tr w:rsidR="007A1166" w14:paraId="3BAC1B1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452AF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8DB16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DC73D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54153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F5F7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BE025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6CB7AC" w14:textId="77777777" w:rsidR="007A1166" w:rsidRDefault="00673402">
            <w:pPr>
              <w:pStyle w:val="2"/>
              <w:jc w:val="center"/>
            </w:pPr>
            <w:r>
              <w:rPr>
                <w:rFonts w:ascii="PingFang SC Regular" w:hAnsi="PingFang SC Regular"/>
                <w:sz w:val="18"/>
                <w:szCs w:val="18"/>
              </w:rPr>
              <w:t>9020203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CF02D2" w14:textId="77777777" w:rsidR="007A1166" w:rsidRDefault="00673402">
            <w:pPr>
              <w:pStyle w:val="2"/>
            </w:pPr>
            <w:r>
              <w:rPr>
                <w:rFonts w:eastAsia="PingFang SC Regular" w:hint="eastAsia"/>
                <w:sz w:val="18"/>
                <w:szCs w:val="18"/>
              </w:rPr>
              <w:t>纸包装</w:t>
            </w:r>
          </w:p>
        </w:tc>
      </w:tr>
      <w:tr w:rsidR="007A1166" w14:paraId="79CF38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9905C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8029E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D4E8C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F3BE7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DDB0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D6268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903379" w14:textId="77777777" w:rsidR="007A1166" w:rsidRDefault="00673402">
            <w:pPr>
              <w:pStyle w:val="2"/>
              <w:jc w:val="center"/>
            </w:pPr>
            <w:r>
              <w:rPr>
                <w:rFonts w:ascii="PingFang SC Regular" w:hAnsi="PingFang SC Regular"/>
                <w:sz w:val="18"/>
                <w:szCs w:val="18"/>
              </w:rPr>
              <w:t>9020204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139887" w14:textId="77777777" w:rsidR="007A1166" w:rsidRDefault="00673402">
            <w:pPr>
              <w:pStyle w:val="2"/>
            </w:pPr>
            <w:r>
              <w:rPr>
                <w:rFonts w:eastAsia="PingFang SC Regular" w:hint="eastAsia"/>
                <w:sz w:val="18"/>
                <w:szCs w:val="18"/>
              </w:rPr>
              <w:t>综合包装</w:t>
            </w:r>
          </w:p>
        </w:tc>
      </w:tr>
      <w:tr w:rsidR="007A1166" w14:paraId="4D26153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AECF5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55047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99042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4010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CA8B2A" w14:textId="77777777" w:rsidR="007A1166" w:rsidRDefault="00673402">
            <w:pPr>
              <w:pStyle w:val="2"/>
              <w:jc w:val="center"/>
            </w:pPr>
            <w:r>
              <w:rPr>
                <w:rFonts w:ascii="PingFang SC Regular" w:hAnsi="PingFang SC Regular"/>
                <w:sz w:val="18"/>
                <w:szCs w:val="18"/>
              </w:rPr>
              <w:t>90203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499735" w14:textId="77777777" w:rsidR="007A1166" w:rsidRDefault="00673402">
            <w:pPr>
              <w:pStyle w:val="2"/>
            </w:pPr>
            <w:r>
              <w:rPr>
                <w:rFonts w:eastAsia="PingFang SC Regular" w:hint="eastAsia"/>
                <w:sz w:val="18"/>
                <w:szCs w:val="18"/>
              </w:rPr>
              <w:t>烟草制造</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3ABB00" w14:textId="77777777" w:rsidR="007A1166" w:rsidRDefault="00673402">
            <w:pPr>
              <w:pStyle w:val="2"/>
              <w:jc w:val="center"/>
            </w:pPr>
            <w:r>
              <w:rPr>
                <w:rFonts w:ascii="PingFang SC Regular" w:hAnsi="PingFang SC Regular"/>
                <w:sz w:val="18"/>
                <w:szCs w:val="18"/>
              </w:rPr>
              <w:t>9020301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4B44F" w14:textId="77777777" w:rsidR="007A1166" w:rsidRDefault="00673402">
            <w:pPr>
              <w:pStyle w:val="2"/>
            </w:pPr>
            <w:r>
              <w:rPr>
                <w:rFonts w:eastAsia="PingFang SC Regular" w:hint="eastAsia"/>
                <w:sz w:val="18"/>
                <w:szCs w:val="18"/>
              </w:rPr>
              <w:t>烟叶复烤</w:t>
            </w:r>
          </w:p>
        </w:tc>
      </w:tr>
      <w:tr w:rsidR="007A1166" w14:paraId="0476BF5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08A2A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5448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64441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962BC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198AC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EE550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3FD73C" w14:textId="77777777" w:rsidR="007A1166" w:rsidRDefault="00673402">
            <w:pPr>
              <w:pStyle w:val="2"/>
              <w:jc w:val="center"/>
            </w:pPr>
            <w:r>
              <w:rPr>
                <w:rFonts w:ascii="PingFang SC Regular" w:hAnsi="PingFang SC Regular"/>
                <w:sz w:val="18"/>
                <w:szCs w:val="18"/>
              </w:rPr>
              <w:t>9020302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310AC3" w14:textId="77777777" w:rsidR="007A1166" w:rsidRDefault="00673402">
            <w:pPr>
              <w:pStyle w:val="2"/>
            </w:pPr>
            <w:r>
              <w:rPr>
                <w:rFonts w:eastAsia="PingFang SC Regular" w:hint="eastAsia"/>
                <w:sz w:val="18"/>
                <w:szCs w:val="18"/>
              </w:rPr>
              <w:t>卷烟制造</w:t>
            </w:r>
          </w:p>
        </w:tc>
      </w:tr>
      <w:tr w:rsidR="007A1166" w14:paraId="3F41492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96768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4D9BF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652FC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E7492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EE1ECE" w14:textId="77777777" w:rsidR="007A1166" w:rsidRDefault="00673402">
            <w:pPr>
              <w:pStyle w:val="2"/>
              <w:jc w:val="center"/>
            </w:pPr>
            <w:r>
              <w:rPr>
                <w:rFonts w:ascii="PingFang SC Regular" w:hAnsi="PingFang SC Regular"/>
                <w:sz w:val="18"/>
                <w:szCs w:val="18"/>
              </w:rPr>
              <w:t>90204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0A32B" w14:textId="77777777" w:rsidR="007A1166" w:rsidRDefault="00673402">
            <w:pPr>
              <w:pStyle w:val="2"/>
            </w:pPr>
            <w:r>
              <w:rPr>
                <w:rFonts w:eastAsia="PingFang SC Regular" w:hint="eastAsia"/>
                <w:sz w:val="18"/>
                <w:szCs w:val="18"/>
              </w:rPr>
              <w:t>其他快速消费品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209CC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2AAD25" w14:textId="77777777" w:rsidR="007A1166" w:rsidRDefault="007A1166"/>
        </w:tc>
      </w:tr>
      <w:tr w:rsidR="007A1166" w14:paraId="3535544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9FEF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A3958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D2069" w14:textId="77777777" w:rsidR="007A1166" w:rsidRDefault="00673402">
            <w:pPr>
              <w:pStyle w:val="2"/>
              <w:jc w:val="center"/>
            </w:pPr>
            <w:r>
              <w:rPr>
                <w:rFonts w:ascii="PingFang SC Regular" w:hAnsi="PingFang SC Regular"/>
                <w:sz w:val="18"/>
                <w:szCs w:val="18"/>
              </w:rPr>
              <w:t>903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C11BFB" w14:textId="77777777" w:rsidR="007A1166" w:rsidRDefault="00673402">
            <w:pPr>
              <w:pStyle w:val="2"/>
            </w:pPr>
            <w:r>
              <w:rPr>
                <w:rFonts w:eastAsia="PingFang SC Regular" w:hint="eastAsia"/>
                <w:sz w:val="18"/>
                <w:szCs w:val="18"/>
              </w:rPr>
              <w:t>文化艺术体育休闲</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B6E98" w14:textId="77777777" w:rsidR="007A1166" w:rsidRDefault="00673402">
            <w:pPr>
              <w:pStyle w:val="2"/>
              <w:jc w:val="center"/>
            </w:pPr>
            <w:r>
              <w:rPr>
                <w:rFonts w:ascii="PingFang SC Regular" w:hAnsi="PingFang SC Regular"/>
                <w:sz w:val="18"/>
                <w:szCs w:val="18"/>
              </w:rPr>
              <w:t>90301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AEAFEF" w14:textId="77777777" w:rsidR="007A1166" w:rsidRDefault="00673402">
            <w:pPr>
              <w:pStyle w:val="2"/>
            </w:pPr>
            <w:r>
              <w:rPr>
                <w:rFonts w:eastAsia="PingFang SC Regular" w:hint="eastAsia"/>
                <w:sz w:val="18"/>
                <w:szCs w:val="18"/>
              </w:rPr>
              <w:t>印刷轻工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A04142" w14:textId="77777777" w:rsidR="007A1166" w:rsidRDefault="00673402">
            <w:pPr>
              <w:pStyle w:val="2"/>
              <w:jc w:val="center"/>
            </w:pPr>
            <w:r>
              <w:rPr>
                <w:rFonts w:ascii="PingFang SC Regular" w:hAnsi="PingFang SC Regular"/>
                <w:sz w:val="18"/>
                <w:szCs w:val="18"/>
              </w:rPr>
              <w:t>9030101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F46E39" w14:textId="77777777" w:rsidR="007A1166" w:rsidRDefault="00673402">
            <w:pPr>
              <w:pStyle w:val="2"/>
            </w:pPr>
            <w:r>
              <w:rPr>
                <w:rFonts w:eastAsia="PingFang SC Regular" w:hint="eastAsia"/>
                <w:sz w:val="18"/>
                <w:szCs w:val="18"/>
              </w:rPr>
              <w:t>书刊印刷</w:t>
            </w:r>
          </w:p>
        </w:tc>
      </w:tr>
      <w:tr w:rsidR="007A1166" w14:paraId="0BD393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EE096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EB41F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4F0F4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0AE40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D9A47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8792F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1D115A" w14:textId="77777777" w:rsidR="007A1166" w:rsidRDefault="00673402">
            <w:pPr>
              <w:pStyle w:val="2"/>
              <w:jc w:val="center"/>
            </w:pPr>
            <w:r>
              <w:rPr>
                <w:rFonts w:ascii="PingFang SC Regular" w:hAnsi="PingFang SC Regular"/>
                <w:sz w:val="18"/>
                <w:szCs w:val="18"/>
              </w:rPr>
              <w:t>9030102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2F6F74" w14:textId="77777777" w:rsidR="007A1166" w:rsidRDefault="00673402">
            <w:pPr>
              <w:pStyle w:val="2"/>
            </w:pPr>
            <w:r>
              <w:rPr>
                <w:rFonts w:eastAsia="PingFang SC Regular" w:hint="eastAsia"/>
                <w:sz w:val="18"/>
                <w:szCs w:val="18"/>
              </w:rPr>
              <w:t>本册印刷</w:t>
            </w:r>
          </w:p>
        </w:tc>
      </w:tr>
      <w:tr w:rsidR="007A1166" w14:paraId="0994FB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BF1D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E4DEF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4959A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014B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CA073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8437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4883C4" w14:textId="77777777" w:rsidR="007A1166" w:rsidRDefault="00673402">
            <w:pPr>
              <w:pStyle w:val="2"/>
              <w:jc w:val="center"/>
            </w:pPr>
            <w:r>
              <w:rPr>
                <w:rFonts w:ascii="PingFang SC Regular" w:hAnsi="PingFang SC Regular"/>
                <w:sz w:val="18"/>
                <w:szCs w:val="18"/>
              </w:rPr>
              <w:t>9030103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F3D73C" w14:textId="77777777" w:rsidR="007A1166" w:rsidRDefault="00673402">
            <w:pPr>
              <w:pStyle w:val="2"/>
            </w:pPr>
            <w:r>
              <w:rPr>
                <w:rFonts w:eastAsia="PingFang SC Regular" w:hint="eastAsia"/>
                <w:sz w:val="18"/>
                <w:szCs w:val="18"/>
              </w:rPr>
              <w:t>其他印刷</w:t>
            </w:r>
          </w:p>
        </w:tc>
      </w:tr>
      <w:tr w:rsidR="007A1166" w14:paraId="04565A6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7A99E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6E61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92A84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4F91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90A68E" w14:textId="77777777" w:rsidR="007A1166" w:rsidRDefault="00673402">
            <w:pPr>
              <w:pStyle w:val="2"/>
              <w:jc w:val="center"/>
            </w:pPr>
            <w:r>
              <w:rPr>
                <w:rFonts w:ascii="PingFang SC Regular" w:hAnsi="PingFang SC Regular"/>
                <w:sz w:val="18"/>
                <w:szCs w:val="18"/>
              </w:rPr>
              <w:t>90302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26143" w14:textId="77777777" w:rsidR="007A1166" w:rsidRDefault="00673402">
            <w:pPr>
              <w:pStyle w:val="2"/>
            </w:pPr>
            <w:r>
              <w:rPr>
                <w:rFonts w:eastAsia="PingFang SC Regular" w:hint="eastAsia"/>
                <w:sz w:val="18"/>
                <w:szCs w:val="18"/>
              </w:rPr>
              <w:t>文娱轻工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6A32B7" w14:textId="77777777" w:rsidR="007A1166" w:rsidRDefault="00673402">
            <w:pPr>
              <w:pStyle w:val="2"/>
              <w:jc w:val="center"/>
            </w:pPr>
            <w:r>
              <w:rPr>
                <w:rFonts w:ascii="PingFang SC Regular" w:hAnsi="PingFang SC Regular"/>
                <w:sz w:val="18"/>
                <w:szCs w:val="18"/>
              </w:rPr>
              <w:t>9030201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28551E" w14:textId="77777777" w:rsidR="007A1166" w:rsidRDefault="00673402">
            <w:pPr>
              <w:pStyle w:val="2"/>
            </w:pPr>
            <w:r>
              <w:rPr>
                <w:rFonts w:eastAsia="PingFang SC Regular" w:hint="eastAsia"/>
                <w:sz w:val="18"/>
                <w:szCs w:val="18"/>
              </w:rPr>
              <w:t>文化用品</w:t>
            </w:r>
          </w:p>
        </w:tc>
      </w:tr>
      <w:tr w:rsidR="007A1166" w14:paraId="4C3D46A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D7210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1AA3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E06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5559E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66B33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F5CC6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AF3E38" w14:textId="77777777" w:rsidR="007A1166" w:rsidRDefault="00673402">
            <w:pPr>
              <w:pStyle w:val="2"/>
              <w:jc w:val="center"/>
            </w:pPr>
            <w:r>
              <w:rPr>
                <w:rFonts w:ascii="PingFang SC Regular" w:hAnsi="PingFang SC Regular"/>
                <w:sz w:val="18"/>
                <w:szCs w:val="18"/>
              </w:rPr>
              <w:t>9030202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F2CA08" w14:textId="77777777" w:rsidR="007A1166" w:rsidRDefault="00673402">
            <w:pPr>
              <w:pStyle w:val="2"/>
            </w:pPr>
            <w:r>
              <w:rPr>
                <w:rFonts w:eastAsia="PingFang SC Regular" w:hint="eastAsia"/>
                <w:sz w:val="18"/>
                <w:szCs w:val="18"/>
              </w:rPr>
              <w:t>娱乐用品</w:t>
            </w:r>
          </w:p>
        </w:tc>
      </w:tr>
      <w:tr w:rsidR="007A1166" w14:paraId="1267803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CC8C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2D38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D700DA" w14:textId="77777777" w:rsidR="007A1166" w:rsidRDefault="00673402">
            <w:pPr>
              <w:pStyle w:val="2"/>
              <w:jc w:val="center"/>
            </w:pPr>
            <w:r>
              <w:rPr>
                <w:rFonts w:ascii="PingFang SC Regular" w:hAnsi="PingFang SC Regular"/>
                <w:sz w:val="18"/>
                <w:szCs w:val="18"/>
              </w:rPr>
              <w:t>904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487B4B" w14:textId="77777777" w:rsidR="007A1166" w:rsidRDefault="00673402">
            <w:pPr>
              <w:pStyle w:val="2"/>
            </w:pPr>
            <w:r>
              <w:rPr>
                <w:rFonts w:eastAsia="PingFang SC Regular" w:hint="eastAsia"/>
                <w:sz w:val="18"/>
                <w:szCs w:val="18"/>
              </w:rPr>
              <w:t>轻工机械工业</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AECCC2" w14:textId="77777777" w:rsidR="007A1166" w:rsidRDefault="00673402">
            <w:pPr>
              <w:pStyle w:val="2"/>
              <w:jc w:val="center"/>
            </w:pPr>
            <w:r>
              <w:rPr>
                <w:rFonts w:ascii="PingFang SC Regular" w:hAnsi="PingFang SC Regular"/>
                <w:sz w:val="18"/>
                <w:szCs w:val="18"/>
              </w:rPr>
              <w:t>90401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F1E027" w14:textId="77777777" w:rsidR="007A1166" w:rsidRDefault="00673402">
            <w:pPr>
              <w:pStyle w:val="2"/>
            </w:pPr>
            <w:r>
              <w:rPr>
                <w:rFonts w:eastAsia="PingFang SC Regular" w:hint="eastAsia"/>
                <w:sz w:val="18"/>
                <w:szCs w:val="18"/>
              </w:rPr>
              <w:t>轻工机械装备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31226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022C39" w14:textId="77777777" w:rsidR="007A1166" w:rsidRDefault="007A1166"/>
        </w:tc>
      </w:tr>
      <w:tr w:rsidR="007A1166" w14:paraId="37D841B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AF95F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96E4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A8D7E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6EF27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5962C7" w14:textId="77777777" w:rsidR="007A1166" w:rsidRDefault="00673402">
            <w:pPr>
              <w:pStyle w:val="2"/>
              <w:jc w:val="center"/>
            </w:pPr>
            <w:r>
              <w:rPr>
                <w:rFonts w:ascii="PingFang SC Regular" w:hAnsi="PingFang SC Regular"/>
                <w:sz w:val="18"/>
                <w:szCs w:val="18"/>
              </w:rPr>
              <w:t>90402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2F3D11" w14:textId="77777777" w:rsidR="007A1166" w:rsidRDefault="00673402">
            <w:pPr>
              <w:pStyle w:val="2"/>
            </w:pPr>
            <w:r>
              <w:rPr>
                <w:rFonts w:eastAsia="PingFang SC Regular" w:hint="eastAsia"/>
                <w:sz w:val="18"/>
                <w:szCs w:val="18"/>
              </w:rPr>
              <w:t>衡器工业装备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4687A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CFAACD" w14:textId="77777777" w:rsidR="007A1166" w:rsidRDefault="007A1166"/>
        </w:tc>
      </w:tr>
      <w:tr w:rsidR="007A1166" w14:paraId="4E65A9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5E72C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673AC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47AEF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0F906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225C29" w14:textId="77777777" w:rsidR="007A1166" w:rsidRDefault="00673402">
            <w:pPr>
              <w:pStyle w:val="2"/>
              <w:jc w:val="center"/>
            </w:pPr>
            <w:r>
              <w:rPr>
                <w:rFonts w:ascii="PingFang SC Regular" w:hAnsi="PingFang SC Regular"/>
                <w:sz w:val="18"/>
                <w:szCs w:val="18"/>
              </w:rPr>
              <w:t>90403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366DF5" w14:textId="77777777" w:rsidR="007A1166" w:rsidRDefault="00673402">
            <w:pPr>
              <w:pStyle w:val="2"/>
            </w:pPr>
            <w:r>
              <w:rPr>
                <w:rFonts w:eastAsia="PingFang SC Regular" w:hint="eastAsia"/>
                <w:sz w:val="18"/>
                <w:szCs w:val="18"/>
              </w:rPr>
              <w:t>其他轻工装备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251A6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72EFC8" w14:textId="77777777" w:rsidR="007A1166" w:rsidRDefault="007A1166"/>
        </w:tc>
      </w:tr>
      <w:tr w:rsidR="007A1166" w14:paraId="40DAD8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37430D" w14:textId="77777777" w:rsidR="007A1166" w:rsidRDefault="00673402">
            <w:pPr>
              <w:pStyle w:val="2"/>
              <w:jc w:val="center"/>
            </w:pPr>
            <w:r>
              <w:rPr>
                <w:rFonts w:ascii="PingFang SC Regular" w:hAnsi="PingFang SC Regular"/>
                <w:sz w:val="18"/>
                <w:szCs w:val="18"/>
              </w:rPr>
              <w:t>10</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141207" w14:textId="77777777" w:rsidR="007A1166" w:rsidRDefault="00673402">
            <w:pPr>
              <w:pStyle w:val="2"/>
            </w:pPr>
            <w:r>
              <w:rPr>
                <w:rFonts w:eastAsia="PingFang SC Regular" w:hint="eastAsia"/>
                <w:sz w:val="18"/>
                <w:szCs w:val="18"/>
              </w:rPr>
              <w:t>机械设备与器件</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047B3F" w14:textId="77777777" w:rsidR="007A1166" w:rsidRDefault="00673402">
            <w:pPr>
              <w:pStyle w:val="2"/>
              <w:jc w:val="center"/>
            </w:pPr>
            <w:r>
              <w:rPr>
                <w:rFonts w:ascii="PingFang SC Regular" w:hAnsi="PingFang SC Regular"/>
                <w:sz w:val="18"/>
                <w:szCs w:val="18"/>
              </w:rPr>
              <w:t>1001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F8FE85" w14:textId="77777777" w:rsidR="007A1166" w:rsidRDefault="00673402">
            <w:pPr>
              <w:pStyle w:val="2"/>
            </w:pPr>
            <w:r>
              <w:rPr>
                <w:rFonts w:eastAsia="PingFang SC Regular" w:hint="eastAsia"/>
                <w:sz w:val="18"/>
                <w:szCs w:val="18"/>
              </w:rPr>
              <w:t>通用设备</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491DF7" w14:textId="77777777" w:rsidR="007A1166" w:rsidRDefault="00673402">
            <w:pPr>
              <w:pStyle w:val="2"/>
              <w:jc w:val="center"/>
            </w:pPr>
            <w:r>
              <w:rPr>
                <w:rFonts w:ascii="PingFang SC Regular" w:hAnsi="PingFang SC Regular"/>
                <w:sz w:val="18"/>
                <w:szCs w:val="18"/>
              </w:rPr>
              <w:t>100101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0F6B10" w14:textId="77777777" w:rsidR="007A1166" w:rsidRDefault="00673402">
            <w:pPr>
              <w:pStyle w:val="2"/>
            </w:pPr>
            <w:r>
              <w:rPr>
                <w:rFonts w:eastAsia="PingFang SC Regular" w:hint="eastAsia"/>
                <w:sz w:val="18"/>
                <w:szCs w:val="18"/>
              </w:rPr>
              <w:t>通用机床</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8B38F3" w14:textId="77777777" w:rsidR="007A1166" w:rsidRDefault="00673402">
            <w:pPr>
              <w:pStyle w:val="2"/>
              <w:jc w:val="center"/>
            </w:pPr>
            <w:r>
              <w:rPr>
                <w:rFonts w:ascii="PingFang SC Regular" w:hAnsi="PingFang SC Regular"/>
                <w:sz w:val="18"/>
                <w:szCs w:val="18"/>
              </w:rPr>
              <w:t>10010101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14B118" w14:textId="77777777" w:rsidR="007A1166" w:rsidRDefault="00673402">
            <w:pPr>
              <w:pStyle w:val="2"/>
            </w:pPr>
            <w:r>
              <w:rPr>
                <w:rFonts w:eastAsia="PingFang SC Regular" w:hint="eastAsia"/>
                <w:sz w:val="18"/>
                <w:szCs w:val="18"/>
              </w:rPr>
              <w:t>普通机床</w:t>
            </w:r>
          </w:p>
        </w:tc>
      </w:tr>
      <w:tr w:rsidR="007A1166" w14:paraId="05FAF27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AB17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C330B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30384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EC52F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38812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BFE62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ED1AFE" w14:textId="77777777" w:rsidR="007A1166" w:rsidRDefault="00673402">
            <w:pPr>
              <w:pStyle w:val="2"/>
              <w:jc w:val="center"/>
            </w:pPr>
            <w:r>
              <w:rPr>
                <w:rFonts w:ascii="PingFang SC Regular" w:hAnsi="PingFang SC Regular"/>
                <w:sz w:val="18"/>
                <w:szCs w:val="18"/>
              </w:rPr>
              <w:t>10010102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315E49" w14:textId="77777777" w:rsidR="007A1166" w:rsidRDefault="00673402">
            <w:pPr>
              <w:pStyle w:val="2"/>
            </w:pPr>
            <w:r>
              <w:rPr>
                <w:rFonts w:eastAsia="PingFang SC Regular" w:hint="eastAsia"/>
                <w:sz w:val="18"/>
                <w:szCs w:val="18"/>
              </w:rPr>
              <w:t>精密机床</w:t>
            </w:r>
          </w:p>
        </w:tc>
      </w:tr>
      <w:tr w:rsidR="007A1166" w14:paraId="195AAEE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34477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A6C6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08931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FF1C2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E75B8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B0458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6932CC" w14:textId="77777777" w:rsidR="007A1166" w:rsidRDefault="00673402">
            <w:pPr>
              <w:pStyle w:val="2"/>
              <w:jc w:val="center"/>
            </w:pPr>
            <w:r>
              <w:rPr>
                <w:rFonts w:ascii="PingFang SC Regular" w:hAnsi="PingFang SC Regular"/>
                <w:sz w:val="18"/>
                <w:szCs w:val="18"/>
              </w:rPr>
              <w:t>10010103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CEB09F" w14:textId="77777777" w:rsidR="007A1166" w:rsidRDefault="00673402">
            <w:pPr>
              <w:pStyle w:val="2"/>
            </w:pPr>
            <w:r>
              <w:rPr>
                <w:rFonts w:eastAsia="PingFang SC Regular" w:hint="eastAsia"/>
                <w:sz w:val="18"/>
                <w:szCs w:val="18"/>
              </w:rPr>
              <w:t>高精密机床</w:t>
            </w:r>
          </w:p>
        </w:tc>
      </w:tr>
      <w:tr w:rsidR="007A1166" w14:paraId="7B671A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F4F0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C4898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DCFE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1A45A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EF53F6" w14:textId="77777777" w:rsidR="007A1166" w:rsidRDefault="00673402">
            <w:pPr>
              <w:pStyle w:val="2"/>
              <w:jc w:val="center"/>
            </w:pPr>
            <w:r>
              <w:rPr>
                <w:rFonts w:ascii="PingFang SC Regular" w:hAnsi="PingFang SC Regular"/>
                <w:sz w:val="18"/>
                <w:szCs w:val="18"/>
              </w:rPr>
              <w:t>100102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74EFF6" w14:textId="77777777" w:rsidR="007A1166" w:rsidRDefault="00673402">
            <w:pPr>
              <w:pStyle w:val="2"/>
            </w:pPr>
            <w:r>
              <w:rPr>
                <w:rFonts w:eastAsia="PingFang SC Regular" w:hint="eastAsia"/>
                <w:sz w:val="18"/>
                <w:szCs w:val="18"/>
              </w:rPr>
              <w:t>位移机械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26AA47" w14:textId="77777777" w:rsidR="007A1166" w:rsidRDefault="00673402">
            <w:pPr>
              <w:pStyle w:val="2"/>
              <w:jc w:val="center"/>
            </w:pPr>
            <w:r>
              <w:rPr>
                <w:rFonts w:ascii="PingFang SC Regular" w:hAnsi="PingFang SC Regular"/>
                <w:sz w:val="18"/>
                <w:szCs w:val="18"/>
              </w:rPr>
              <w:t>10010201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5F2DA6" w14:textId="77777777" w:rsidR="007A1166" w:rsidRDefault="00673402">
            <w:pPr>
              <w:pStyle w:val="2"/>
            </w:pPr>
            <w:proofErr w:type="gramStart"/>
            <w:r>
              <w:rPr>
                <w:rFonts w:eastAsia="PingFang SC Regular" w:hint="eastAsia"/>
                <w:sz w:val="18"/>
                <w:szCs w:val="18"/>
              </w:rPr>
              <w:t>传动移台</w:t>
            </w:r>
            <w:proofErr w:type="gramEnd"/>
          </w:p>
        </w:tc>
      </w:tr>
      <w:tr w:rsidR="007A1166" w14:paraId="373765B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72D74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BAD9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A67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C8865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D60A3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521D8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434CBD" w14:textId="77777777" w:rsidR="007A1166" w:rsidRDefault="00673402">
            <w:pPr>
              <w:pStyle w:val="2"/>
              <w:jc w:val="center"/>
            </w:pPr>
            <w:r>
              <w:rPr>
                <w:rFonts w:ascii="PingFang SC Regular" w:hAnsi="PingFang SC Regular"/>
                <w:sz w:val="18"/>
                <w:szCs w:val="18"/>
              </w:rPr>
              <w:t>10010202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E3A4D6" w14:textId="77777777" w:rsidR="007A1166" w:rsidRDefault="00673402">
            <w:pPr>
              <w:pStyle w:val="2"/>
            </w:pPr>
            <w:r>
              <w:rPr>
                <w:rFonts w:eastAsia="PingFang SC Regular" w:hint="eastAsia"/>
                <w:sz w:val="18"/>
                <w:szCs w:val="18"/>
              </w:rPr>
              <w:t>机械转盘</w:t>
            </w:r>
          </w:p>
        </w:tc>
      </w:tr>
      <w:tr w:rsidR="007A1166" w14:paraId="2A2A372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46956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DF059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E60B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562C0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E4536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5F58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C968F0" w14:textId="77777777" w:rsidR="007A1166" w:rsidRDefault="00673402">
            <w:pPr>
              <w:pStyle w:val="2"/>
              <w:jc w:val="center"/>
            </w:pPr>
            <w:r>
              <w:rPr>
                <w:rFonts w:ascii="PingFang SC Regular" w:hAnsi="PingFang SC Regular"/>
                <w:sz w:val="18"/>
                <w:szCs w:val="18"/>
              </w:rPr>
              <w:t>10010203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CBA94A" w14:textId="77777777" w:rsidR="007A1166" w:rsidRDefault="00673402">
            <w:pPr>
              <w:pStyle w:val="2"/>
            </w:pPr>
            <w:r>
              <w:rPr>
                <w:rFonts w:eastAsia="PingFang SC Regular" w:hint="eastAsia"/>
                <w:sz w:val="18"/>
                <w:szCs w:val="18"/>
              </w:rPr>
              <w:t>立体存储系统</w:t>
            </w:r>
          </w:p>
        </w:tc>
      </w:tr>
      <w:tr w:rsidR="007A1166" w14:paraId="72B3862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2A0A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29ACB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D49D7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AA7B2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448B7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A6787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6773B3" w14:textId="77777777" w:rsidR="007A1166" w:rsidRDefault="00673402">
            <w:pPr>
              <w:pStyle w:val="2"/>
              <w:jc w:val="center"/>
            </w:pPr>
            <w:r>
              <w:rPr>
                <w:rFonts w:ascii="PingFang SC Regular" w:hAnsi="PingFang SC Regular"/>
                <w:sz w:val="18"/>
                <w:szCs w:val="18"/>
              </w:rPr>
              <w:t>10010204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CE5C30" w14:textId="77777777" w:rsidR="007A1166" w:rsidRDefault="00673402">
            <w:pPr>
              <w:pStyle w:val="2"/>
            </w:pPr>
            <w:r>
              <w:rPr>
                <w:rFonts w:eastAsia="PingFang SC Regular" w:hint="eastAsia"/>
                <w:sz w:val="18"/>
                <w:szCs w:val="18"/>
              </w:rPr>
              <w:t>其他位移加工机械</w:t>
            </w:r>
          </w:p>
        </w:tc>
      </w:tr>
      <w:tr w:rsidR="007A1166" w14:paraId="17E634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2FB6B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81EEE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B8404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6F4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6F2228" w14:textId="77777777" w:rsidR="007A1166" w:rsidRDefault="00673402">
            <w:pPr>
              <w:pStyle w:val="2"/>
              <w:jc w:val="center"/>
            </w:pPr>
            <w:r>
              <w:rPr>
                <w:rFonts w:ascii="PingFang SC Regular" w:hAnsi="PingFang SC Regular"/>
                <w:sz w:val="18"/>
                <w:szCs w:val="18"/>
              </w:rPr>
              <w:t>100103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7E2E3F" w14:textId="77777777" w:rsidR="007A1166" w:rsidRDefault="00673402">
            <w:pPr>
              <w:pStyle w:val="2"/>
            </w:pPr>
            <w:r>
              <w:rPr>
                <w:rFonts w:eastAsia="PingFang SC Regular" w:hint="eastAsia"/>
                <w:sz w:val="18"/>
                <w:szCs w:val="18"/>
              </w:rPr>
              <w:t>温控设备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C11F4C" w14:textId="77777777" w:rsidR="007A1166" w:rsidRDefault="00673402">
            <w:pPr>
              <w:pStyle w:val="2"/>
              <w:jc w:val="center"/>
            </w:pPr>
            <w:r>
              <w:rPr>
                <w:rFonts w:ascii="PingFang SC Regular" w:hAnsi="PingFang SC Regular"/>
                <w:sz w:val="18"/>
                <w:szCs w:val="18"/>
              </w:rPr>
              <w:t>10010301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DA7C7A" w14:textId="77777777" w:rsidR="007A1166" w:rsidRDefault="00673402">
            <w:pPr>
              <w:pStyle w:val="2"/>
            </w:pPr>
            <w:r>
              <w:rPr>
                <w:rFonts w:eastAsia="PingFang SC Regular" w:hint="eastAsia"/>
                <w:sz w:val="18"/>
                <w:szCs w:val="18"/>
              </w:rPr>
              <w:t>工业温控</w:t>
            </w:r>
          </w:p>
        </w:tc>
      </w:tr>
      <w:tr w:rsidR="007A1166" w14:paraId="37EA75D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7161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C7FB1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F8DB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FA59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40A5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0DB71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36D8D6" w14:textId="77777777" w:rsidR="007A1166" w:rsidRDefault="00673402">
            <w:pPr>
              <w:pStyle w:val="2"/>
              <w:jc w:val="center"/>
            </w:pPr>
            <w:r>
              <w:rPr>
                <w:rFonts w:ascii="PingFang SC Regular" w:hAnsi="PingFang SC Regular"/>
                <w:sz w:val="18"/>
                <w:szCs w:val="18"/>
              </w:rPr>
              <w:t>10010302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29428A" w14:textId="77777777" w:rsidR="007A1166" w:rsidRDefault="00673402">
            <w:pPr>
              <w:pStyle w:val="2"/>
            </w:pPr>
            <w:r>
              <w:rPr>
                <w:rFonts w:eastAsia="PingFang SC Regular" w:hint="eastAsia"/>
                <w:sz w:val="18"/>
                <w:szCs w:val="18"/>
              </w:rPr>
              <w:t>民用温控</w:t>
            </w:r>
          </w:p>
        </w:tc>
      </w:tr>
      <w:tr w:rsidR="007A1166" w14:paraId="5864C0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B7541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216C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3C8C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EB505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768D6D" w14:textId="77777777" w:rsidR="007A1166" w:rsidRDefault="00673402">
            <w:pPr>
              <w:pStyle w:val="2"/>
              <w:jc w:val="center"/>
            </w:pPr>
            <w:r>
              <w:rPr>
                <w:rFonts w:ascii="PingFang SC Regular" w:hAnsi="PingFang SC Regular"/>
                <w:sz w:val="18"/>
                <w:szCs w:val="18"/>
              </w:rPr>
              <w:t>100104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1C4454" w14:textId="77777777" w:rsidR="007A1166" w:rsidRDefault="00673402">
            <w:pPr>
              <w:pStyle w:val="2"/>
            </w:pPr>
            <w:r>
              <w:rPr>
                <w:rFonts w:eastAsia="PingFang SC Regular" w:hint="eastAsia"/>
                <w:sz w:val="18"/>
                <w:szCs w:val="18"/>
              </w:rPr>
              <w:t>光学设备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75F7B3" w14:textId="77777777" w:rsidR="007A1166" w:rsidRDefault="00673402">
            <w:pPr>
              <w:pStyle w:val="2"/>
              <w:jc w:val="center"/>
            </w:pPr>
            <w:r>
              <w:rPr>
                <w:rFonts w:ascii="PingFang SC Regular" w:hAnsi="PingFang SC Regular"/>
                <w:sz w:val="18"/>
                <w:szCs w:val="18"/>
              </w:rPr>
              <w:t>10010401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AC55CE" w14:textId="77777777" w:rsidR="007A1166" w:rsidRDefault="00673402">
            <w:pPr>
              <w:pStyle w:val="2"/>
            </w:pPr>
            <w:r>
              <w:rPr>
                <w:rFonts w:eastAsia="PingFang SC Regular" w:hint="eastAsia"/>
                <w:sz w:val="18"/>
                <w:szCs w:val="18"/>
              </w:rPr>
              <w:t>显微镜、望远镜等光学仪器</w:t>
            </w:r>
          </w:p>
        </w:tc>
      </w:tr>
      <w:tr w:rsidR="007A1166" w14:paraId="0C5A74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39509B"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D611F1"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7B16E8"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2A7947"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7B7F11" w14:textId="77777777" w:rsidR="007A1166" w:rsidRDefault="007A1166">
            <w:pPr>
              <w:rPr>
                <w:lang w:eastAsia="zh-CN"/>
              </w:rPr>
            </w:pP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C6AD22" w14:textId="77777777" w:rsidR="007A1166" w:rsidRDefault="007A1166">
            <w:pPr>
              <w:rPr>
                <w:lang w:eastAsia="zh-CN"/>
              </w:rPr>
            </w:pP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ECB1DE" w14:textId="77777777" w:rsidR="007A1166" w:rsidRDefault="00673402">
            <w:pPr>
              <w:pStyle w:val="2"/>
              <w:jc w:val="center"/>
            </w:pPr>
            <w:r>
              <w:rPr>
                <w:rFonts w:ascii="PingFang SC Regular" w:hAnsi="PingFang SC Regular"/>
                <w:sz w:val="18"/>
                <w:szCs w:val="18"/>
              </w:rPr>
              <w:t>10010402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70542F" w14:textId="77777777" w:rsidR="007A1166" w:rsidRDefault="00673402">
            <w:pPr>
              <w:pStyle w:val="2"/>
            </w:pPr>
            <w:r>
              <w:rPr>
                <w:rFonts w:eastAsia="PingFang SC Regular" w:hint="eastAsia"/>
                <w:sz w:val="18"/>
                <w:szCs w:val="18"/>
              </w:rPr>
              <w:t>激光设备</w:t>
            </w:r>
          </w:p>
        </w:tc>
      </w:tr>
      <w:tr w:rsidR="007A1166" w14:paraId="7A9DE7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2C970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AA8DF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15B6F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19FBD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DEA7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C97E9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09AAEA" w14:textId="77777777" w:rsidR="007A1166" w:rsidRDefault="00673402">
            <w:pPr>
              <w:pStyle w:val="2"/>
              <w:jc w:val="center"/>
            </w:pPr>
            <w:r>
              <w:rPr>
                <w:rFonts w:ascii="PingFang SC Regular" w:hAnsi="PingFang SC Regular"/>
                <w:sz w:val="18"/>
                <w:szCs w:val="18"/>
              </w:rPr>
              <w:t>10010403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EEA0DC" w14:textId="77777777" w:rsidR="007A1166" w:rsidRDefault="00673402">
            <w:pPr>
              <w:pStyle w:val="2"/>
            </w:pPr>
            <w:r>
              <w:rPr>
                <w:rFonts w:eastAsia="PingFang SC Regular" w:hint="eastAsia"/>
                <w:sz w:val="18"/>
                <w:szCs w:val="18"/>
              </w:rPr>
              <w:t>其他光学设备</w:t>
            </w:r>
          </w:p>
        </w:tc>
      </w:tr>
      <w:tr w:rsidR="007A1166" w14:paraId="0702D7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BB49C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09037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D6FFB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1BEEC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A370ED" w14:textId="77777777" w:rsidR="007A1166" w:rsidRDefault="00673402">
            <w:pPr>
              <w:pStyle w:val="2"/>
              <w:jc w:val="center"/>
            </w:pPr>
            <w:r>
              <w:rPr>
                <w:rFonts w:ascii="PingFang SC Regular" w:hAnsi="PingFang SC Regular"/>
                <w:sz w:val="18"/>
                <w:szCs w:val="18"/>
              </w:rPr>
              <w:t>100105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301608" w14:textId="77777777" w:rsidR="007A1166" w:rsidRDefault="00673402">
            <w:pPr>
              <w:pStyle w:val="2"/>
            </w:pPr>
            <w:r>
              <w:rPr>
                <w:rFonts w:eastAsia="PingFang SC Regular" w:hint="eastAsia"/>
                <w:sz w:val="18"/>
                <w:szCs w:val="18"/>
              </w:rPr>
              <w:t>其他通用设备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C9F3E5"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9E5A80" w14:textId="77777777" w:rsidR="007A1166" w:rsidRDefault="007A1166"/>
        </w:tc>
      </w:tr>
      <w:tr w:rsidR="007A1166" w14:paraId="7F4F28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061B7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59561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48755D" w14:textId="77777777" w:rsidR="007A1166" w:rsidRDefault="00673402">
            <w:pPr>
              <w:pStyle w:val="2"/>
              <w:jc w:val="center"/>
            </w:pPr>
            <w:r>
              <w:rPr>
                <w:rFonts w:ascii="PingFang SC Regular" w:hAnsi="PingFang SC Regular"/>
                <w:sz w:val="18"/>
                <w:szCs w:val="18"/>
              </w:rPr>
              <w:t>1002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CB55DE" w14:textId="77777777" w:rsidR="007A1166" w:rsidRDefault="00673402">
            <w:pPr>
              <w:pStyle w:val="2"/>
            </w:pPr>
            <w:r>
              <w:rPr>
                <w:rFonts w:eastAsia="PingFang SC Regular" w:hint="eastAsia"/>
                <w:sz w:val="18"/>
                <w:szCs w:val="18"/>
              </w:rPr>
              <w:t>专用设备</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A9DA65" w14:textId="77777777" w:rsidR="007A1166" w:rsidRDefault="00673402">
            <w:pPr>
              <w:pStyle w:val="2"/>
              <w:jc w:val="center"/>
            </w:pPr>
            <w:r>
              <w:rPr>
                <w:rFonts w:ascii="PingFang SC Regular" w:hAnsi="PingFang SC Regular"/>
                <w:sz w:val="18"/>
                <w:szCs w:val="18"/>
              </w:rPr>
              <w:t>100201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2C5019" w14:textId="77777777" w:rsidR="007A1166" w:rsidRDefault="00673402">
            <w:pPr>
              <w:pStyle w:val="2"/>
            </w:pPr>
            <w:r>
              <w:rPr>
                <w:rFonts w:eastAsia="PingFang SC Regular" w:hint="eastAsia"/>
                <w:sz w:val="18"/>
                <w:szCs w:val="18"/>
              </w:rPr>
              <w:t>专用机床</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09AF37" w14:textId="77777777" w:rsidR="007A1166" w:rsidRDefault="00673402">
            <w:pPr>
              <w:pStyle w:val="2"/>
              <w:jc w:val="center"/>
            </w:pPr>
            <w:r>
              <w:rPr>
                <w:rFonts w:ascii="PingFang SC Regular" w:hAnsi="PingFang SC Regular"/>
                <w:sz w:val="18"/>
                <w:szCs w:val="18"/>
              </w:rPr>
              <w:t>10020101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93AC8C" w14:textId="77777777" w:rsidR="007A1166" w:rsidRDefault="00673402">
            <w:pPr>
              <w:pStyle w:val="2"/>
            </w:pPr>
            <w:r>
              <w:rPr>
                <w:rFonts w:eastAsia="PingFang SC Regular" w:hint="eastAsia"/>
                <w:sz w:val="18"/>
                <w:szCs w:val="18"/>
              </w:rPr>
              <w:t>数控机床</w:t>
            </w:r>
          </w:p>
        </w:tc>
      </w:tr>
      <w:tr w:rsidR="007A1166" w14:paraId="0BA6B01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E439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74D6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509BA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6F54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009A4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2C87D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6507D8" w14:textId="77777777" w:rsidR="007A1166" w:rsidRDefault="00673402">
            <w:pPr>
              <w:pStyle w:val="2"/>
              <w:jc w:val="center"/>
            </w:pPr>
            <w:r>
              <w:rPr>
                <w:rFonts w:ascii="PingFang SC Regular" w:hAnsi="PingFang SC Regular"/>
                <w:sz w:val="18"/>
                <w:szCs w:val="18"/>
              </w:rPr>
              <w:t>10020102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EACC26" w14:textId="77777777" w:rsidR="007A1166" w:rsidRDefault="00673402">
            <w:pPr>
              <w:pStyle w:val="2"/>
            </w:pPr>
            <w:r>
              <w:rPr>
                <w:rFonts w:eastAsia="PingFang SC Regular" w:hint="eastAsia"/>
                <w:sz w:val="18"/>
                <w:szCs w:val="18"/>
              </w:rPr>
              <w:t>其他专用机床</w:t>
            </w:r>
          </w:p>
        </w:tc>
      </w:tr>
      <w:tr w:rsidR="007A1166" w14:paraId="1B4AACD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BF080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A2BC1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15D0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F5A0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0EBD0E" w14:textId="77777777" w:rsidR="007A1166" w:rsidRDefault="00673402">
            <w:pPr>
              <w:pStyle w:val="2"/>
              <w:jc w:val="center"/>
            </w:pPr>
            <w:r>
              <w:rPr>
                <w:rFonts w:ascii="PingFang SC Regular" w:hAnsi="PingFang SC Regular"/>
                <w:sz w:val="18"/>
                <w:szCs w:val="18"/>
              </w:rPr>
              <w:t>100202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77B2B5" w14:textId="77777777" w:rsidR="007A1166" w:rsidRDefault="00673402">
            <w:pPr>
              <w:pStyle w:val="2"/>
            </w:pPr>
            <w:r>
              <w:rPr>
                <w:rFonts w:eastAsia="PingFang SC Regular" w:hint="eastAsia"/>
                <w:sz w:val="18"/>
                <w:szCs w:val="18"/>
              </w:rPr>
              <w:t>能源及重型设备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0F7D75" w14:textId="77777777" w:rsidR="007A1166" w:rsidRDefault="00673402">
            <w:pPr>
              <w:pStyle w:val="2"/>
              <w:jc w:val="center"/>
            </w:pPr>
            <w:r>
              <w:rPr>
                <w:rFonts w:ascii="PingFang SC Regular" w:hAnsi="PingFang SC Regular"/>
                <w:sz w:val="18"/>
                <w:szCs w:val="18"/>
              </w:rPr>
              <w:t>10020201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4CB1B7" w14:textId="77777777" w:rsidR="007A1166" w:rsidRDefault="00673402">
            <w:pPr>
              <w:pStyle w:val="2"/>
            </w:pPr>
            <w:r>
              <w:rPr>
                <w:rFonts w:eastAsia="PingFang SC Regular" w:hint="eastAsia"/>
                <w:sz w:val="18"/>
                <w:szCs w:val="18"/>
              </w:rPr>
              <w:t>勘察设备</w:t>
            </w:r>
          </w:p>
        </w:tc>
      </w:tr>
      <w:tr w:rsidR="007A1166" w14:paraId="08E39B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D6B65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1ECEF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F7015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FB737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89AF0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0BFFE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65F35F" w14:textId="77777777" w:rsidR="007A1166" w:rsidRDefault="00673402">
            <w:pPr>
              <w:pStyle w:val="2"/>
              <w:jc w:val="center"/>
            </w:pPr>
            <w:r>
              <w:rPr>
                <w:rFonts w:ascii="PingFang SC Regular" w:hAnsi="PingFang SC Regular"/>
                <w:sz w:val="18"/>
                <w:szCs w:val="18"/>
              </w:rPr>
              <w:t>10020202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368045" w14:textId="77777777" w:rsidR="007A1166" w:rsidRDefault="00673402">
            <w:pPr>
              <w:pStyle w:val="2"/>
            </w:pPr>
            <w:r>
              <w:rPr>
                <w:rFonts w:eastAsia="PingFang SC Regular" w:hint="eastAsia"/>
                <w:sz w:val="18"/>
                <w:szCs w:val="18"/>
              </w:rPr>
              <w:t>定位设备</w:t>
            </w:r>
          </w:p>
        </w:tc>
      </w:tr>
      <w:tr w:rsidR="007A1166" w14:paraId="6374079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C20B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435CD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4DC5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9043B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830E0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BD61F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3B7D1" w14:textId="77777777" w:rsidR="007A1166" w:rsidRDefault="00673402">
            <w:pPr>
              <w:pStyle w:val="2"/>
              <w:jc w:val="center"/>
            </w:pPr>
            <w:r>
              <w:rPr>
                <w:rFonts w:ascii="PingFang SC Regular" w:hAnsi="PingFang SC Regular"/>
                <w:sz w:val="18"/>
                <w:szCs w:val="18"/>
              </w:rPr>
              <w:t>10020203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8F8F2B" w14:textId="77777777" w:rsidR="007A1166" w:rsidRDefault="00673402">
            <w:pPr>
              <w:pStyle w:val="2"/>
            </w:pPr>
            <w:r>
              <w:rPr>
                <w:rFonts w:eastAsia="PingFang SC Regular" w:hint="eastAsia"/>
                <w:sz w:val="18"/>
                <w:szCs w:val="18"/>
              </w:rPr>
              <w:t>挖掘设备</w:t>
            </w:r>
          </w:p>
        </w:tc>
      </w:tr>
      <w:tr w:rsidR="007A1166" w14:paraId="0320F8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4E53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E9ED8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4B4F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37D4C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EB8AA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31E0E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8E1ABE" w14:textId="77777777" w:rsidR="007A1166" w:rsidRDefault="00673402">
            <w:pPr>
              <w:pStyle w:val="2"/>
              <w:jc w:val="center"/>
            </w:pPr>
            <w:r>
              <w:rPr>
                <w:rFonts w:ascii="PingFang SC Regular" w:hAnsi="PingFang SC Regular"/>
                <w:sz w:val="18"/>
                <w:szCs w:val="18"/>
              </w:rPr>
              <w:t>10020204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A4CB88" w14:textId="77777777" w:rsidR="007A1166" w:rsidRDefault="00673402">
            <w:pPr>
              <w:pStyle w:val="2"/>
            </w:pPr>
            <w:r>
              <w:rPr>
                <w:rFonts w:eastAsia="PingFang SC Regular" w:hint="eastAsia"/>
                <w:sz w:val="18"/>
                <w:szCs w:val="18"/>
              </w:rPr>
              <w:t>搬运设备</w:t>
            </w:r>
          </w:p>
        </w:tc>
      </w:tr>
      <w:tr w:rsidR="007A1166" w14:paraId="7E0A31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E817A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E09DF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18E8F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AE3C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569C0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ABD2F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C835B3" w14:textId="77777777" w:rsidR="007A1166" w:rsidRDefault="00673402">
            <w:pPr>
              <w:pStyle w:val="2"/>
              <w:jc w:val="center"/>
            </w:pPr>
            <w:r>
              <w:rPr>
                <w:rFonts w:ascii="PingFang SC Regular" w:hAnsi="PingFang SC Regular"/>
                <w:sz w:val="18"/>
                <w:szCs w:val="18"/>
              </w:rPr>
              <w:t>10020205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C0FF2C" w14:textId="77777777" w:rsidR="007A1166" w:rsidRDefault="00673402">
            <w:pPr>
              <w:pStyle w:val="2"/>
            </w:pPr>
            <w:r>
              <w:rPr>
                <w:rFonts w:eastAsia="PingFang SC Regular" w:hint="eastAsia"/>
                <w:sz w:val="18"/>
                <w:szCs w:val="18"/>
              </w:rPr>
              <w:t>其他能源及重型设备</w:t>
            </w:r>
          </w:p>
        </w:tc>
      </w:tr>
      <w:tr w:rsidR="007A1166" w14:paraId="46806B1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17C2E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9DAF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6D292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1931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03C659" w14:textId="77777777" w:rsidR="007A1166" w:rsidRDefault="00673402">
            <w:pPr>
              <w:pStyle w:val="2"/>
              <w:jc w:val="center"/>
            </w:pPr>
            <w:r>
              <w:rPr>
                <w:rFonts w:ascii="PingFang SC Regular" w:hAnsi="PingFang SC Regular"/>
                <w:sz w:val="18"/>
                <w:szCs w:val="18"/>
              </w:rPr>
              <w:t>100203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DD0FA3" w14:textId="77777777" w:rsidR="007A1166" w:rsidRDefault="00673402">
            <w:pPr>
              <w:pStyle w:val="2"/>
            </w:pPr>
            <w:r>
              <w:rPr>
                <w:rFonts w:eastAsia="PingFang SC Regular" w:hint="eastAsia"/>
                <w:sz w:val="18"/>
                <w:szCs w:val="18"/>
              </w:rPr>
              <w:t>楼宇设备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ADA8C0" w14:textId="77777777" w:rsidR="007A1166" w:rsidRDefault="00673402">
            <w:pPr>
              <w:pStyle w:val="2"/>
              <w:jc w:val="center"/>
            </w:pPr>
            <w:r>
              <w:rPr>
                <w:rFonts w:ascii="PingFang SC Regular" w:hAnsi="PingFang SC Regular"/>
                <w:sz w:val="18"/>
                <w:szCs w:val="18"/>
              </w:rPr>
              <w:t>10020301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F7AA1" w14:textId="77777777" w:rsidR="007A1166" w:rsidRDefault="00673402">
            <w:pPr>
              <w:pStyle w:val="2"/>
            </w:pPr>
            <w:r>
              <w:rPr>
                <w:rFonts w:eastAsia="PingFang SC Regular" w:hint="eastAsia"/>
                <w:sz w:val="18"/>
                <w:szCs w:val="18"/>
              </w:rPr>
              <w:t>风机</w:t>
            </w:r>
          </w:p>
        </w:tc>
      </w:tr>
      <w:tr w:rsidR="007A1166" w14:paraId="1495A0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9A6F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A27F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111C9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822FF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75B95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533BE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EFBB1" w14:textId="77777777" w:rsidR="007A1166" w:rsidRDefault="00673402">
            <w:pPr>
              <w:pStyle w:val="2"/>
              <w:jc w:val="center"/>
            </w:pPr>
            <w:r>
              <w:rPr>
                <w:rFonts w:ascii="PingFang SC Regular" w:hAnsi="PingFang SC Regular"/>
                <w:sz w:val="18"/>
                <w:szCs w:val="18"/>
              </w:rPr>
              <w:t>10020302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7A943C" w14:textId="77777777" w:rsidR="007A1166" w:rsidRDefault="00673402">
            <w:pPr>
              <w:pStyle w:val="2"/>
            </w:pPr>
            <w:r>
              <w:rPr>
                <w:rFonts w:eastAsia="PingFang SC Regular" w:hint="eastAsia"/>
                <w:sz w:val="18"/>
                <w:szCs w:val="18"/>
              </w:rPr>
              <w:t>水泵</w:t>
            </w:r>
          </w:p>
        </w:tc>
      </w:tr>
      <w:tr w:rsidR="007A1166" w14:paraId="440C7FC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4CA4B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5775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33DC2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92AEF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4F4D6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59B5E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A30819" w14:textId="77777777" w:rsidR="007A1166" w:rsidRDefault="00673402">
            <w:pPr>
              <w:pStyle w:val="2"/>
              <w:jc w:val="center"/>
            </w:pPr>
            <w:r>
              <w:rPr>
                <w:rFonts w:ascii="PingFang SC Regular" w:hAnsi="PingFang SC Regular"/>
                <w:sz w:val="18"/>
                <w:szCs w:val="18"/>
              </w:rPr>
              <w:t>10020303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7A89FD" w14:textId="77777777" w:rsidR="007A1166" w:rsidRDefault="00673402">
            <w:pPr>
              <w:pStyle w:val="2"/>
            </w:pPr>
            <w:r>
              <w:rPr>
                <w:rFonts w:eastAsia="PingFang SC Regular" w:hint="eastAsia"/>
                <w:sz w:val="18"/>
                <w:szCs w:val="18"/>
              </w:rPr>
              <w:t>电梯</w:t>
            </w:r>
          </w:p>
        </w:tc>
      </w:tr>
      <w:tr w:rsidR="007A1166" w14:paraId="3AA741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8E0E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E008B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BC4F0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303F2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F431F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E507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D19662" w14:textId="77777777" w:rsidR="007A1166" w:rsidRDefault="00673402">
            <w:pPr>
              <w:pStyle w:val="2"/>
              <w:jc w:val="center"/>
            </w:pPr>
            <w:r>
              <w:rPr>
                <w:rFonts w:ascii="PingFang SC Regular" w:hAnsi="PingFang SC Regular"/>
                <w:sz w:val="18"/>
                <w:szCs w:val="18"/>
              </w:rPr>
              <w:t>10020304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830D70" w14:textId="77777777" w:rsidR="007A1166" w:rsidRDefault="00673402">
            <w:pPr>
              <w:pStyle w:val="2"/>
            </w:pPr>
            <w:r>
              <w:rPr>
                <w:rFonts w:eastAsia="PingFang SC Regular" w:hint="eastAsia"/>
                <w:sz w:val="18"/>
                <w:szCs w:val="18"/>
              </w:rPr>
              <w:t>其他楼宇设备</w:t>
            </w:r>
          </w:p>
        </w:tc>
      </w:tr>
      <w:tr w:rsidR="007A1166" w14:paraId="69D192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3E8D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88B90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2F267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E3BD2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DB9EA3" w14:textId="77777777" w:rsidR="007A1166" w:rsidRDefault="00673402">
            <w:pPr>
              <w:pStyle w:val="2"/>
              <w:jc w:val="center"/>
            </w:pPr>
            <w:r>
              <w:rPr>
                <w:rFonts w:ascii="PingFang SC Regular" w:hAnsi="PingFang SC Regular"/>
                <w:sz w:val="18"/>
                <w:szCs w:val="18"/>
              </w:rPr>
              <w:t>100204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1C0E9" w14:textId="77777777" w:rsidR="007A1166" w:rsidRDefault="00673402">
            <w:pPr>
              <w:pStyle w:val="2"/>
            </w:pPr>
            <w:r>
              <w:rPr>
                <w:rFonts w:eastAsia="PingFang SC Regular" w:hint="eastAsia"/>
                <w:sz w:val="18"/>
                <w:szCs w:val="18"/>
              </w:rPr>
              <w:t>纺织设备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32817C" w14:textId="77777777" w:rsidR="007A1166" w:rsidRDefault="00673402">
            <w:pPr>
              <w:pStyle w:val="2"/>
              <w:jc w:val="center"/>
            </w:pPr>
            <w:r>
              <w:rPr>
                <w:rFonts w:ascii="PingFang SC Regular" w:hAnsi="PingFang SC Regular"/>
                <w:sz w:val="18"/>
                <w:szCs w:val="18"/>
              </w:rPr>
              <w:t>10020401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E5FE5" w14:textId="77777777" w:rsidR="007A1166" w:rsidRDefault="00673402">
            <w:pPr>
              <w:pStyle w:val="2"/>
            </w:pPr>
            <w:r>
              <w:rPr>
                <w:rFonts w:eastAsia="PingFang SC Regular" w:hint="eastAsia"/>
                <w:sz w:val="18"/>
                <w:szCs w:val="18"/>
              </w:rPr>
              <w:t>纺纱机械</w:t>
            </w:r>
          </w:p>
        </w:tc>
      </w:tr>
      <w:tr w:rsidR="007A1166" w14:paraId="5CEEB89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F229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3EB5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B9378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94B2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844A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30CE7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6EB235" w14:textId="77777777" w:rsidR="007A1166" w:rsidRDefault="00673402">
            <w:pPr>
              <w:pStyle w:val="2"/>
              <w:jc w:val="center"/>
            </w:pPr>
            <w:r>
              <w:rPr>
                <w:rFonts w:ascii="PingFang SC Regular" w:hAnsi="PingFang SC Regular"/>
                <w:sz w:val="18"/>
                <w:szCs w:val="18"/>
              </w:rPr>
              <w:t>10020402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B76D74" w14:textId="77777777" w:rsidR="007A1166" w:rsidRDefault="00673402">
            <w:pPr>
              <w:pStyle w:val="2"/>
            </w:pPr>
            <w:r>
              <w:rPr>
                <w:rFonts w:eastAsia="PingFang SC Regular" w:hint="eastAsia"/>
                <w:sz w:val="18"/>
                <w:szCs w:val="18"/>
              </w:rPr>
              <w:t>染整机械</w:t>
            </w:r>
          </w:p>
        </w:tc>
      </w:tr>
      <w:tr w:rsidR="007A1166" w14:paraId="101EF34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2C03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9D506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21BFA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C253C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1467D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E04A4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EF903" w14:textId="77777777" w:rsidR="007A1166" w:rsidRDefault="00673402">
            <w:pPr>
              <w:pStyle w:val="2"/>
              <w:jc w:val="center"/>
            </w:pPr>
            <w:r>
              <w:rPr>
                <w:rFonts w:ascii="PingFang SC Regular" w:hAnsi="PingFang SC Regular"/>
                <w:sz w:val="18"/>
                <w:szCs w:val="18"/>
              </w:rPr>
              <w:t>10020403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F3B2CB" w14:textId="77777777" w:rsidR="007A1166" w:rsidRDefault="00673402">
            <w:pPr>
              <w:pStyle w:val="2"/>
            </w:pPr>
            <w:r>
              <w:rPr>
                <w:rFonts w:eastAsia="PingFang SC Regular" w:hint="eastAsia"/>
                <w:sz w:val="18"/>
                <w:szCs w:val="18"/>
              </w:rPr>
              <w:t>织造机械</w:t>
            </w:r>
          </w:p>
        </w:tc>
      </w:tr>
      <w:tr w:rsidR="007A1166" w14:paraId="2A81641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66F8D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64AC4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32737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847B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78B94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69157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6937F1" w14:textId="77777777" w:rsidR="007A1166" w:rsidRDefault="00673402">
            <w:pPr>
              <w:pStyle w:val="2"/>
              <w:jc w:val="center"/>
            </w:pPr>
            <w:r>
              <w:rPr>
                <w:rFonts w:ascii="PingFang SC Regular" w:hAnsi="PingFang SC Regular"/>
                <w:sz w:val="18"/>
                <w:szCs w:val="18"/>
              </w:rPr>
              <w:t>10020404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93FDEE" w14:textId="77777777" w:rsidR="007A1166" w:rsidRDefault="00673402">
            <w:pPr>
              <w:pStyle w:val="2"/>
            </w:pPr>
            <w:r>
              <w:rPr>
                <w:rFonts w:eastAsia="PingFang SC Regular" w:hint="eastAsia"/>
                <w:sz w:val="18"/>
                <w:szCs w:val="18"/>
              </w:rPr>
              <w:t>其他纺织机械</w:t>
            </w:r>
          </w:p>
        </w:tc>
      </w:tr>
      <w:tr w:rsidR="007A1166" w14:paraId="5EAD0C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E964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C356C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E4FD2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D10B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A68BCC" w14:textId="77777777" w:rsidR="007A1166" w:rsidRDefault="00673402">
            <w:pPr>
              <w:pStyle w:val="2"/>
              <w:jc w:val="center"/>
            </w:pPr>
            <w:r>
              <w:rPr>
                <w:rFonts w:ascii="PingFang SC Regular" w:hAnsi="PingFang SC Regular"/>
                <w:sz w:val="18"/>
                <w:szCs w:val="18"/>
              </w:rPr>
              <w:t>100205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4DF1C3" w14:textId="77777777" w:rsidR="007A1166" w:rsidRDefault="00673402">
            <w:pPr>
              <w:pStyle w:val="2"/>
            </w:pPr>
            <w:r>
              <w:rPr>
                <w:rFonts w:eastAsia="PingFang SC Regular" w:hint="eastAsia"/>
                <w:sz w:val="18"/>
                <w:szCs w:val="18"/>
              </w:rPr>
              <w:t>农用机械</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40D22F" w14:textId="77777777" w:rsidR="007A1166" w:rsidRDefault="00673402">
            <w:pPr>
              <w:pStyle w:val="2"/>
              <w:jc w:val="center"/>
            </w:pPr>
            <w:r>
              <w:rPr>
                <w:rFonts w:ascii="PingFang SC Regular" w:hAnsi="PingFang SC Regular"/>
                <w:sz w:val="18"/>
                <w:szCs w:val="18"/>
              </w:rPr>
              <w:t>10020501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CC10CA" w14:textId="77777777" w:rsidR="007A1166" w:rsidRDefault="00673402">
            <w:pPr>
              <w:pStyle w:val="2"/>
            </w:pPr>
            <w:r>
              <w:rPr>
                <w:rFonts w:eastAsia="PingFang SC Regular" w:hint="eastAsia"/>
                <w:sz w:val="18"/>
                <w:szCs w:val="18"/>
              </w:rPr>
              <w:t>土壤耕作机械</w:t>
            </w:r>
          </w:p>
        </w:tc>
      </w:tr>
      <w:tr w:rsidR="007A1166" w14:paraId="0638E25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CBDC8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D904A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948F6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4E2B4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DDFF0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8CB18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82DADC" w14:textId="77777777" w:rsidR="007A1166" w:rsidRDefault="00673402">
            <w:pPr>
              <w:pStyle w:val="2"/>
              <w:jc w:val="center"/>
            </w:pPr>
            <w:r>
              <w:rPr>
                <w:rFonts w:ascii="PingFang SC Regular" w:hAnsi="PingFang SC Regular"/>
                <w:sz w:val="18"/>
                <w:szCs w:val="18"/>
              </w:rPr>
              <w:t>10020502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1315D1" w14:textId="77777777" w:rsidR="007A1166" w:rsidRDefault="00673402">
            <w:pPr>
              <w:pStyle w:val="2"/>
            </w:pPr>
            <w:r>
              <w:rPr>
                <w:rFonts w:eastAsia="PingFang SC Regular" w:hint="eastAsia"/>
                <w:sz w:val="18"/>
                <w:szCs w:val="18"/>
              </w:rPr>
              <w:t>种植和施肥机械</w:t>
            </w:r>
          </w:p>
        </w:tc>
      </w:tr>
      <w:tr w:rsidR="007A1166" w14:paraId="44BF88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5027A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0D27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A895D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88A0F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94BB8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EA7F5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23CB8E" w14:textId="77777777" w:rsidR="007A1166" w:rsidRDefault="00673402">
            <w:pPr>
              <w:pStyle w:val="2"/>
              <w:jc w:val="center"/>
            </w:pPr>
            <w:r>
              <w:rPr>
                <w:rFonts w:ascii="PingFang SC Regular" w:hAnsi="PingFang SC Regular"/>
                <w:sz w:val="18"/>
                <w:szCs w:val="18"/>
              </w:rPr>
              <w:t>10020503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44BAD1" w14:textId="77777777" w:rsidR="007A1166" w:rsidRDefault="00673402">
            <w:pPr>
              <w:pStyle w:val="2"/>
            </w:pPr>
            <w:r>
              <w:rPr>
                <w:rFonts w:eastAsia="PingFang SC Regular" w:hint="eastAsia"/>
                <w:sz w:val="18"/>
                <w:szCs w:val="18"/>
              </w:rPr>
              <w:t>植物保护机械</w:t>
            </w:r>
          </w:p>
        </w:tc>
      </w:tr>
      <w:tr w:rsidR="007A1166" w14:paraId="3EF2DA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D8965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0C8B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4CDBA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93F32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E41C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2CD5D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146D67" w14:textId="77777777" w:rsidR="007A1166" w:rsidRDefault="00673402">
            <w:pPr>
              <w:pStyle w:val="2"/>
              <w:jc w:val="center"/>
            </w:pPr>
            <w:r>
              <w:rPr>
                <w:rFonts w:ascii="PingFang SC Regular" w:hAnsi="PingFang SC Regular"/>
                <w:sz w:val="18"/>
                <w:szCs w:val="18"/>
              </w:rPr>
              <w:t>10020504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5C929" w14:textId="77777777" w:rsidR="007A1166" w:rsidRDefault="00673402">
            <w:pPr>
              <w:pStyle w:val="2"/>
            </w:pPr>
            <w:r>
              <w:rPr>
                <w:rFonts w:eastAsia="PingFang SC Regular" w:hint="eastAsia"/>
                <w:sz w:val="18"/>
                <w:szCs w:val="18"/>
              </w:rPr>
              <w:t>作物收获机械</w:t>
            </w:r>
          </w:p>
        </w:tc>
      </w:tr>
      <w:tr w:rsidR="007A1166" w14:paraId="540044E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C75B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0742F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A0BFF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F1567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8E4CF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2AD19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B709A8" w14:textId="77777777" w:rsidR="007A1166" w:rsidRDefault="00673402">
            <w:pPr>
              <w:pStyle w:val="2"/>
              <w:jc w:val="center"/>
            </w:pPr>
            <w:r>
              <w:rPr>
                <w:rFonts w:ascii="PingFang SC Regular" w:hAnsi="PingFang SC Regular"/>
                <w:sz w:val="18"/>
                <w:szCs w:val="18"/>
              </w:rPr>
              <w:t>10020505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FA6BA3" w14:textId="77777777" w:rsidR="007A1166" w:rsidRDefault="00673402">
            <w:pPr>
              <w:pStyle w:val="2"/>
            </w:pPr>
            <w:r>
              <w:rPr>
                <w:rFonts w:eastAsia="PingFang SC Regular" w:hint="eastAsia"/>
                <w:sz w:val="18"/>
                <w:szCs w:val="18"/>
              </w:rPr>
              <w:t>畜牧业机械</w:t>
            </w:r>
          </w:p>
        </w:tc>
      </w:tr>
      <w:tr w:rsidR="007A1166" w14:paraId="5041303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61037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CF2ED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43FD6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5D9E2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89257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703F2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3254C3" w14:textId="77777777" w:rsidR="007A1166" w:rsidRDefault="00673402">
            <w:pPr>
              <w:pStyle w:val="2"/>
              <w:jc w:val="center"/>
            </w:pPr>
            <w:r>
              <w:rPr>
                <w:rFonts w:ascii="PingFang SC Regular" w:hAnsi="PingFang SC Regular"/>
                <w:sz w:val="18"/>
                <w:szCs w:val="18"/>
              </w:rPr>
              <w:t>10020506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EAA824" w14:textId="77777777" w:rsidR="007A1166" w:rsidRDefault="00673402">
            <w:pPr>
              <w:pStyle w:val="2"/>
            </w:pPr>
            <w:r>
              <w:rPr>
                <w:rFonts w:eastAsia="PingFang SC Regular" w:hint="eastAsia"/>
                <w:sz w:val="18"/>
                <w:szCs w:val="18"/>
              </w:rPr>
              <w:t>农产品加工机械</w:t>
            </w:r>
          </w:p>
        </w:tc>
      </w:tr>
      <w:tr w:rsidR="007A1166" w14:paraId="4503041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E37E3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6E658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3948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AE987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1CD3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F7D69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F13A60" w14:textId="77777777" w:rsidR="007A1166" w:rsidRDefault="00673402">
            <w:pPr>
              <w:pStyle w:val="2"/>
              <w:jc w:val="center"/>
            </w:pPr>
            <w:r>
              <w:rPr>
                <w:rFonts w:ascii="PingFang SC Regular" w:hAnsi="PingFang SC Regular"/>
                <w:sz w:val="18"/>
                <w:szCs w:val="18"/>
              </w:rPr>
              <w:t>10020507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593996" w14:textId="77777777" w:rsidR="007A1166" w:rsidRDefault="00673402">
            <w:pPr>
              <w:pStyle w:val="2"/>
            </w:pPr>
            <w:r>
              <w:rPr>
                <w:rFonts w:eastAsia="PingFang SC Regular" w:hint="eastAsia"/>
                <w:sz w:val="18"/>
                <w:szCs w:val="18"/>
              </w:rPr>
              <w:t>其他农用机械</w:t>
            </w:r>
          </w:p>
        </w:tc>
      </w:tr>
      <w:tr w:rsidR="007A1166" w14:paraId="337171E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C09C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44AD4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B7E41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B53C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D5B93F" w14:textId="77777777" w:rsidR="007A1166" w:rsidRDefault="00673402">
            <w:pPr>
              <w:pStyle w:val="2"/>
              <w:jc w:val="center"/>
            </w:pPr>
            <w:r>
              <w:rPr>
                <w:rFonts w:ascii="PingFang SC Regular" w:hAnsi="PingFang SC Regular"/>
                <w:sz w:val="18"/>
                <w:szCs w:val="18"/>
              </w:rPr>
              <w:t>100206</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3076BC" w14:textId="77777777" w:rsidR="007A1166" w:rsidRDefault="00673402">
            <w:pPr>
              <w:pStyle w:val="2"/>
            </w:pPr>
            <w:r>
              <w:rPr>
                <w:rFonts w:eastAsia="PingFang SC Regular" w:hint="eastAsia"/>
                <w:sz w:val="18"/>
                <w:szCs w:val="18"/>
              </w:rPr>
              <w:t>印刷机械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47E3C3" w14:textId="77777777" w:rsidR="007A1166" w:rsidRDefault="00673402">
            <w:pPr>
              <w:pStyle w:val="2"/>
              <w:jc w:val="center"/>
            </w:pPr>
            <w:r>
              <w:rPr>
                <w:rFonts w:ascii="PingFang SC Regular" w:hAnsi="PingFang SC Regular"/>
                <w:sz w:val="18"/>
                <w:szCs w:val="18"/>
              </w:rPr>
              <w:t>10020601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F98509" w14:textId="77777777" w:rsidR="007A1166" w:rsidRDefault="00673402">
            <w:pPr>
              <w:pStyle w:val="2"/>
            </w:pPr>
            <w:r>
              <w:rPr>
                <w:rFonts w:eastAsia="PingFang SC Regular" w:hint="eastAsia"/>
                <w:sz w:val="18"/>
                <w:szCs w:val="18"/>
              </w:rPr>
              <w:t>凸版印版机械</w:t>
            </w:r>
          </w:p>
        </w:tc>
      </w:tr>
      <w:tr w:rsidR="007A1166" w14:paraId="6FF961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B774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8B6F6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3E8EE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FBFEF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71308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5FB35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6FD397" w14:textId="77777777" w:rsidR="007A1166" w:rsidRDefault="00673402">
            <w:pPr>
              <w:pStyle w:val="2"/>
              <w:jc w:val="center"/>
            </w:pPr>
            <w:r>
              <w:rPr>
                <w:rFonts w:ascii="PingFang SC Regular" w:hAnsi="PingFang SC Regular"/>
                <w:sz w:val="18"/>
                <w:szCs w:val="18"/>
              </w:rPr>
              <w:t>10020602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1530AE" w14:textId="77777777" w:rsidR="007A1166" w:rsidRDefault="00673402">
            <w:pPr>
              <w:pStyle w:val="2"/>
            </w:pPr>
            <w:r>
              <w:rPr>
                <w:rFonts w:eastAsia="PingFang SC Regular" w:hint="eastAsia"/>
                <w:sz w:val="18"/>
                <w:szCs w:val="18"/>
              </w:rPr>
              <w:t>平版印版机械</w:t>
            </w:r>
          </w:p>
        </w:tc>
      </w:tr>
      <w:tr w:rsidR="007A1166" w14:paraId="272748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1D25C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3E9CB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0E90B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D18D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4061B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F1CEF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9EEFD8" w14:textId="77777777" w:rsidR="007A1166" w:rsidRDefault="00673402">
            <w:pPr>
              <w:pStyle w:val="2"/>
              <w:jc w:val="center"/>
            </w:pPr>
            <w:r>
              <w:rPr>
                <w:rFonts w:ascii="PingFang SC Regular" w:hAnsi="PingFang SC Regular"/>
                <w:sz w:val="18"/>
                <w:szCs w:val="18"/>
              </w:rPr>
              <w:t>10020603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63F7D4" w14:textId="77777777" w:rsidR="007A1166" w:rsidRDefault="00673402">
            <w:pPr>
              <w:pStyle w:val="2"/>
            </w:pPr>
            <w:r>
              <w:rPr>
                <w:rFonts w:eastAsia="PingFang SC Regular" w:hint="eastAsia"/>
                <w:sz w:val="18"/>
                <w:szCs w:val="18"/>
              </w:rPr>
              <w:t>凹版印版机械</w:t>
            </w:r>
          </w:p>
        </w:tc>
      </w:tr>
      <w:tr w:rsidR="007A1166" w14:paraId="292C65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835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92B76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9397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1E7D7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02AC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36DBE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9E25AC" w14:textId="77777777" w:rsidR="007A1166" w:rsidRDefault="00673402">
            <w:pPr>
              <w:pStyle w:val="2"/>
              <w:jc w:val="center"/>
            </w:pPr>
            <w:r>
              <w:rPr>
                <w:rFonts w:ascii="PingFang SC Regular" w:hAnsi="PingFang SC Regular"/>
                <w:sz w:val="18"/>
                <w:szCs w:val="18"/>
              </w:rPr>
              <w:t>10020604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1816B9" w14:textId="77777777" w:rsidR="007A1166" w:rsidRDefault="00673402">
            <w:pPr>
              <w:pStyle w:val="2"/>
            </w:pPr>
            <w:proofErr w:type="gramStart"/>
            <w:r>
              <w:rPr>
                <w:rFonts w:eastAsia="PingFang SC Regular" w:hint="eastAsia"/>
                <w:sz w:val="18"/>
                <w:szCs w:val="18"/>
              </w:rPr>
              <w:t>孔版印版</w:t>
            </w:r>
            <w:proofErr w:type="gramEnd"/>
            <w:r>
              <w:rPr>
                <w:rFonts w:eastAsia="PingFang SC Regular" w:hint="eastAsia"/>
                <w:sz w:val="18"/>
                <w:szCs w:val="18"/>
              </w:rPr>
              <w:t>机械</w:t>
            </w:r>
          </w:p>
        </w:tc>
      </w:tr>
      <w:tr w:rsidR="007A1166" w14:paraId="0DB0173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3F362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0DF8D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0F6B0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89C4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35347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2AD8A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C75312" w14:textId="77777777" w:rsidR="007A1166" w:rsidRDefault="00673402">
            <w:pPr>
              <w:pStyle w:val="2"/>
              <w:jc w:val="center"/>
            </w:pPr>
            <w:r>
              <w:rPr>
                <w:rFonts w:ascii="PingFang SC Regular" w:hAnsi="PingFang SC Regular"/>
                <w:sz w:val="18"/>
                <w:szCs w:val="18"/>
              </w:rPr>
              <w:t>10020605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CA9483" w14:textId="77777777" w:rsidR="007A1166" w:rsidRDefault="00673402">
            <w:pPr>
              <w:pStyle w:val="2"/>
            </w:pPr>
            <w:r>
              <w:rPr>
                <w:rFonts w:eastAsia="PingFang SC Regular" w:hint="eastAsia"/>
                <w:sz w:val="18"/>
                <w:szCs w:val="18"/>
              </w:rPr>
              <w:t>其他印刷机械</w:t>
            </w:r>
          </w:p>
        </w:tc>
      </w:tr>
      <w:tr w:rsidR="007A1166" w14:paraId="1500B21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76961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6870F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C22BD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19945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5D1D15" w14:textId="77777777" w:rsidR="007A1166" w:rsidRDefault="00673402">
            <w:pPr>
              <w:pStyle w:val="2"/>
              <w:jc w:val="center"/>
            </w:pPr>
            <w:r>
              <w:rPr>
                <w:rFonts w:ascii="PingFang SC Regular" w:hAnsi="PingFang SC Regular"/>
                <w:sz w:val="18"/>
                <w:szCs w:val="18"/>
              </w:rPr>
              <w:t>100207</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31870C" w14:textId="77777777" w:rsidR="007A1166" w:rsidRDefault="00673402">
            <w:pPr>
              <w:pStyle w:val="2"/>
            </w:pPr>
            <w:r>
              <w:rPr>
                <w:rFonts w:eastAsia="PingFang SC Regular" w:hint="eastAsia"/>
                <w:sz w:val="18"/>
                <w:szCs w:val="18"/>
              </w:rPr>
              <w:t>包装机械</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1697B9" w14:textId="77777777" w:rsidR="007A1166" w:rsidRDefault="00673402">
            <w:pPr>
              <w:pStyle w:val="2"/>
              <w:jc w:val="center"/>
            </w:pPr>
            <w:r>
              <w:rPr>
                <w:rFonts w:ascii="PingFang SC Regular" w:hAnsi="PingFang SC Regular"/>
                <w:sz w:val="18"/>
                <w:szCs w:val="18"/>
              </w:rPr>
              <w:t>10020701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C76F2D" w14:textId="77777777" w:rsidR="007A1166" w:rsidRDefault="00673402">
            <w:pPr>
              <w:pStyle w:val="2"/>
            </w:pPr>
            <w:r>
              <w:rPr>
                <w:rFonts w:eastAsia="PingFang SC Regular" w:hint="eastAsia"/>
                <w:sz w:val="18"/>
                <w:szCs w:val="18"/>
              </w:rPr>
              <w:t>半自动包装机</w:t>
            </w:r>
          </w:p>
        </w:tc>
      </w:tr>
      <w:tr w:rsidR="007A1166" w14:paraId="6E0708D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BD04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6874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58990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F391B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29C9B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D0A3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EE90F1" w14:textId="77777777" w:rsidR="007A1166" w:rsidRDefault="00673402">
            <w:pPr>
              <w:pStyle w:val="2"/>
              <w:jc w:val="center"/>
            </w:pPr>
            <w:r>
              <w:rPr>
                <w:rFonts w:ascii="PingFang SC Regular" w:hAnsi="PingFang SC Regular"/>
                <w:sz w:val="18"/>
                <w:szCs w:val="18"/>
              </w:rPr>
              <w:t>10020702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3B2BAA" w14:textId="77777777" w:rsidR="007A1166" w:rsidRDefault="00673402">
            <w:pPr>
              <w:pStyle w:val="2"/>
            </w:pPr>
            <w:r>
              <w:rPr>
                <w:rFonts w:eastAsia="PingFang SC Regular" w:hint="eastAsia"/>
                <w:sz w:val="18"/>
                <w:szCs w:val="18"/>
              </w:rPr>
              <w:t>全自动包装机</w:t>
            </w:r>
          </w:p>
        </w:tc>
      </w:tr>
      <w:tr w:rsidR="007A1166" w14:paraId="5CF0878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EB62D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3BD5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7E6CA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1C331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E0D81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CDCE6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752C07" w14:textId="77777777" w:rsidR="007A1166" w:rsidRDefault="00673402">
            <w:pPr>
              <w:pStyle w:val="2"/>
              <w:jc w:val="center"/>
            </w:pPr>
            <w:r>
              <w:rPr>
                <w:rFonts w:ascii="PingFang SC Regular" w:hAnsi="PingFang SC Regular"/>
                <w:sz w:val="18"/>
                <w:szCs w:val="18"/>
              </w:rPr>
              <w:t>10020703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26C8C2" w14:textId="77777777" w:rsidR="007A1166" w:rsidRDefault="00673402">
            <w:pPr>
              <w:pStyle w:val="2"/>
            </w:pPr>
            <w:r>
              <w:rPr>
                <w:rFonts w:eastAsia="PingFang SC Regular" w:hint="eastAsia"/>
                <w:sz w:val="18"/>
                <w:szCs w:val="18"/>
              </w:rPr>
              <w:t>其他包装机械</w:t>
            </w:r>
          </w:p>
        </w:tc>
      </w:tr>
      <w:tr w:rsidR="007A1166" w14:paraId="15D1D1C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8B2F3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9F12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88D68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9A1FB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C01A89" w14:textId="77777777" w:rsidR="007A1166" w:rsidRDefault="00673402">
            <w:pPr>
              <w:pStyle w:val="2"/>
              <w:jc w:val="center"/>
            </w:pPr>
            <w:r>
              <w:rPr>
                <w:rFonts w:ascii="PingFang SC Regular" w:hAnsi="PingFang SC Regular"/>
                <w:sz w:val="18"/>
                <w:szCs w:val="18"/>
              </w:rPr>
              <w:t>100208</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C6A5D4" w14:textId="77777777" w:rsidR="007A1166" w:rsidRDefault="00673402">
            <w:pPr>
              <w:pStyle w:val="2"/>
            </w:pPr>
            <w:r>
              <w:rPr>
                <w:rFonts w:eastAsia="PingFang SC Regular" w:hint="eastAsia"/>
                <w:sz w:val="18"/>
                <w:szCs w:val="18"/>
              </w:rPr>
              <w:t>机器人</w:t>
            </w:r>
            <w:r>
              <w:rPr>
                <w:rFonts w:ascii="PingFang SC Regular" w:hAnsi="PingFang SC Regular"/>
                <w:sz w:val="18"/>
                <w:szCs w:val="18"/>
              </w:rPr>
              <w:t>/</w:t>
            </w:r>
            <w:r>
              <w:rPr>
                <w:rFonts w:eastAsia="PingFang SC Regular" w:hint="eastAsia"/>
                <w:sz w:val="18"/>
                <w:szCs w:val="18"/>
              </w:rPr>
              <w:t>机械手</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D4885E" w14:textId="77777777" w:rsidR="007A1166" w:rsidRDefault="00673402">
            <w:pPr>
              <w:pStyle w:val="2"/>
              <w:jc w:val="center"/>
            </w:pPr>
            <w:r>
              <w:rPr>
                <w:rFonts w:ascii="PingFang SC Regular" w:hAnsi="PingFang SC Regular"/>
                <w:sz w:val="18"/>
                <w:szCs w:val="18"/>
              </w:rPr>
              <w:t>10020801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802329" w14:textId="77777777" w:rsidR="007A1166" w:rsidRDefault="00673402">
            <w:pPr>
              <w:pStyle w:val="2"/>
            </w:pPr>
            <w:r>
              <w:rPr>
                <w:rFonts w:eastAsia="PingFang SC Regular" w:hint="eastAsia"/>
                <w:sz w:val="18"/>
                <w:szCs w:val="18"/>
              </w:rPr>
              <w:t>液压式机械手</w:t>
            </w:r>
          </w:p>
        </w:tc>
      </w:tr>
      <w:tr w:rsidR="007A1166" w14:paraId="5A3AFFD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68CE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CD9C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F83DF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6F45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C5DA9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F44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C14F01" w14:textId="77777777" w:rsidR="007A1166" w:rsidRDefault="00673402">
            <w:pPr>
              <w:pStyle w:val="2"/>
              <w:jc w:val="center"/>
            </w:pPr>
            <w:r>
              <w:rPr>
                <w:rFonts w:ascii="PingFang SC Regular" w:hAnsi="PingFang SC Regular"/>
                <w:sz w:val="18"/>
                <w:szCs w:val="18"/>
              </w:rPr>
              <w:t>10020802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00B55F" w14:textId="77777777" w:rsidR="007A1166" w:rsidRDefault="00673402">
            <w:pPr>
              <w:pStyle w:val="2"/>
            </w:pPr>
            <w:r>
              <w:rPr>
                <w:rFonts w:eastAsia="PingFang SC Regular" w:hint="eastAsia"/>
                <w:sz w:val="18"/>
                <w:szCs w:val="18"/>
              </w:rPr>
              <w:t>气动式机械手</w:t>
            </w:r>
          </w:p>
        </w:tc>
      </w:tr>
      <w:tr w:rsidR="007A1166" w14:paraId="3A61725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74A39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B551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FF57B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D5F0A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7D642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78C6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61004A" w14:textId="77777777" w:rsidR="007A1166" w:rsidRDefault="00673402">
            <w:pPr>
              <w:pStyle w:val="2"/>
              <w:jc w:val="center"/>
            </w:pPr>
            <w:r>
              <w:rPr>
                <w:rFonts w:ascii="PingFang SC Regular" w:hAnsi="PingFang SC Regular"/>
                <w:sz w:val="18"/>
                <w:szCs w:val="18"/>
              </w:rPr>
              <w:t>10020803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54F5AB" w14:textId="77777777" w:rsidR="007A1166" w:rsidRDefault="00673402">
            <w:pPr>
              <w:pStyle w:val="2"/>
            </w:pPr>
            <w:r>
              <w:rPr>
                <w:rFonts w:eastAsia="PingFang SC Regular" w:hint="eastAsia"/>
                <w:sz w:val="18"/>
                <w:szCs w:val="18"/>
              </w:rPr>
              <w:t>电动式机械手</w:t>
            </w:r>
          </w:p>
        </w:tc>
      </w:tr>
      <w:tr w:rsidR="007A1166" w14:paraId="42CD5C9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6C6FE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0E249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9ECB1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1EC1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2B648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BB989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D95F4D" w14:textId="77777777" w:rsidR="007A1166" w:rsidRDefault="00673402">
            <w:pPr>
              <w:pStyle w:val="2"/>
              <w:jc w:val="center"/>
            </w:pPr>
            <w:r>
              <w:rPr>
                <w:rFonts w:ascii="PingFang SC Regular" w:hAnsi="PingFang SC Regular"/>
                <w:sz w:val="18"/>
                <w:szCs w:val="18"/>
              </w:rPr>
              <w:t>10020804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29EF47" w14:textId="77777777" w:rsidR="007A1166" w:rsidRDefault="00673402">
            <w:pPr>
              <w:pStyle w:val="2"/>
            </w:pPr>
            <w:r>
              <w:rPr>
                <w:rFonts w:eastAsia="PingFang SC Regular" w:hint="eastAsia"/>
                <w:sz w:val="18"/>
                <w:szCs w:val="18"/>
              </w:rPr>
              <w:t>机械式机械手</w:t>
            </w:r>
          </w:p>
        </w:tc>
      </w:tr>
      <w:tr w:rsidR="007A1166" w14:paraId="76E292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6713E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73847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ACE91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773C3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4D3B6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EBE3B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8AB38C" w14:textId="77777777" w:rsidR="007A1166" w:rsidRDefault="00673402">
            <w:pPr>
              <w:pStyle w:val="2"/>
              <w:jc w:val="center"/>
            </w:pPr>
            <w:r>
              <w:rPr>
                <w:rFonts w:ascii="PingFang SC Regular" w:hAnsi="PingFang SC Regular"/>
                <w:sz w:val="18"/>
                <w:szCs w:val="18"/>
              </w:rPr>
              <w:t>10020805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16EF2E" w14:textId="77777777" w:rsidR="007A1166" w:rsidRDefault="00673402">
            <w:pPr>
              <w:pStyle w:val="2"/>
            </w:pPr>
            <w:r>
              <w:rPr>
                <w:rFonts w:eastAsia="PingFang SC Regular" w:hint="eastAsia"/>
                <w:sz w:val="18"/>
                <w:szCs w:val="18"/>
              </w:rPr>
              <w:t>其他机械手</w:t>
            </w:r>
          </w:p>
        </w:tc>
      </w:tr>
      <w:tr w:rsidR="007A1166" w14:paraId="2EADF6B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ABEF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4DD2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A04C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AC0B2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34CEFA" w14:textId="77777777" w:rsidR="007A1166" w:rsidRDefault="00673402">
            <w:pPr>
              <w:pStyle w:val="2"/>
              <w:jc w:val="center"/>
            </w:pPr>
            <w:r>
              <w:rPr>
                <w:rFonts w:ascii="PingFang SC Regular" w:hAnsi="PingFang SC Regular"/>
                <w:sz w:val="18"/>
                <w:szCs w:val="18"/>
              </w:rPr>
              <w:t>100209</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F537AB" w14:textId="77777777" w:rsidR="007A1166" w:rsidRDefault="00673402">
            <w:pPr>
              <w:pStyle w:val="2"/>
            </w:pPr>
            <w:r>
              <w:rPr>
                <w:rFonts w:eastAsia="PingFang SC Regular" w:hint="eastAsia"/>
                <w:sz w:val="18"/>
                <w:szCs w:val="18"/>
              </w:rPr>
              <w:t>其他专用设备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6575DC"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67517C" w14:textId="77777777" w:rsidR="007A1166" w:rsidRDefault="007A1166"/>
        </w:tc>
      </w:tr>
      <w:tr w:rsidR="007A1166" w14:paraId="6691013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DE76E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84BDD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737183" w14:textId="77777777" w:rsidR="007A1166" w:rsidRDefault="00673402">
            <w:pPr>
              <w:pStyle w:val="2"/>
              <w:jc w:val="center"/>
            </w:pPr>
            <w:r>
              <w:rPr>
                <w:rFonts w:ascii="PingFang SC Regular" w:hAnsi="PingFang SC Regular"/>
                <w:sz w:val="18"/>
                <w:szCs w:val="18"/>
              </w:rPr>
              <w:t>1003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D6A654" w14:textId="77777777" w:rsidR="007A1166" w:rsidRDefault="00673402">
            <w:pPr>
              <w:pStyle w:val="2"/>
            </w:pPr>
            <w:r>
              <w:rPr>
                <w:rFonts w:eastAsia="PingFang SC Regular" w:hint="eastAsia"/>
                <w:sz w:val="18"/>
                <w:szCs w:val="18"/>
              </w:rPr>
              <w:t>运输设备</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7A22F" w14:textId="77777777" w:rsidR="007A1166" w:rsidRDefault="00673402">
            <w:pPr>
              <w:pStyle w:val="2"/>
              <w:jc w:val="center"/>
            </w:pPr>
            <w:r>
              <w:rPr>
                <w:rFonts w:ascii="PingFang SC Regular" w:hAnsi="PingFang SC Regular"/>
                <w:sz w:val="18"/>
                <w:szCs w:val="18"/>
              </w:rPr>
              <w:t>100301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D5AB5C" w14:textId="77777777" w:rsidR="007A1166" w:rsidRDefault="00673402">
            <w:pPr>
              <w:pStyle w:val="2"/>
            </w:pPr>
            <w:r>
              <w:rPr>
                <w:rFonts w:eastAsia="PingFang SC Regular" w:hint="eastAsia"/>
                <w:sz w:val="18"/>
                <w:szCs w:val="18"/>
              </w:rPr>
              <w:t>轨道交通设备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1BAA6E" w14:textId="77777777" w:rsidR="007A1166" w:rsidRDefault="00673402">
            <w:pPr>
              <w:pStyle w:val="2"/>
              <w:jc w:val="center"/>
            </w:pPr>
            <w:r>
              <w:rPr>
                <w:rFonts w:ascii="PingFang SC Regular" w:hAnsi="PingFang SC Regular"/>
                <w:sz w:val="18"/>
                <w:szCs w:val="18"/>
              </w:rPr>
              <w:t>10030101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63F23" w14:textId="77777777" w:rsidR="007A1166" w:rsidRDefault="00673402">
            <w:pPr>
              <w:pStyle w:val="2"/>
            </w:pPr>
            <w:r>
              <w:rPr>
                <w:rFonts w:eastAsia="PingFang SC Regular" w:hint="eastAsia"/>
                <w:sz w:val="18"/>
                <w:szCs w:val="18"/>
              </w:rPr>
              <w:t>火车</w:t>
            </w:r>
          </w:p>
        </w:tc>
      </w:tr>
      <w:tr w:rsidR="007A1166" w14:paraId="15202D2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E9BE6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3B550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3AE4C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7BF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30FC5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4E04D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1CF836" w14:textId="77777777" w:rsidR="007A1166" w:rsidRDefault="00673402">
            <w:pPr>
              <w:pStyle w:val="2"/>
              <w:jc w:val="center"/>
            </w:pPr>
            <w:r>
              <w:rPr>
                <w:rFonts w:ascii="PingFang SC Regular" w:hAnsi="PingFang SC Regular"/>
                <w:sz w:val="18"/>
                <w:szCs w:val="18"/>
              </w:rPr>
              <w:t>10030102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6B015E" w14:textId="77777777" w:rsidR="007A1166" w:rsidRDefault="00673402">
            <w:pPr>
              <w:pStyle w:val="2"/>
            </w:pPr>
            <w:r>
              <w:rPr>
                <w:rFonts w:eastAsia="PingFang SC Regular" w:hint="eastAsia"/>
                <w:sz w:val="18"/>
                <w:szCs w:val="18"/>
              </w:rPr>
              <w:t>高铁</w:t>
            </w:r>
          </w:p>
        </w:tc>
      </w:tr>
      <w:tr w:rsidR="007A1166" w14:paraId="0652AE5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70AE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E4FC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CA3E5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C7686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FDF3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861B4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D27CD7" w14:textId="77777777" w:rsidR="007A1166" w:rsidRDefault="00673402">
            <w:pPr>
              <w:pStyle w:val="2"/>
              <w:jc w:val="center"/>
            </w:pPr>
            <w:r>
              <w:rPr>
                <w:rFonts w:ascii="PingFang SC Regular" w:hAnsi="PingFang SC Regular"/>
                <w:sz w:val="18"/>
                <w:szCs w:val="18"/>
              </w:rPr>
              <w:t>10030103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0C2775" w14:textId="77777777" w:rsidR="007A1166" w:rsidRDefault="00673402">
            <w:pPr>
              <w:pStyle w:val="2"/>
            </w:pPr>
            <w:r>
              <w:rPr>
                <w:rFonts w:eastAsia="PingFang SC Regular" w:hint="eastAsia"/>
                <w:sz w:val="18"/>
                <w:szCs w:val="18"/>
              </w:rPr>
              <w:t>地铁</w:t>
            </w:r>
          </w:p>
        </w:tc>
      </w:tr>
      <w:tr w:rsidR="007A1166" w14:paraId="77AC32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F601D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B05EB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2F016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56962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CC258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C9469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A63426" w14:textId="77777777" w:rsidR="007A1166" w:rsidRDefault="00673402">
            <w:pPr>
              <w:pStyle w:val="2"/>
              <w:jc w:val="center"/>
            </w:pPr>
            <w:r>
              <w:rPr>
                <w:rFonts w:ascii="PingFang SC Regular" w:hAnsi="PingFang SC Regular"/>
                <w:sz w:val="18"/>
                <w:szCs w:val="18"/>
              </w:rPr>
              <w:t>10030104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2B641C" w14:textId="77777777" w:rsidR="007A1166" w:rsidRDefault="00673402">
            <w:pPr>
              <w:pStyle w:val="2"/>
            </w:pPr>
            <w:r>
              <w:rPr>
                <w:rFonts w:eastAsia="PingFang SC Regular" w:hint="eastAsia"/>
                <w:sz w:val="18"/>
                <w:szCs w:val="18"/>
              </w:rPr>
              <w:t>其他轨道交通设备</w:t>
            </w:r>
          </w:p>
        </w:tc>
      </w:tr>
      <w:tr w:rsidR="007A1166" w14:paraId="0891D67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1B534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612A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1728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77A70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50B7C7" w14:textId="77777777" w:rsidR="007A1166" w:rsidRDefault="00673402">
            <w:pPr>
              <w:pStyle w:val="2"/>
              <w:jc w:val="center"/>
            </w:pPr>
            <w:r>
              <w:rPr>
                <w:rFonts w:ascii="PingFang SC Regular" w:hAnsi="PingFang SC Regular"/>
                <w:sz w:val="18"/>
                <w:szCs w:val="18"/>
              </w:rPr>
              <w:t>100302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A71227" w14:textId="77777777" w:rsidR="007A1166" w:rsidRDefault="00673402">
            <w:pPr>
              <w:pStyle w:val="2"/>
            </w:pPr>
            <w:r>
              <w:rPr>
                <w:rFonts w:eastAsia="PingFang SC Regular" w:hint="eastAsia"/>
                <w:sz w:val="18"/>
                <w:szCs w:val="18"/>
              </w:rPr>
              <w:t>航海运输设备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70393D" w14:textId="77777777" w:rsidR="007A1166" w:rsidRDefault="00673402">
            <w:pPr>
              <w:pStyle w:val="2"/>
              <w:jc w:val="center"/>
            </w:pPr>
            <w:r>
              <w:rPr>
                <w:rFonts w:ascii="PingFang SC Regular" w:hAnsi="PingFang SC Regular"/>
                <w:sz w:val="18"/>
                <w:szCs w:val="18"/>
              </w:rPr>
              <w:t>10030201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508F30" w14:textId="77777777" w:rsidR="007A1166" w:rsidRDefault="00673402">
            <w:pPr>
              <w:pStyle w:val="2"/>
            </w:pPr>
            <w:r>
              <w:rPr>
                <w:rFonts w:eastAsia="PingFang SC Regular" w:hint="eastAsia"/>
                <w:sz w:val="18"/>
                <w:szCs w:val="18"/>
              </w:rPr>
              <w:t>远洋船</w:t>
            </w:r>
          </w:p>
        </w:tc>
      </w:tr>
      <w:tr w:rsidR="007A1166" w14:paraId="1CC584E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DE602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1AF9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E94F5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4BEB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5B96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6FB2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5E440F" w14:textId="77777777" w:rsidR="007A1166" w:rsidRDefault="00673402">
            <w:pPr>
              <w:pStyle w:val="2"/>
              <w:jc w:val="center"/>
            </w:pPr>
            <w:r>
              <w:rPr>
                <w:rFonts w:ascii="PingFang SC Regular" w:hAnsi="PingFang SC Regular"/>
                <w:sz w:val="18"/>
                <w:szCs w:val="18"/>
              </w:rPr>
              <w:t>10030202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65F06D" w14:textId="77777777" w:rsidR="007A1166" w:rsidRDefault="00673402">
            <w:pPr>
              <w:pStyle w:val="2"/>
            </w:pPr>
            <w:r>
              <w:rPr>
                <w:rFonts w:eastAsia="PingFang SC Regular" w:hint="eastAsia"/>
                <w:sz w:val="18"/>
                <w:szCs w:val="18"/>
              </w:rPr>
              <w:t>近洋船</w:t>
            </w:r>
          </w:p>
        </w:tc>
      </w:tr>
      <w:tr w:rsidR="007A1166" w14:paraId="2AA0B1D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885CC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5BDD0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3AA80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4E3DD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A7144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C1EA5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470F4C" w14:textId="77777777" w:rsidR="007A1166" w:rsidRDefault="00673402">
            <w:pPr>
              <w:pStyle w:val="2"/>
              <w:jc w:val="center"/>
            </w:pPr>
            <w:r>
              <w:rPr>
                <w:rFonts w:ascii="PingFang SC Regular" w:hAnsi="PingFang SC Regular"/>
                <w:sz w:val="18"/>
                <w:szCs w:val="18"/>
              </w:rPr>
              <w:t>10030203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22C9B3" w14:textId="77777777" w:rsidR="007A1166" w:rsidRDefault="00673402">
            <w:pPr>
              <w:pStyle w:val="2"/>
            </w:pPr>
            <w:r>
              <w:rPr>
                <w:rFonts w:eastAsia="PingFang SC Regular" w:hint="eastAsia"/>
                <w:sz w:val="18"/>
                <w:szCs w:val="18"/>
              </w:rPr>
              <w:t>沿海船</w:t>
            </w:r>
          </w:p>
        </w:tc>
      </w:tr>
      <w:tr w:rsidR="007A1166" w14:paraId="24B6013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4635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F31A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40250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D8B6E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ECF14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F1810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EF6E2F" w14:textId="77777777" w:rsidR="007A1166" w:rsidRDefault="00673402">
            <w:pPr>
              <w:pStyle w:val="2"/>
              <w:jc w:val="center"/>
            </w:pPr>
            <w:r>
              <w:rPr>
                <w:rFonts w:ascii="PingFang SC Regular" w:hAnsi="PingFang SC Regular"/>
                <w:sz w:val="18"/>
                <w:szCs w:val="18"/>
              </w:rPr>
              <w:t>10030204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630B51" w14:textId="77777777" w:rsidR="007A1166" w:rsidRDefault="00673402">
            <w:pPr>
              <w:pStyle w:val="2"/>
            </w:pPr>
            <w:r>
              <w:rPr>
                <w:rFonts w:eastAsia="PingFang SC Regular" w:hint="eastAsia"/>
                <w:sz w:val="18"/>
                <w:szCs w:val="18"/>
              </w:rPr>
              <w:t>内河船</w:t>
            </w:r>
          </w:p>
        </w:tc>
      </w:tr>
      <w:tr w:rsidR="007A1166" w14:paraId="58D49C6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5945D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D91F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88F66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61048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F6F98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D02F2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AE977A" w14:textId="77777777" w:rsidR="007A1166" w:rsidRDefault="00673402">
            <w:pPr>
              <w:pStyle w:val="2"/>
              <w:jc w:val="center"/>
            </w:pPr>
            <w:r>
              <w:rPr>
                <w:rFonts w:ascii="PingFang SC Regular" w:hAnsi="PingFang SC Regular"/>
                <w:sz w:val="18"/>
                <w:szCs w:val="18"/>
              </w:rPr>
              <w:t>10030205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F62420" w14:textId="77777777" w:rsidR="007A1166" w:rsidRDefault="00673402">
            <w:pPr>
              <w:pStyle w:val="2"/>
            </w:pPr>
            <w:r>
              <w:rPr>
                <w:rFonts w:eastAsia="PingFang SC Regular" w:hint="eastAsia"/>
                <w:sz w:val="18"/>
                <w:szCs w:val="18"/>
              </w:rPr>
              <w:t>其他航海运输设备</w:t>
            </w:r>
          </w:p>
        </w:tc>
      </w:tr>
      <w:tr w:rsidR="007A1166" w14:paraId="0E6B63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808E1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D788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A5445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3B0E8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A0E5D" w14:textId="77777777" w:rsidR="007A1166" w:rsidRDefault="00673402">
            <w:pPr>
              <w:pStyle w:val="2"/>
              <w:jc w:val="center"/>
            </w:pPr>
            <w:r>
              <w:rPr>
                <w:rFonts w:ascii="PingFang SC Regular" w:hAnsi="PingFang SC Regular"/>
                <w:sz w:val="18"/>
                <w:szCs w:val="18"/>
              </w:rPr>
              <w:t>100303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F5E924" w14:textId="77777777" w:rsidR="007A1166" w:rsidRDefault="00673402">
            <w:pPr>
              <w:pStyle w:val="2"/>
            </w:pPr>
            <w:r>
              <w:rPr>
                <w:rFonts w:eastAsia="PingFang SC Regular" w:hint="eastAsia"/>
                <w:sz w:val="18"/>
                <w:szCs w:val="18"/>
              </w:rPr>
              <w:t>航空运输设备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FDDE5F" w14:textId="77777777" w:rsidR="007A1166" w:rsidRDefault="00673402">
            <w:pPr>
              <w:pStyle w:val="2"/>
              <w:jc w:val="center"/>
            </w:pPr>
            <w:r>
              <w:rPr>
                <w:rFonts w:ascii="PingFang SC Regular" w:hAnsi="PingFang SC Regular"/>
                <w:sz w:val="18"/>
                <w:szCs w:val="18"/>
              </w:rPr>
              <w:t>10030301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48C99E" w14:textId="77777777" w:rsidR="007A1166" w:rsidRDefault="00673402">
            <w:pPr>
              <w:pStyle w:val="2"/>
            </w:pPr>
            <w:r>
              <w:rPr>
                <w:rFonts w:eastAsia="PingFang SC Regular" w:hint="eastAsia"/>
                <w:sz w:val="18"/>
                <w:szCs w:val="18"/>
              </w:rPr>
              <w:t>公务机</w:t>
            </w:r>
          </w:p>
        </w:tc>
      </w:tr>
      <w:tr w:rsidR="007A1166" w14:paraId="30CB243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D4182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B0AD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F3327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E4AEC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11686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DDF65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3FCAFC" w14:textId="77777777" w:rsidR="007A1166" w:rsidRDefault="00673402">
            <w:pPr>
              <w:pStyle w:val="2"/>
              <w:jc w:val="center"/>
            </w:pPr>
            <w:r>
              <w:rPr>
                <w:rFonts w:ascii="PingFang SC Regular" w:hAnsi="PingFang SC Regular"/>
                <w:sz w:val="18"/>
                <w:szCs w:val="18"/>
              </w:rPr>
              <w:t>10030302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5AF08C" w14:textId="77777777" w:rsidR="007A1166" w:rsidRDefault="00673402">
            <w:pPr>
              <w:pStyle w:val="2"/>
            </w:pPr>
            <w:proofErr w:type="gramStart"/>
            <w:r>
              <w:rPr>
                <w:rFonts w:eastAsia="PingFang SC Regular" w:hint="eastAsia"/>
                <w:sz w:val="18"/>
                <w:szCs w:val="18"/>
              </w:rPr>
              <w:t>农业机</w:t>
            </w:r>
            <w:proofErr w:type="gramEnd"/>
          </w:p>
        </w:tc>
      </w:tr>
      <w:tr w:rsidR="007A1166" w14:paraId="0F9BAC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3A424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0C88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D910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5F17E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259E1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2F8F2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93DC75" w14:textId="77777777" w:rsidR="007A1166" w:rsidRDefault="00673402">
            <w:pPr>
              <w:pStyle w:val="2"/>
              <w:jc w:val="center"/>
            </w:pPr>
            <w:r>
              <w:rPr>
                <w:rFonts w:ascii="PingFang SC Regular" w:hAnsi="PingFang SC Regular"/>
                <w:sz w:val="18"/>
                <w:szCs w:val="18"/>
              </w:rPr>
              <w:t>10030303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7D2FB2" w14:textId="77777777" w:rsidR="007A1166" w:rsidRDefault="00673402">
            <w:pPr>
              <w:pStyle w:val="2"/>
            </w:pPr>
            <w:proofErr w:type="gramStart"/>
            <w:r>
              <w:rPr>
                <w:rFonts w:eastAsia="PingFang SC Regular" w:hint="eastAsia"/>
                <w:sz w:val="18"/>
                <w:szCs w:val="18"/>
              </w:rPr>
              <w:t>林业机</w:t>
            </w:r>
            <w:proofErr w:type="gramEnd"/>
          </w:p>
        </w:tc>
      </w:tr>
      <w:tr w:rsidR="007A1166" w14:paraId="492283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36DAA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70606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2E96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5537E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4DEF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E650D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B8C6DE" w14:textId="77777777" w:rsidR="007A1166" w:rsidRDefault="00673402">
            <w:pPr>
              <w:pStyle w:val="2"/>
              <w:jc w:val="center"/>
            </w:pPr>
            <w:r>
              <w:rPr>
                <w:rFonts w:ascii="PingFang SC Regular" w:hAnsi="PingFang SC Regular"/>
                <w:sz w:val="18"/>
                <w:szCs w:val="18"/>
              </w:rPr>
              <w:t>10030304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B1E171" w14:textId="77777777" w:rsidR="007A1166" w:rsidRDefault="00673402">
            <w:pPr>
              <w:pStyle w:val="2"/>
            </w:pPr>
            <w:r>
              <w:rPr>
                <w:rFonts w:eastAsia="PingFang SC Regular" w:hint="eastAsia"/>
                <w:sz w:val="18"/>
                <w:szCs w:val="18"/>
              </w:rPr>
              <w:t>轻型多用途机</w:t>
            </w:r>
          </w:p>
        </w:tc>
      </w:tr>
      <w:tr w:rsidR="007A1166" w14:paraId="55D360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1701C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ACB59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0455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3002E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EB2C0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0514E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FF041C" w14:textId="77777777" w:rsidR="007A1166" w:rsidRDefault="00673402">
            <w:pPr>
              <w:pStyle w:val="2"/>
              <w:jc w:val="center"/>
            </w:pPr>
            <w:r>
              <w:rPr>
                <w:rFonts w:ascii="PingFang SC Regular" w:hAnsi="PingFang SC Regular"/>
                <w:sz w:val="18"/>
                <w:szCs w:val="18"/>
              </w:rPr>
              <w:t>10030305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4D7021" w14:textId="77777777" w:rsidR="007A1166" w:rsidRDefault="00673402">
            <w:pPr>
              <w:pStyle w:val="2"/>
            </w:pPr>
            <w:r>
              <w:rPr>
                <w:rFonts w:eastAsia="PingFang SC Regular" w:hint="eastAsia"/>
                <w:sz w:val="18"/>
                <w:szCs w:val="18"/>
              </w:rPr>
              <w:t>巡逻救护机</w:t>
            </w:r>
          </w:p>
        </w:tc>
      </w:tr>
      <w:tr w:rsidR="007A1166" w14:paraId="2F855A3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1D956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F9A8A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C8ABE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7843B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C9B7B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9AB0C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7D1B23" w14:textId="77777777" w:rsidR="007A1166" w:rsidRDefault="00673402">
            <w:pPr>
              <w:pStyle w:val="2"/>
              <w:jc w:val="center"/>
            </w:pPr>
            <w:r>
              <w:rPr>
                <w:rFonts w:ascii="PingFang SC Regular" w:hAnsi="PingFang SC Regular"/>
                <w:sz w:val="18"/>
                <w:szCs w:val="18"/>
              </w:rPr>
              <w:t>10030306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86DAD0" w14:textId="77777777" w:rsidR="007A1166" w:rsidRDefault="00673402">
            <w:pPr>
              <w:pStyle w:val="2"/>
            </w:pPr>
            <w:r>
              <w:rPr>
                <w:rFonts w:eastAsia="PingFang SC Regular" w:hint="eastAsia"/>
                <w:sz w:val="18"/>
                <w:szCs w:val="18"/>
              </w:rPr>
              <w:t>其他航空运输设备</w:t>
            </w:r>
          </w:p>
        </w:tc>
      </w:tr>
      <w:tr w:rsidR="007A1166" w14:paraId="7CB87E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E3DFF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136EE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9276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E82D5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216ADC" w14:textId="77777777" w:rsidR="007A1166" w:rsidRDefault="00673402">
            <w:pPr>
              <w:pStyle w:val="2"/>
              <w:jc w:val="center"/>
            </w:pPr>
            <w:r>
              <w:rPr>
                <w:rFonts w:ascii="PingFang SC Regular" w:hAnsi="PingFang SC Regular"/>
                <w:sz w:val="18"/>
                <w:szCs w:val="18"/>
              </w:rPr>
              <w:t>100304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0D2920" w14:textId="77777777" w:rsidR="007A1166" w:rsidRDefault="00673402">
            <w:pPr>
              <w:pStyle w:val="2"/>
            </w:pPr>
            <w:r>
              <w:rPr>
                <w:rFonts w:eastAsia="PingFang SC Regular" w:hint="eastAsia"/>
                <w:sz w:val="18"/>
                <w:szCs w:val="18"/>
              </w:rPr>
              <w:t>其他运输设备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EF9B1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1DF7CF" w14:textId="77777777" w:rsidR="007A1166" w:rsidRDefault="007A1166"/>
        </w:tc>
      </w:tr>
      <w:tr w:rsidR="007A1166" w14:paraId="49C1D0D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EC91F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A98E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C3D478" w14:textId="77777777" w:rsidR="007A1166" w:rsidRDefault="00673402">
            <w:pPr>
              <w:pStyle w:val="2"/>
              <w:jc w:val="center"/>
            </w:pPr>
            <w:r>
              <w:rPr>
                <w:rFonts w:ascii="PingFang SC Regular" w:hAnsi="PingFang SC Regular"/>
                <w:sz w:val="18"/>
                <w:szCs w:val="18"/>
              </w:rPr>
              <w:t>1004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BACC8D" w14:textId="77777777" w:rsidR="007A1166" w:rsidRDefault="00673402">
            <w:pPr>
              <w:pStyle w:val="2"/>
            </w:pPr>
            <w:r>
              <w:rPr>
                <w:rFonts w:eastAsia="PingFang SC Regular" w:hint="eastAsia"/>
                <w:sz w:val="18"/>
                <w:szCs w:val="18"/>
              </w:rPr>
              <w:t>工程机械</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45DF3E" w14:textId="77777777" w:rsidR="007A1166" w:rsidRDefault="00673402">
            <w:pPr>
              <w:pStyle w:val="2"/>
              <w:jc w:val="center"/>
            </w:pPr>
            <w:r>
              <w:rPr>
                <w:rFonts w:ascii="PingFang SC Regular" w:hAnsi="PingFang SC Regular"/>
                <w:sz w:val="18"/>
                <w:szCs w:val="18"/>
              </w:rPr>
              <w:t>100401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9212D5" w14:textId="77777777" w:rsidR="007A1166" w:rsidRDefault="00673402">
            <w:pPr>
              <w:pStyle w:val="2"/>
            </w:pPr>
            <w:r>
              <w:rPr>
                <w:rFonts w:eastAsia="PingFang SC Regular" w:hint="eastAsia"/>
                <w:sz w:val="18"/>
                <w:szCs w:val="18"/>
              </w:rPr>
              <w:t>工程机械整机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E94FE5"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AAC7DB" w14:textId="77777777" w:rsidR="007A1166" w:rsidRDefault="007A1166"/>
        </w:tc>
      </w:tr>
      <w:tr w:rsidR="007A1166" w14:paraId="16D9ED9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76598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5515B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2FC60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CC06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15E92E" w14:textId="77777777" w:rsidR="007A1166" w:rsidRDefault="00673402">
            <w:pPr>
              <w:pStyle w:val="2"/>
              <w:jc w:val="center"/>
            </w:pPr>
            <w:r>
              <w:rPr>
                <w:rFonts w:ascii="PingFang SC Regular" w:hAnsi="PingFang SC Regular"/>
                <w:sz w:val="18"/>
                <w:szCs w:val="18"/>
              </w:rPr>
              <w:t>100402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9F54DD" w14:textId="77777777" w:rsidR="007A1166" w:rsidRDefault="00673402">
            <w:pPr>
              <w:pStyle w:val="2"/>
            </w:pPr>
            <w:r>
              <w:rPr>
                <w:rFonts w:eastAsia="PingFang SC Regular" w:hint="eastAsia"/>
                <w:sz w:val="18"/>
                <w:szCs w:val="18"/>
              </w:rPr>
              <w:t>工控系统及设备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87833D"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C2BD03" w14:textId="77777777" w:rsidR="007A1166" w:rsidRDefault="007A1166"/>
        </w:tc>
      </w:tr>
      <w:tr w:rsidR="007A1166" w14:paraId="35FD111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7D6B7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9170E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A432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3B760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2C67BA" w14:textId="77777777" w:rsidR="007A1166" w:rsidRDefault="00673402">
            <w:pPr>
              <w:pStyle w:val="2"/>
              <w:jc w:val="center"/>
            </w:pPr>
            <w:r>
              <w:rPr>
                <w:rFonts w:ascii="PingFang SC Regular" w:hAnsi="PingFang SC Regular"/>
                <w:sz w:val="18"/>
                <w:szCs w:val="18"/>
              </w:rPr>
              <w:t>100403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941B59" w14:textId="77777777" w:rsidR="007A1166" w:rsidRDefault="00673402">
            <w:pPr>
              <w:pStyle w:val="2"/>
            </w:pPr>
            <w:r>
              <w:rPr>
                <w:rFonts w:eastAsia="PingFang SC Regular" w:hint="eastAsia"/>
                <w:sz w:val="18"/>
                <w:szCs w:val="18"/>
              </w:rPr>
              <w:t>其他工程机械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E9D17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159B8B" w14:textId="77777777" w:rsidR="007A1166" w:rsidRDefault="007A1166"/>
        </w:tc>
      </w:tr>
      <w:tr w:rsidR="007A1166" w14:paraId="5D4ADA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867BD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4A06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47DB4" w14:textId="77777777" w:rsidR="007A1166" w:rsidRDefault="00673402">
            <w:pPr>
              <w:pStyle w:val="2"/>
              <w:jc w:val="center"/>
            </w:pPr>
            <w:r>
              <w:rPr>
                <w:rFonts w:ascii="PingFang SC Regular" w:hAnsi="PingFang SC Regular"/>
                <w:sz w:val="18"/>
                <w:szCs w:val="18"/>
              </w:rPr>
              <w:t>1005</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B72587" w14:textId="77777777" w:rsidR="007A1166" w:rsidRDefault="00673402">
            <w:pPr>
              <w:pStyle w:val="2"/>
            </w:pPr>
            <w:r>
              <w:rPr>
                <w:rFonts w:eastAsia="PingFang SC Regular" w:hint="eastAsia"/>
                <w:sz w:val="18"/>
                <w:szCs w:val="18"/>
              </w:rPr>
              <w:t>维护机械</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277C4A" w14:textId="77777777" w:rsidR="007A1166" w:rsidRDefault="00673402">
            <w:pPr>
              <w:pStyle w:val="2"/>
              <w:jc w:val="center"/>
            </w:pPr>
            <w:r>
              <w:rPr>
                <w:rFonts w:ascii="PingFang SC Regular" w:hAnsi="PingFang SC Regular"/>
                <w:sz w:val="18"/>
                <w:szCs w:val="18"/>
              </w:rPr>
              <w:t>100501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D81153" w14:textId="77777777" w:rsidR="007A1166" w:rsidRDefault="00673402">
            <w:pPr>
              <w:pStyle w:val="2"/>
            </w:pPr>
            <w:r>
              <w:rPr>
                <w:rFonts w:eastAsia="PingFang SC Regular" w:hint="eastAsia"/>
                <w:sz w:val="18"/>
                <w:szCs w:val="18"/>
              </w:rPr>
              <w:t>专用检测机械</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1D935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A94F0F" w14:textId="77777777" w:rsidR="007A1166" w:rsidRDefault="007A1166"/>
        </w:tc>
      </w:tr>
      <w:tr w:rsidR="007A1166" w14:paraId="188769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BF6B3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80A7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A870C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FBC17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38A740" w14:textId="77777777" w:rsidR="007A1166" w:rsidRDefault="00673402">
            <w:pPr>
              <w:pStyle w:val="2"/>
              <w:jc w:val="center"/>
            </w:pPr>
            <w:r>
              <w:rPr>
                <w:rFonts w:ascii="PingFang SC Regular" w:hAnsi="PingFang SC Regular"/>
                <w:sz w:val="18"/>
                <w:szCs w:val="18"/>
              </w:rPr>
              <w:t>100502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75199D" w14:textId="77777777" w:rsidR="007A1166" w:rsidRDefault="00673402">
            <w:pPr>
              <w:pStyle w:val="2"/>
            </w:pPr>
            <w:r>
              <w:rPr>
                <w:rFonts w:eastAsia="PingFang SC Regular" w:hint="eastAsia"/>
                <w:sz w:val="18"/>
                <w:szCs w:val="18"/>
              </w:rPr>
              <w:t>专用维修机械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64944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99EF8A" w14:textId="77777777" w:rsidR="007A1166" w:rsidRDefault="007A1166"/>
        </w:tc>
      </w:tr>
      <w:tr w:rsidR="007A1166" w14:paraId="7F85F38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E1BB4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DB3A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5BB16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B149D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6A378F" w14:textId="77777777" w:rsidR="007A1166" w:rsidRDefault="00673402">
            <w:pPr>
              <w:pStyle w:val="2"/>
              <w:jc w:val="center"/>
            </w:pPr>
            <w:r>
              <w:rPr>
                <w:rFonts w:ascii="PingFang SC Regular" w:hAnsi="PingFang SC Regular"/>
                <w:sz w:val="18"/>
                <w:szCs w:val="18"/>
              </w:rPr>
              <w:t>100503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E25839" w14:textId="77777777" w:rsidR="007A1166" w:rsidRDefault="00673402">
            <w:pPr>
              <w:pStyle w:val="2"/>
            </w:pPr>
            <w:r>
              <w:rPr>
                <w:rFonts w:eastAsia="PingFang SC Regular" w:hint="eastAsia"/>
                <w:sz w:val="18"/>
                <w:szCs w:val="18"/>
              </w:rPr>
              <w:t>专用监控机械</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5F2C1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2A6C35" w14:textId="77777777" w:rsidR="007A1166" w:rsidRDefault="007A1166"/>
        </w:tc>
      </w:tr>
      <w:tr w:rsidR="007A1166" w14:paraId="290CAA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DCB72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6AE15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533A0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E597E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003FD8" w14:textId="77777777" w:rsidR="007A1166" w:rsidRDefault="00673402">
            <w:pPr>
              <w:pStyle w:val="2"/>
              <w:jc w:val="center"/>
            </w:pPr>
            <w:r>
              <w:rPr>
                <w:rFonts w:ascii="PingFang SC Regular" w:hAnsi="PingFang SC Regular"/>
                <w:sz w:val="18"/>
                <w:szCs w:val="18"/>
              </w:rPr>
              <w:t>100504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9E28A5" w14:textId="77777777" w:rsidR="007A1166" w:rsidRDefault="00673402">
            <w:pPr>
              <w:pStyle w:val="2"/>
            </w:pPr>
            <w:r>
              <w:rPr>
                <w:rFonts w:eastAsia="PingFang SC Regular" w:hint="eastAsia"/>
                <w:sz w:val="18"/>
                <w:szCs w:val="18"/>
              </w:rPr>
              <w:t>其他专用维护机械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8A206D"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0AD14F" w14:textId="77777777" w:rsidR="007A1166" w:rsidRDefault="007A1166"/>
        </w:tc>
      </w:tr>
      <w:tr w:rsidR="007A1166" w14:paraId="6F6A887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E773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369DD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52C15B" w14:textId="77777777" w:rsidR="007A1166" w:rsidRDefault="00673402">
            <w:pPr>
              <w:pStyle w:val="2"/>
              <w:jc w:val="center"/>
            </w:pPr>
            <w:r>
              <w:rPr>
                <w:rFonts w:ascii="PingFang SC Regular" w:hAnsi="PingFang SC Regular"/>
                <w:sz w:val="18"/>
                <w:szCs w:val="18"/>
              </w:rPr>
              <w:t>1006</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D0C85A" w14:textId="77777777" w:rsidR="007A1166" w:rsidRDefault="00673402">
            <w:pPr>
              <w:pStyle w:val="2"/>
            </w:pPr>
            <w:r>
              <w:rPr>
                <w:rFonts w:eastAsia="PingFang SC Regular" w:hint="eastAsia"/>
                <w:sz w:val="18"/>
                <w:szCs w:val="18"/>
              </w:rPr>
              <w:t>仪表仪器零部件</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A30E1F" w14:textId="77777777" w:rsidR="007A1166" w:rsidRDefault="00673402">
            <w:pPr>
              <w:pStyle w:val="2"/>
              <w:jc w:val="center"/>
            </w:pPr>
            <w:r>
              <w:rPr>
                <w:rFonts w:ascii="PingFang SC Regular" w:hAnsi="PingFang SC Regular"/>
                <w:sz w:val="18"/>
                <w:szCs w:val="18"/>
              </w:rPr>
              <w:t>100601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61849F" w14:textId="77777777" w:rsidR="007A1166" w:rsidRDefault="00673402">
            <w:pPr>
              <w:pStyle w:val="2"/>
            </w:pPr>
            <w:r>
              <w:rPr>
                <w:rFonts w:eastAsia="PingFang SC Regular" w:hint="eastAsia"/>
                <w:sz w:val="18"/>
                <w:szCs w:val="18"/>
              </w:rPr>
              <w:t>通用设备器件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297492" w14:textId="77777777" w:rsidR="007A1166" w:rsidRDefault="00673402">
            <w:pPr>
              <w:pStyle w:val="2"/>
              <w:jc w:val="center"/>
            </w:pPr>
            <w:r>
              <w:rPr>
                <w:rFonts w:ascii="PingFang SC Regular" w:hAnsi="PingFang SC Regular"/>
                <w:sz w:val="18"/>
                <w:szCs w:val="18"/>
              </w:rPr>
              <w:t>10060101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69D057" w14:textId="77777777" w:rsidR="007A1166" w:rsidRDefault="00673402">
            <w:pPr>
              <w:pStyle w:val="2"/>
            </w:pPr>
            <w:r>
              <w:rPr>
                <w:rFonts w:eastAsia="PingFang SC Regular" w:hint="eastAsia"/>
                <w:sz w:val="18"/>
                <w:szCs w:val="18"/>
              </w:rPr>
              <w:t>工业自动化仪表</w:t>
            </w:r>
          </w:p>
        </w:tc>
      </w:tr>
      <w:tr w:rsidR="007A1166" w14:paraId="5E6341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0369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FC96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2F75A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C23D5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B84E7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A6B12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E6E60D" w14:textId="77777777" w:rsidR="007A1166" w:rsidRDefault="00673402">
            <w:pPr>
              <w:pStyle w:val="2"/>
              <w:jc w:val="center"/>
            </w:pPr>
            <w:r>
              <w:rPr>
                <w:rFonts w:ascii="PingFang SC Regular" w:hAnsi="PingFang SC Regular"/>
                <w:sz w:val="18"/>
                <w:szCs w:val="18"/>
              </w:rPr>
              <w:t>10060102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148C9C" w14:textId="77777777" w:rsidR="007A1166" w:rsidRDefault="00673402">
            <w:pPr>
              <w:pStyle w:val="2"/>
            </w:pPr>
            <w:r>
              <w:rPr>
                <w:rFonts w:eastAsia="PingFang SC Regular" w:hint="eastAsia"/>
                <w:sz w:val="18"/>
                <w:szCs w:val="18"/>
              </w:rPr>
              <w:t>电工仪器仪表</w:t>
            </w:r>
          </w:p>
        </w:tc>
      </w:tr>
      <w:tr w:rsidR="007A1166" w14:paraId="67CFF9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DB26D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6E11A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A6E2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5949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161C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F046E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D4704" w14:textId="77777777" w:rsidR="007A1166" w:rsidRDefault="00673402">
            <w:pPr>
              <w:pStyle w:val="2"/>
              <w:jc w:val="center"/>
            </w:pPr>
            <w:r>
              <w:rPr>
                <w:rFonts w:ascii="PingFang SC Regular" w:hAnsi="PingFang SC Regular"/>
                <w:sz w:val="18"/>
                <w:szCs w:val="18"/>
              </w:rPr>
              <w:t>10060103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FA3BAC" w14:textId="77777777" w:rsidR="007A1166" w:rsidRDefault="00673402">
            <w:pPr>
              <w:pStyle w:val="2"/>
            </w:pPr>
            <w:r>
              <w:rPr>
                <w:rFonts w:eastAsia="PingFang SC Regular" w:hint="eastAsia"/>
                <w:sz w:val="18"/>
                <w:szCs w:val="18"/>
              </w:rPr>
              <w:t>光学仪器</w:t>
            </w:r>
          </w:p>
        </w:tc>
      </w:tr>
      <w:tr w:rsidR="007A1166" w14:paraId="22EADD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A15A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1D13F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93E50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C58E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00C82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0BCA4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5ACEAB" w14:textId="77777777" w:rsidR="007A1166" w:rsidRDefault="00673402">
            <w:pPr>
              <w:pStyle w:val="2"/>
              <w:jc w:val="center"/>
            </w:pPr>
            <w:r>
              <w:rPr>
                <w:rFonts w:ascii="PingFang SC Regular" w:hAnsi="PingFang SC Regular"/>
                <w:sz w:val="18"/>
                <w:szCs w:val="18"/>
              </w:rPr>
              <w:t>10060104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B752A8" w14:textId="77777777" w:rsidR="007A1166" w:rsidRDefault="00673402">
            <w:pPr>
              <w:pStyle w:val="2"/>
            </w:pPr>
            <w:r>
              <w:rPr>
                <w:rFonts w:eastAsia="PingFang SC Regular" w:hint="eastAsia"/>
                <w:sz w:val="18"/>
                <w:szCs w:val="18"/>
              </w:rPr>
              <w:t>其他通用设备器件</w:t>
            </w:r>
          </w:p>
        </w:tc>
      </w:tr>
      <w:tr w:rsidR="007A1166" w14:paraId="53021C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3BD71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B742B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86D9D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5F0C6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6ABCD4" w14:textId="77777777" w:rsidR="007A1166" w:rsidRDefault="00673402">
            <w:pPr>
              <w:pStyle w:val="2"/>
              <w:jc w:val="center"/>
            </w:pPr>
            <w:r>
              <w:rPr>
                <w:rFonts w:ascii="PingFang SC Regular" w:hAnsi="PingFang SC Regular"/>
                <w:sz w:val="18"/>
                <w:szCs w:val="18"/>
              </w:rPr>
              <w:t>100602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DAF7D1" w14:textId="77777777" w:rsidR="007A1166" w:rsidRDefault="00673402">
            <w:pPr>
              <w:pStyle w:val="2"/>
            </w:pPr>
            <w:r>
              <w:rPr>
                <w:rFonts w:eastAsia="PingFang SC Regular" w:hint="eastAsia"/>
                <w:sz w:val="18"/>
                <w:szCs w:val="18"/>
              </w:rPr>
              <w:t>专用设备器件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61EED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1530E9" w14:textId="77777777" w:rsidR="007A1166" w:rsidRDefault="007A1166"/>
        </w:tc>
      </w:tr>
      <w:tr w:rsidR="007A1166" w14:paraId="54E34DC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1DB3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756C9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D2C25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76E23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D14AEC" w14:textId="77777777" w:rsidR="007A1166" w:rsidRDefault="00673402">
            <w:pPr>
              <w:pStyle w:val="2"/>
              <w:jc w:val="center"/>
            </w:pPr>
            <w:r>
              <w:rPr>
                <w:rFonts w:ascii="PingFang SC Regular" w:hAnsi="PingFang SC Regular"/>
                <w:sz w:val="18"/>
                <w:szCs w:val="18"/>
              </w:rPr>
              <w:t>100603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340BA4" w14:textId="77777777" w:rsidR="007A1166" w:rsidRDefault="00673402">
            <w:pPr>
              <w:pStyle w:val="2"/>
            </w:pPr>
            <w:r>
              <w:rPr>
                <w:rFonts w:eastAsia="PingFang SC Regular" w:hint="eastAsia"/>
                <w:sz w:val="18"/>
                <w:szCs w:val="18"/>
              </w:rPr>
              <w:t>运输设备机件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AF4620" w14:textId="77777777" w:rsidR="007A1166" w:rsidRDefault="00673402">
            <w:pPr>
              <w:pStyle w:val="2"/>
              <w:jc w:val="center"/>
            </w:pPr>
            <w:r>
              <w:rPr>
                <w:rFonts w:ascii="PingFang SC Regular" w:hAnsi="PingFang SC Regular"/>
                <w:sz w:val="18"/>
                <w:szCs w:val="18"/>
              </w:rPr>
              <w:t>10060301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2238A0" w14:textId="77777777" w:rsidR="007A1166" w:rsidRDefault="00673402">
            <w:pPr>
              <w:pStyle w:val="2"/>
            </w:pPr>
            <w:r>
              <w:rPr>
                <w:rFonts w:eastAsia="PingFang SC Regular" w:hint="eastAsia"/>
                <w:sz w:val="18"/>
                <w:szCs w:val="18"/>
              </w:rPr>
              <w:t>滑台</w:t>
            </w:r>
          </w:p>
        </w:tc>
      </w:tr>
      <w:tr w:rsidR="007A1166" w14:paraId="18824E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2ADA3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02B93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892EA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CFA0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409A3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690ED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6B2673" w14:textId="77777777" w:rsidR="007A1166" w:rsidRDefault="00673402">
            <w:pPr>
              <w:pStyle w:val="2"/>
              <w:jc w:val="center"/>
            </w:pPr>
            <w:r>
              <w:rPr>
                <w:rFonts w:ascii="PingFang SC Regular" w:hAnsi="PingFang SC Regular"/>
                <w:sz w:val="18"/>
                <w:szCs w:val="18"/>
              </w:rPr>
              <w:t>10060302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AEC32C" w14:textId="77777777" w:rsidR="007A1166" w:rsidRDefault="00673402">
            <w:pPr>
              <w:pStyle w:val="2"/>
            </w:pPr>
            <w:r>
              <w:rPr>
                <w:rFonts w:eastAsia="PingFang SC Regular" w:hint="eastAsia"/>
                <w:sz w:val="18"/>
                <w:szCs w:val="18"/>
              </w:rPr>
              <w:t>电机</w:t>
            </w:r>
          </w:p>
        </w:tc>
      </w:tr>
      <w:tr w:rsidR="007A1166" w14:paraId="096414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9CF4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9175E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646DE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D98B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D49FC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031FA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E28C55" w14:textId="77777777" w:rsidR="007A1166" w:rsidRDefault="00673402">
            <w:pPr>
              <w:pStyle w:val="2"/>
              <w:jc w:val="center"/>
            </w:pPr>
            <w:r>
              <w:rPr>
                <w:rFonts w:ascii="PingFang SC Regular" w:hAnsi="PingFang SC Regular"/>
                <w:sz w:val="18"/>
                <w:szCs w:val="18"/>
              </w:rPr>
              <w:t>10060303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2E6EF9" w14:textId="77777777" w:rsidR="007A1166" w:rsidRDefault="00673402">
            <w:pPr>
              <w:pStyle w:val="2"/>
            </w:pPr>
            <w:r>
              <w:rPr>
                <w:rFonts w:eastAsia="PingFang SC Regular" w:hint="eastAsia"/>
                <w:sz w:val="18"/>
                <w:szCs w:val="18"/>
              </w:rPr>
              <w:t>分拣机</w:t>
            </w:r>
          </w:p>
        </w:tc>
      </w:tr>
      <w:tr w:rsidR="007A1166" w14:paraId="1C19EE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85C8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758F0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FDEE7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B2380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1C347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1698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22820" w14:textId="77777777" w:rsidR="007A1166" w:rsidRDefault="00673402">
            <w:pPr>
              <w:pStyle w:val="2"/>
              <w:jc w:val="center"/>
            </w:pPr>
            <w:r>
              <w:rPr>
                <w:rFonts w:ascii="PingFang SC Regular" w:hAnsi="PingFang SC Regular"/>
                <w:sz w:val="18"/>
                <w:szCs w:val="18"/>
              </w:rPr>
              <w:t>10060304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2A12A4" w14:textId="77777777" w:rsidR="007A1166" w:rsidRDefault="00673402">
            <w:pPr>
              <w:pStyle w:val="2"/>
            </w:pPr>
            <w:r>
              <w:rPr>
                <w:rFonts w:eastAsia="PingFang SC Regular" w:hint="eastAsia"/>
                <w:sz w:val="18"/>
                <w:szCs w:val="18"/>
              </w:rPr>
              <w:t>其他运输设备机件</w:t>
            </w:r>
          </w:p>
        </w:tc>
      </w:tr>
      <w:tr w:rsidR="007A1166" w14:paraId="0D8427B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D4057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E1EE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811FC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ABDFA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B07191" w14:textId="77777777" w:rsidR="007A1166" w:rsidRDefault="00673402">
            <w:pPr>
              <w:pStyle w:val="2"/>
              <w:jc w:val="center"/>
            </w:pPr>
            <w:r>
              <w:rPr>
                <w:rFonts w:ascii="PingFang SC Regular" w:hAnsi="PingFang SC Regular"/>
                <w:sz w:val="18"/>
                <w:szCs w:val="18"/>
              </w:rPr>
              <w:t>100604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01CEC6" w14:textId="77777777" w:rsidR="007A1166" w:rsidRDefault="00673402">
            <w:pPr>
              <w:pStyle w:val="2"/>
            </w:pPr>
            <w:r>
              <w:rPr>
                <w:rFonts w:eastAsia="PingFang SC Regular" w:hint="eastAsia"/>
                <w:sz w:val="18"/>
                <w:szCs w:val="18"/>
              </w:rPr>
              <w:t>工程机械器件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664896" w14:textId="77777777" w:rsidR="007A1166" w:rsidRDefault="00673402">
            <w:pPr>
              <w:pStyle w:val="2"/>
              <w:jc w:val="center"/>
            </w:pPr>
            <w:r>
              <w:rPr>
                <w:rFonts w:ascii="PingFang SC Regular" w:hAnsi="PingFang SC Regular"/>
                <w:sz w:val="18"/>
                <w:szCs w:val="18"/>
              </w:rPr>
              <w:t>10060401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FB8759" w14:textId="77777777" w:rsidR="007A1166" w:rsidRDefault="00673402">
            <w:pPr>
              <w:pStyle w:val="2"/>
            </w:pPr>
            <w:r>
              <w:rPr>
                <w:rFonts w:eastAsia="PingFang SC Regular" w:hint="eastAsia"/>
                <w:sz w:val="18"/>
                <w:szCs w:val="18"/>
              </w:rPr>
              <w:t>轴承</w:t>
            </w:r>
          </w:p>
        </w:tc>
      </w:tr>
      <w:tr w:rsidR="007A1166" w14:paraId="1779AD8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F37A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6F2D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BF4E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3C95A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47191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9967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1FFC03" w14:textId="77777777" w:rsidR="007A1166" w:rsidRDefault="00673402">
            <w:pPr>
              <w:pStyle w:val="2"/>
              <w:jc w:val="center"/>
            </w:pPr>
            <w:r>
              <w:rPr>
                <w:rFonts w:ascii="PingFang SC Regular" w:hAnsi="PingFang SC Regular"/>
                <w:sz w:val="18"/>
                <w:szCs w:val="18"/>
              </w:rPr>
              <w:t>10060402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13B7AA" w14:textId="77777777" w:rsidR="007A1166" w:rsidRDefault="00673402">
            <w:pPr>
              <w:pStyle w:val="2"/>
            </w:pPr>
            <w:r>
              <w:rPr>
                <w:rFonts w:eastAsia="PingFang SC Regular" w:hint="eastAsia"/>
                <w:sz w:val="18"/>
                <w:szCs w:val="18"/>
              </w:rPr>
              <w:t>模具铸件</w:t>
            </w:r>
          </w:p>
        </w:tc>
      </w:tr>
      <w:tr w:rsidR="007A1166" w14:paraId="15F2CFB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03EE4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D94E3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9AA32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7286E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AD52E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5281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2E73DE" w14:textId="77777777" w:rsidR="007A1166" w:rsidRDefault="00673402">
            <w:pPr>
              <w:pStyle w:val="2"/>
              <w:jc w:val="center"/>
            </w:pPr>
            <w:r>
              <w:rPr>
                <w:rFonts w:ascii="PingFang SC Regular" w:hAnsi="PingFang SC Regular"/>
                <w:sz w:val="18"/>
                <w:szCs w:val="18"/>
              </w:rPr>
              <w:t>10060403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1FEDCE" w14:textId="77777777" w:rsidR="007A1166" w:rsidRDefault="00673402">
            <w:pPr>
              <w:pStyle w:val="2"/>
            </w:pPr>
            <w:r>
              <w:rPr>
                <w:rFonts w:eastAsia="PingFang SC Regular" w:hint="eastAsia"/>
                <w:sz w:val="18"/>
                <w:szCs w:val="18"/>
              </w:rPr>
              <w:t>其他工程机械</w:t>
            </w:r>
          </w:p>
        </w:tc>
      </w:tr>
      <w:tr w:rsidR="007A1166" w14:paraId="47D62F9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17EE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3425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9156B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B8387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5C1257" w14:textId="77777777" w:rsidR="007A1166" w:rsidRDefault="00673402">
            <w:pPr>
              <w:pStyle w:val="2"/>
              <w:jc w:val="center"/>
            </w:pPr>
            <w:r>
              <w:rPr>
                <w:rFonts w:ascii="PingFang SC Regular" w:hAnsi="PingFang SC Regular"/>
                <w:sz w:val="18"/>
                <w:szCs w:val="18"/>
              </w:rPr>
              <w:t>100605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3861E8" w14:textId="77777777" w:rsidR="007A1166" w:rsidRDefault="00673402">
            <w:pPr>
              <w:pStyle w:val="2"/>
            </w:pPr>
            <w:r>
              <w:rPr>
                <w:rFonts w:eastAsia="PingFang SC Regular" w:hint="eastAsia"/>
                <w:sz w:val="18"/>
                <w:szCs w:val="18"/>
              </w:rPr>
              <w:t>其他仪表仪器</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10D40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A1F239" w14:textId="77777777" w:rsidR="007A1166" w:rsidRDefault="007A1166"/>
        </w:tc>
      </w:tr>
      <w:tr w:rsidR="007A1166" w14:paraId="1BD0EED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ECF7F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F0BFF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00C098" w14:textId="77777777" w:rsidR="007A1166" w:rsidRDefault="00673402">
            <w:pPr>
              <w:pStyle w:val="2"/>
              <w:jc w:val="center"/>
            </w:pPr>
            <w:r>
              <w:rPr>
                <w:rFonts w:ascii="PingFang SC Regular" w:hAnsi="PingFang SC Regular"/>
                <w:sz w:val="18"/>
                <w:szCs w:val="18"/>
              </w:rPr>
              <w:t>1007</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E94F9A" w14:textId="77777777" w:rsidR="007A1166" w:rsidRDefault="00673402">
            <w:pPr>
              <w:pStyle w:val="2"/>
            </w:pPr>
            <w:r>
              <w:rPr>
                <w:rFonts w:eastAsia="PingFang SC Regular" w:hint="eastAsia"/>
                <w:sz w:val="18"/>
                <w:szCs w:val="18"/>
              </w:rPr>
              <w:t>金属制品</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9F8C41" w14:textId="77777777" w:rsidR="007A1166" w:rsidRDefault="00673402">
            <w:pPr>
              <w:pStyle w:val="2"/>
              <w:jc w:val="center"/>
            </w:pPr>
            <w:r>
              <w:rPr>
                <w:rFonts w:ascii="PingFang SC Regular" w:hAnsi="PingFang SC Regular"/>
                <w:sz w:val="18"/>
                <w:szCs w:val="18"/>
              </w:rPr>
              <w:t>100701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D47421" w14:textId="77777777" w:rsidR="007A1166" w:rsidRDefault="00673402">
            <w:pPr>
              <w:pStyle w:val="2"/>
            </w:pPr>
            <w:r>
              <w:rPr>
                <w:rFonts w:eastAsia="PingFang SC Regular" w:hint="eastAsia"/>
                <w:sz w:val="18"/>
                <w:szCs w:val="18"/>
              </w:rPr>
              <w:t>金属型材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77D9A5" w14:textId="77777777" w:rsidR="007A1166" w:rsidRDefault="00673402">
            <w:pPr>
              <w:pStyle w:val="2"/>
              <w:jc w:val="center"/>
            </w:pPr>
            <w:r>
              <w:rPr>
                <w:rFonts w:ascii="PingFang SC Regular" w:hAnsi="PingFang SC Regular"/>
                <w:sz w:val="18"/>
                <w:szCs w:val="18"/>
              </w:rPr>
              <w:t>10070101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E58FF7" w14:textId="77777777" w:rsidR="007A1166" w:rsidRDefault="00673402">
            <w:pPr>
              <w:pStyle w:val="2"/>
            </w:pPr>
            <w:r>
              <w:rPr>
                <w:rFonts w:eastAsia="PingFang SC Regular" w:hint="eastAsia"/>
                <w:sz w:val="18"/>
                <w:szCs w:val="18"/>
              </w:rPr>
              <w:t>铝材</w:t>
            </w:r>
          </w:p>
        </w:tc>
      </w:tr>
      <w:tr w:rsidR="007A1166" w14:paraId="4233434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678E7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D135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F7F0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CD34F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75DA7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4A24C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1A636" w14:textId="77777777" w:rsidR="007A1166" w:rsidRDefault="00673402">
            <w:pPr>
              <w:pStyle w:val="2"/>
              <w:jc w:val="center"/>
            </w:pPr>
            <w:r>
              <w:rPr>
                <w:rFonts w:ascii="PingFang SC Regular" w:hAnsi="PingFang SC Regular"/>
                <w:sz w:val="18"/>
                <w:szCs w:val="18"/>
              </w:rPr>
              <w:t>10070102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0216D8" w14:textId="77777777" w:rsidR="007A1166" w:rsidRDefault="00673402">
            <w:pPr>
              <w:pStyle w:val="2"/>
            </w:pPr>
            <w:r>
              <w:rPr>
                <w:rFonts w:eastAsia="PingFang SC Regular" w:hint="eastAsia"/>
                <w:sz w:val="18"/>
                <w:szCs w:val="18"/>
              </w:rPr>
              <w:t>钢材</w:t>
            </w:r>
          </w:p>
        </w:tc>
      </w:tr>
      <w:tr w:rsidR="007A1166" w14:paraId="4C8CEF7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A88FF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A912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4A363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0EF9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7476F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460A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FDDE96" w14:textId="77777777" w:rsidR="007A1166" w:rsidRDefault="00673402">
            <w:pPr>
              <w:pStyle w:val="2"/>
              <w:jc w:val="center"/>
            </w:pPr>
            <w:r>
              <w:rPr>
                <w:rFonts w:ascii="PingFang SC Regular" w:hAnsi="PingFang SC Regular"/>
                <w:sz w:val="18"/>
                <w:szCs w:val="18"/>
              </w:rPr>
              <w:t>10070103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50DF22" w14:textId="77777777" w:rsidR="007A1166" w:rsidRDefault="00673402">
            <w:pPr>
              <w:pStyle w:val="2"/>
            </w:pPr>
            <w:r>
              <w:rPr>
                <w:rFonts w:eastAsia="PingFang SC Regular" w:hint="eastAsia"/>
                <w:sz w:val="18"/>
                <w:szCs w:val="18"/>
              </w:rPr>
              <w:t>其他金属型材</w:t>
            </w:r>
          </w:p>
        </w:tc>
      </w:tr>
      <w:tr w:rsidR="007A1166" w14:paraId="722171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CCB44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DCDA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377E2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F42A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DD127A" w14:textId="77777777" w:rsidR="007A1166" w:rsidRDefault="00673402">
            <w:pPr>
              <w:pStyle w:val="2"/>
              <w:jc w:val="center"/>
            </w:pPr>
            <w:r>
              <w:rPr>
                <w:rFonts w:ascii="PingFang SC Regular" w:hAnsi="PingFang SC Regular"/>
                <w:sz w:val="18"/>
                <w:szCs w:val="18"/>
              </w:rPr>
              <w:t>100702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1ABE4C" w14:textId="77777777" w:rsidR="007A1166" w:rsidRDefault="00673402">
            <w:pPr>
              <w:pStyle w:val="2"/>
            </w:pPr>
            <w:r>
              <w:rPr>
                <w:rFonts w:eastAsia="PingFang SC Regular" w:hint="eastAsia"/>
                <w:sz w:val="18"/>
                <w:szCs w:val="18"/>
              </w:rPr>
              <w:t>金属零部件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031345" w14:textId="77777777" w:rsidR="007A1166" w:rsidRDefault="00673402">
            <w:pPr>
              <w:pStyle w:val="2"/>
              <w:jc w:val="center"/>
            </w:pPr>
            <w:r>
              <w:rPr>
                <w:rFonts w:ascii="PingFang SC Regular" w:hAnsi="PingFang SC Regular"/>
                <w:sz w:val="18"/>
                <w:szCs w:val="18"/>
              </w:rPr>
              <w:t>10070201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07179A" w14:textId="77777777" w:rsidR="007A1166" w:rsidRDefault="00673402">
            <w:pPr>
              <w:pStyle w:val="2"/>
            </w:pPr>
            <w:r>
              <w:rPr>
                <w:rFonts w:eastAsia="PingFang SC Regular" w:hint="eastAsia"/>
                <w:sz w:val="18"/>
                <w:szCs w:val="18"/>
              </w:rPr>
              <w:t>齿轮</w:t>
            </w:r>
          </w:p>
        </w:tc>
      </w:tr>
      <w:tr w:rsidR="007A1166" w14:paraId="2EF970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0AF2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0A722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C9814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71757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B3DC3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1464E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70B95C" w14:textId="77777777" w:rsidR="007A1166" w:rsidRDefault="00673402">
            <w:pPr>
              <w:pStyle w:val="2"/>
              <w:jc w:val="center"/>
            </w:pPr>
            <w:r>
              <w:rPr>
                <w:rFonts w:ascii="PingFang SC Regular" w:hAnsi="PingFang SC Regular"/>
                <w:sz w:val="18"/>
                <w:szCs w:val="18"/>
              </w:rPr>
              <w:t>10070202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83A90F" w14:textId="77777777" w:rsidR="007A1166" w:rsidRDefault="00673402">
            <w:pPr>
              <w:pStyle w:val="2"/>
            </w:pPr>
            <w:r>
              <w:rPr>
                <w:rFonts w:eastAsia="PingFang SC Regular" w:hint="eastAsia"/>
                <w:sz w:val="18"/>
                <w:szCs w:val="18"/>
              </w:rPr>
              <w:t>螺帽</w:t>
            </w:r>
          </w:p>
        </w:tc>
      </w:tr>
      <w:tr w:rsidR="007A1166" w14:paraId="158BA8A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7047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73FAC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68EE3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867E9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B4470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16C98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3E8ABA" w14:textId="77777777" w:rsidR="007A1166" w:rsidRDefault="00673402">
            <w:pPr>
              <w:pStyle w:val="2"/>
              <w:jc w:val="center"/>
            </w:pPr>
            <w:r>
              <w:rPr>
                <w:rFonts w:ascii="PingFang SC Regular" w:hAnsi="PingFang SC Regular"/>
                <w:sz w:val="18"/>
                <w:szCs w:val="18"/>
              </w:rPr>
              <w:t>10070203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5CC203" w14:textId="77777777" w:rsidR="007A1166" w:rsidRDefault="00673402">
            <w:pPr>
              <w:pStyle w:val="2"/>
            </w:pPr>
            <w:r>
              <w:rPr>
                <w:rFonts w:eastAsia="PingFang SC Regular" w:hint="eastAsia"/>
                <w:sz w:val="18"/>
                <w:szCs w:val="18"/>
              </w:rPr>
              <w:t>其他金属零部件</w:t>
            </w:r>
          </w:p>
        </w:tc>
      </w:tr>
      <w:tr w:rsidR="007A1166" w14:paraId="575716D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D21E6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E457E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0D7C5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6797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3C5123" w14:textId="77777777" w:rsidR="007A1166" w:rsidRDefault="00673402">
            <w:pPr>
              <w:pStyle w:val="2"/>
              <w:jc w:val="center"/>
            </w:pPr>
            <w:r>
              <w:rPr>
                <w:rFonts w:ascii="PingFang SC Regular" w:hAnsi="PingFang SC Regular"/>
                <w:sz w:val="18"/>
                <w:szCs w:val="18"/>
              </w:rPr>
              <w:t>100703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019717" w14:textId="77777777" w:rsidR="007A1166" w:rsidRDefault="00673402">
            <w:pPr>
              <w:pStyle w:val="2"/>
            </w:pPr>
            <w:r>
              <w:rPr>
                <w:rFonts w:eastAsia="PingFang SC Regular" w:hint="eastAsia"/>
                <w:sz w:val="18"/>
                <w:szCs w:val="18"/>
              </w:rPr>
              <w:t>其他金属制品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0E0BF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EF09C7" w14:textId="77777777" w:rsidR="007A1166" w:rsidRDefault="007A1166"/>
        </w:tc>
      </w:tr>
      <w:tr w:rsidR="007A1166" w14:paraId="604CD10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13561F" w14:textId="77777777" w:rsidR="007A1166" w:rsidRDefault="00673402">
            <w:pPr>
              <w:pStyle w:val="2"/>
              <w:jc w:val="center"/>
            </w:pPr>
            <w:r>
              <w:rPr>
                <w:rFonts w:ascii="PingFang SC Regular" w:hAnsi="PingFang SC Regular"/>
                <w:sz w:val="18"/>
                <w:szCs w:val="18"/>
              </w:rPr>
              <w:t>11</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DBC950" w14:textId="77777777" w:rsidR="007A1166" w:rsidRDefault="00673402">
            <w:pPr>
              <w:pStyle w:val="2"/>
            </w:pPr>
            <w:r>
              <w:rPr>
                <w:rFonts w:eastAsia="PingFang SC Regular" w:hint="eastAsia"/>
                <w:sz w:val="18"/>
                <w:szCs w:val="18"/>
              </w:rPr>
              <w:t>建筑</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6EB0A" w14:textId="77777777" w:rsidR="007A1166" w:rsidRDefault="00673402">
            <w:pPr>
              <w:pStyle w:val="2"/>
              <w:jc w:val="center"/>
            </w:pPr>
            <w:r>
              <w:rPr>
                <w:rFonts w:ascii="PingFang SC Regular" w:hAnsi="PingFang SC Regular"/>
                <w:sz w:val="18"/>
                <w:szCs w:val="18"/>
              </w:rPr>
              <w:t>1101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33A477" w14:textId="77777777" w:rsidR="007A1166" w:rsidRDefault="00673402">
            <w:pPr>
              <w:pStyle w:val="2"/>
            </w:pPr>
            <w:r>
              <w:rPr>
                <w:rFonts w:eastAsia="PingFang SC Regular" w:hint="eastAsia"/>
                <w:sz w:val="18"/>
                <w:szCs w:val="18"/>
              </w:rPr>
              <w:t>建筑施工</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394E28" w14:textId="77777777" w:rsidR="007A1166" w:rsidRDefault="00673402">
            <w:pPr>
              <w:pStyle w:val="2"/>
              <w:jc w:val="center"/>
            </w:pPr>
            <w:r>
              <w:rPr>
                <w:rFonts w:ascii="PingFang SC Regular" w:hAnsi="PingFang SC Regular"/>
                <w:sz w:val="18"/>
                <w:szCs w:val="18"/>
              </w:rPr>
              <w:t>110101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784813" w14:textId="77777777" w:rsidR="007A1166" w:rsidRDefault="00673402">
            <w:pPr>
              <w:pStyle w:val="2"/>
            </w:pPr>
            <w:r>
              <w:rPr>
                <w:rFonts w:eastAsia="PingFang SC Regular" w:hint="eastAsia"/>
                <w:sz w:val="18"/>
                <w:szCs w:val="18"/>
              </w:rPr>
              <w:t>楼房建设</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71B7D3" w14:textId="77777777" w:rsidR="007A1166" w:rsidRDefault="00673402">
            <w:pPr>
              <w:pStyle w:val="2"/>
              <w:jc w:val="center"/>
            </w:pPr>
            <w:r>
              <w:rPr>
                <w:rFonts w:ascii="PingFang SC Regular" w:hAnsi="PingFang SC Regular"/>
                <w:sz w:val="18"/>
                <w:szCs w:val="18"/>
              </w:rPr>
              <w:t>11010101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5F8F7" w14:textId="77777777" w:rsidR="007A1166" w:rsidRDefault="00673402">
            <w:pPr>
              <w:pStyle w:val="2"/>
            </w:pPr>
            <w:r>
              <w:rPr>
                <w:rFonts w:eastAsia="PingFang SC Regular" w:hint="eastAsia"/>
                <w:sz w:val="18"/>
                <w:szCs w:val="18"/>
              </w:rPr>
              <w:t>民用住房</w:t>
            </w:r>
          </w:p>
        </w:tc>
      </w:tr>
      <w:tr w:rsidR="007A1166" w14:paraId="1EED98C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FAF2D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424BD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5349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9EDCB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8564B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75A85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C7956E" w14:textId="77777777" w:rsidR="007A1166" w:rsidRDefault="00673402">
            <w:pPr>
              <w:pStyle w:val="2"/>
              <w:jc w:val="center"/>
            </w:pPr>
            <w:r>
              <w:rPr>
                <w:rFonts w:ascii="PingFang SC Regular" w:hAnsi="PingFang SC Regular"/>
                <w:sz w:val="18"/>
                <w:szCs w:val="18"/>
              </w:rPr>
              <w:t>11010102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BC5AA0" w14:textId="77777777" w:rsidR="007A1166" w:rsidRDefault="00673402">
            <w:pPr>
              <w:pStyle w:val="2"/>
            </w:pPr>
            <w:r>
              <w:rPr>
                <w:rFonts w:eastAsia="PingFang SC Regular" w:hint="eastAsia"/>
                <w:sz w:val="18"/>
                <w:szCs w:val="18"/>
              </w:rPr>
              <w:t>商用建筑</w:t>
            </w:r>
          </w:p>
        </w:tc>
      </w:tr>
      <w:tr w:rsidR="007A1166" w14:paraId="3201E19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0AA5F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8CE95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E1745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837F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C7F83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89342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1EF5E" w14:textId="77777777" w:rsidR="007A1166" w:rsidRDefault="00673402">
            <w:pPr>
              <w:pStyle w:val="2"/>
              <w:jc w:val="center"/>
            </w:pPr>
            <w:r>
              <w:rPr>
                <w:rFonts w:ascii="PingFang SC Regular" w:hAnsi="PingFang SC Regular"/>
                <w:sz w:val="18"/>
                <w:szCs w:val="18"/>
              </w:rPr>
              <w:t>11010103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68BC05" w14:textId="77777777" w:rsidR="007A1166" w:rsidRDefault="00673402">
            <w:pPr>
              <w:pStyle w:val="2"/>
            </w:pPr>
            <w:r>
              <w:rPr>
                <w:rFonts w:eastAsia="PingFang SC Regular" w:hint="eastAsia"/>
                <w:sz w:val="18"/>
                <w:szCs w:val="18"/>
              </w:rPr>
              <w:t>混合式建筑</w:t>
            </w:r>
          </w:p>
        </w:tc>
      </w:tr>
      <w:tr w:rsidR="007A1166" w14:paraId="2D42161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38F6B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5C8FA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010CE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59F6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62D498" w14:textId="77777777" w:rsidR="007A1166" w:rsidRDefault="00673402">
            <w:pPr>
              <w:pStyle w:val="2"/>
              <w:jc w:val="center"/>
            </w:pPr>
            <w:r>
              <w:rPr>
                <w:rFonts w:ascii="PingFang SC Regular" w:hAnsi="PingFang SC Regular"/>
                <w:sz w:val="18"/>
                <w:szCs w:val="18"/>
              </w:rPr>
              <w:t>110102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826D4F" w14:textId="77777777" w:rsidR="007A1166" w:rsidRDefault="00673402">
            <w:pPr>
              <w:pStyle w:val="2"/>
            </w:pPr>
            <w:r>
              <w:rPr>
                <w:rFonts w:eastAsia="PingFang SC Regular" w:hint="eastAsia"/>
                <w:sz w:val="18"/>
                <w:szCs w:val="18"/>
              </w:rPr>
              <w:t>基础建设</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A86256" w14:textId="77777777" w:rsidR="007A1166" w:rsidRDefault="00673402">
            <w:pPr>
              <w:pStyle w:val="2"/>
              <w:jc w:val="center"/>
            </w:pPr>
            <w:r>
              <w:rPr>
                <w:rFonts w:ascii="PingFang SC Regular" w:hAnsi="PingFang SC Regular"/>
                <w:sz w:val="18"/>
                <w:szCs w:val="18"/>
              </w:rPr>
              <w:t>11010201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D17A00" w14:textId="77777777" w:rsidR="007A1166" w:rsidRDefault="00673402">
            <w:pPr>
              <w:pStyle w:val="2"/>
            </w:pPr>
            <w:r>
              <w:rPr>
                <w:rFonts w:eastAsia="PingFang SC Regular" w:hint="eastAsia"/>
                <w:sz w:val="18"/>
                <w:szCs w:val="18"/>
              </w:rPr>
              <w:t>功能建筑</w:t>
            </w:r>
          </w:p>
        </w:tc>
      </w:tr>
      <w:tr w:rsidR="007A1166" w14:paraId="14F4C2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570E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CBBF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7A33F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29A13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1AA4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19537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A33B58" w14:textId="77777777" w:rsidR="007A1166" w:rsidRDefault="00673402">
            <w:pPr>
              <w:pStyle w:val="2"/>
              <w:jc w:val="center"/>
            </w:pPr>
            <w:r>
              <w:rPr>
                <w:rFonts w:ascii="PingFang SC Regular" w:hAnsi="PingFang SC Regular"/>
                <w:sz w:val="18"/>
                <w:szCs w:val="18"/>
              </w:rPr>
              <w:t>11010202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286D44" w14:textId="77777777" w:rsidR="007A1166" w:rsidRDefault="00673402">
            <w:pPr>
              <w:pStyle w:val="2"/>
            </w:pPr>
            <w:r>
              <w:rPr>
                <w:rFonts w:eastAsia="PingFang SC Regular" w:hint="eastAsia"/>
                <w:sz w:val="18"/>
                <w:szCs w:val="18"/>
              </w:rPr>
              <w:t>乡镇马路</w:t>
            </w:r>
          </w:p>
        </w:tc>
      </w:tr>
      <w:tr w:rsidR="007A1166" w14:paraId="35EDC9C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E1873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0E106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98A9D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B9910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FE6C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9BF13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8229BE" w14:textId="77777777" w:rsidR="007A1166" w:rsidRDefault="00673402">
            <w:pPr>
              <w:pStyle w:val="2"/>
              <w:jc w:val="center"/>
            </w:pPr>
            <w:r>
              <w:rPr>
                <w:rFonts w:ascii="PingFang SC Regular" w:hAnsi="PingFang SC Regular"/>
                <w:sz w:val="18"/>
                <w:szCs w:val="18"/>
              </w:rPr>
              <w:t>11010203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883889" w14:textId="77777777" w:rsidR="007A1166" w:rsidRDefault="00673402">
            <w:pPr>
              <w:pStyle w:val="2"/>
            </w:pPr>
            <w:r>
              <w:rPr>
                <w:rFonts w:eastAsia="PingFang SC Regular" w:hint="eastAsia"/>
                <w:sz w:val="18"/>
                <w:szCs w:val="18"/>
              </w:rPr>
              <w:t>城市公路</w:t>
            </w:r>
          </w:p>
        </w:tc>
      </w:tr>
      <w:tr w:rsidR="007A1166" w14:paraId="50A3DCB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634B6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50CCB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CB678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4F32A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56381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B35A0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9249F6" w14:textId="77777777" w:rsidR="007A1166" w:rsidRDefault="00673402">
            <w:pPr>
              <w:pStyle w:val="2"/>
              <w:jc w:val="center"/>
            </w:pPr>
            <w:r>
              <w:rPr>
                <w:rFonts w:ascii="PingFang SC Regular" w:hAnsi="PingFang SC Regular"/>
                <w:sz w:val="18"/>
                <w:szCs w:val="18"/>
              </w:rPr>
              <w:t>11010204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2C46C6" w14:textId="77777777" w:rsidR="007A1166" w:rsidRDefault="00673402">
            <w:pPr>
              <w:pStyle w:val="2"/>
            </w:pPr>
            <w:r>
              <w:rPr>
                <w:rFonts w:eastAsia="PingFang SC Regular" w:hint="eastAsia"/>
                <w:sz w:val="18"/>
                <w:szCs w:val="18"/>
              </w:rPr>
              <w:t>高速公路</w:t>
            </w:r>
          </w:p>
        </w:tc>
      </w:tr>
      <w:tr w:rsidR="007A1166" w14:paraId="6CAE517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56461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CAFD3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167F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DF77E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06CF3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47B6E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40EB40" w14:textId="77777777" w:rsidR="007A1166" w:rsidRDefault="00673402">
            <w:pPr>
              <w:pStyle w:val="2"/>
              <w:jc w:val="center"/>
            </w:pPr>
            <w:r>
              <w:rPr>
                <w:rFonts w:ascii="PingFang SC Regular" w:hAnsi="PingFang SC Regular"/>
                <w:sz w:val="18"/>
                <w:szCs w:val="18"/>
              </w:rPr>
              <w:t>11010205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8DD196" w14:textId="77777777" w:rsidR="007A1166" w:rsidRDefault="00673402">
            <w:pPr>
              <w:pStyle w:val="2"/>
            </w:pPr>
            <w:r>
              <w:rPr>
                <w:rFonts w:eastAsia="PingFang SC Regular" w:hint="eastAsia"/>
                <w:sz w:val="18"/>
                <w:szCs w:val="18"/>
              </w:rPr>
              <w:t>城市管道</w:t>
            </w:r>
          </w:p>
        </w:tc>
      </w:tr>
      <w:tr w:rsidR="007A1166" w14:paraId="5525BA5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772F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6F882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C825C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5F02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E3C7A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70025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16191F" w14:textId="77777777" w:rsidR="007A1166" w:rsidRDefault="00673402">
            <w:pPr>
              <w:pStyle w:val="2"/>
              <w:jc w:val="center"/>
            </w:pPr>
            <w:r>
              <w:rPr>
                <w:rFonts w:ascii="PingFang SC Regular" w:hAnsi="PingFang SC Regular"/>
                <w:sz w:val="18"/>
                <w:szCs w:val="18"/>
              </w:rPr>
              <w:t>11010206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CE948E" w14:textId="77777777" w:rsidR="007A1166" w:rsidRDefault="00673402">
            <w:pPr>
              <w:pStyle w:val="2"/>
            </w:pPr>
            <w:r>
              <w:rPr>
                <w:rFonts w:eastAsia="PingFang SC Regular" w:hint="eastAsia"/>
                <w:sz w:val="18"/>
                <w:szCs w:val="18"/>
              </w:rPr>
              <w:t>水道与港口</w:t>
            </w:r>
          </w:p>
        </w:tc>
      </w:tr>
      <w:tr w:rsidR="007A1166" w14:paraId="6996CD8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6A82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22515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96BA2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FBA8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531FB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F467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233B91" w14:textId="77777777" w:rsidR="007A1166" w:rsidRDefault="00673402">
            <w:pPr>
              <w:pStyle w:val="2"/>
              <w:jc w:val="center"/>
            </w:pPr>
            <w:r>
              <w:rPr>
                <w:rFonts w:ascii="PingFang SC Regular" w:hAnsi="PingFang SC Regular"/>
                <w:sz w:val="18"/>
                <w:szCs w:val="18"/>
              </w:rPr>
              <w:t>11010207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B0E03A" w14:textId="77777777" w:rsidR="007A1166" w:rsidRDefault="00673402">
            <w:pPr>
              <w:pStyle w:val="2"/>
            </w:pPr>
            <w:r>
              <w:rPr>
                <w:rFonts w:eastAsia="PingFang SC Regular" w:hint="eastAsia"/>
                <w:sz w:val="18"/>
                <w:szCs w:val="18"/>
              </w:rPr>
              <w:t>其他基础建设</w:t>
            </w:r>
          </w:p>
        </w:tc>
      </w:tr>
      <w:tr w:rsidR="007A1166" w14:paraId="177B462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57F1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C5DDA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D60AA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640D4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5E1762" w14:textId="77777777" w:rsidR="007A1166" w:rsidRDefault="00673402">
            <w:pPr>
              <w:pStyle w:val="2"/>
              <w:jc w:val="center"/>
            </w:pPr>
            <w:r>
              <w:rPr>
                <w:rFonts w:ascii="PingFang SC Regular" w:hAnsi="PingFang SC Regular"/>
                <w:sz w:val="18"/>
                <w:szCs w:val="18"/>
              </w:rPr>
              <w:t>110103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B40C73" w14:textId="77777777" w:rsidR="007A1166" w:rsidRDefault="00673402">
            <w:pPr>
              <w:pStyle w:val="2"/>
            </w:pPr>
            <w:r>
              <w:rPr>
                <w:rFonts w:eastAsia="PingFang SC Regular" w:hint="eastAsia"/>
                <w:sz w:val="18"/>
                <w:szCs w:val="18"/>
              </w:rPr>
              <w:t>园林园区</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4E8FA9" w14:textId="77777777" w:rsidR="007A1166" w:rsidRDefault="00673402">
            <w:pPr>
              <w:pStyle w:val="2"/>
              <w:jc w:val="center"/>
            </w:pPr>
            <w:r>
              <w:rPr>
                <w:rFonts w:ascii="PingFang SC Regular" w:hAnsi="PingFang SC Regular"/>
                <w:sz w:val="18"/>
                <w:szCs w:val="18"/>
              </w:rPr>
              <w:t>11010301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EA3836" w14:textId="77777777" w:rsidR="007A1166" w:rsidRDefault="00673402">
            <w:pPr>
              <w:pStyle w:val="2"/>
            </w:pPr>
            <w:r>
              <w:rPr>
                <w:rFonts w:eastAsia="PingFang SC Regular" w:hint="eastAsia"/>
                <w:sz w:val="18"/>
                <w:szCs w:val="18"/>
              </w:rPr>
              <w:t>观赏园林</w:t>
            </w:r>
          </w:p>
        </w:tc>
      </w:tr>
      <w:tr w:rsidR="007A1166" w14:paraId="3F69890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3F64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0D67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4A4A0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0735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ACAC3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56F7F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73BDF5" w14:textId="77777777" w:rsidR="007A1166" w:rsidRDefault="00673402">
            <w:pPr>
              <w:pStyle w:val="2"/>
              <w:jc w:val="center"/>
            </w:pPr>
            <w:r>
              <w:rPr>
                <w:rFonts w:ascii="PingFang SC Regular" w:hAnsi="PingFang SC Regular"/>
                <w:sz w:val="18"/>
                <w:szCs w:val="18"/>
              </w:rPr>
              <w:t>11010302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4B4A2E" w14:textId="77777777" w:rsidR="007A1166" w:rsidRDefault="00673402">
            <w:pPr>
              <w:pStyle w:val="2"/>
            </w:pPr>
            <w:r>
              <w:rPr>
                <w:rFonts w:eastAsia="PingFang SC Regular" w:hint="eastAsia"/>
                <w:sz w:val="18"/>
                <w:szCs w:val="18"/>
              </w:rPr>
              <w:t>绿化园林</w:t>
            </w:r>
          </w:p>
        </w:tc>
      </w:tr>
      <w:tr w:rsidR="007A1166" w14:paraId="1BDF5B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BA7B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20D2E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4826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00F2F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7512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6675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B22C02" w14:textId="77777777" w:rsidR="007A1166" w:rsidRDefault="00673402">
            <w:pPr>
              <w:pStyle w:val="2"/>
              <w:jc w:val="center"/>
            </w:pPr>
            <w:r>
              <w:rPr>
                <w:rFonts w:ascii="PingFang SC Regular" w:hAnsi="PingFang SC Regular"/>
                <w:sz w:val="18"/>
                <w:szCs w:val="18"/>
              </w:rPr>
              <w:t>11010303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4F28DB" w14:textId="77777777" w:rsidR="007A1166" w:rsidRDefault="00673402">
            <w:pPr>
              <w:pStyle w:val="2"/>
            </w:pPr>
            <w:r>
              <w:rPr>
                <w:rFonts w:eastAsia="PingFang SC Regular" w:hint="eastAsia"/>
                <w:sz w:val="18"/>
                <w:szCs w:val="18"/>
              </w:rPr>
              <w:t>产业园区</w:t>
            </w:r>
          </w:p>
        </w:tc>
      </w:tr>
      <w:tr w:rsidR="007A1166" w14:paraId="69931B6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C57CA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4D413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CB5CD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B605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08F41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A05A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07C0F1" w14:textId="77777777" w:rsidR="007A1166" w:rsidRDefault="00673402">
            <w:pPr>
              <w:pStyle w:val="2"/>
              <w:jc w:val="center"/>
            </w:pPr>
            <w:r>
              <w:rPr>
                <w:rFonts w:ascii="PingFang SC Regular" w:hAnsi="PingFang SC Regular"/>
                <w:sz w:val="18"/>
                <w:szCs w:val="18"/>
              </w:rPr>
              <w:t>11010304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81BF43" w14:textId="77777777" w:rsidR="007A1166" w:rsidRDefault="00673402">
            <w:pPr>
              <w:pStyle w:val="2"/>
            </w:pPr>
            <w:r>
              <w:rPr>
                <w:rFonts w:eastAsia="PingFang SC Regular" w:hint="eastAsia"/>
                <w:sz w:val="18"/>
                <w:szCs w:val="18"/>
              </w:rPr>
              <w:t>文化园区</w:t>
            </w:r>
          </w:p>
        </w:tc>
      </w:tr>
      <w:tr w:rsidR="007A1166" w14:paraId="6BBC29A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8FCCE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B4E14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34654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1EE7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91F04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BAB8F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57B7C5" w14:textId="77777777" w:rsidR="007A1166" w:rsidRDefault="00673402">
            <w:pPr>
              <w:pStyle w:val="2"/>
              <w:jc w:val="center"/>
            </w:pPr>
            <w:r>
              <w:rPr>
                <w:rFonts w:ascii="PingFang SC Regular" w:hAnsi="PingFang SC Regular"/>
                <w:sz w:val="18"/>
                <w:szCs w:val="18"/>
              </w:rPr>
              <w:t>11010305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31F621" w14:textId="77777777" w:rsidR="007A1166" w:rsidRDefault="00673402">
            <w:pPr>
              <w:pStyle w:val="2"/>
            </w:pPr>
            <w:r>
              <w:rPr>
                <w:rFonts w:eastAsia="PingFang SC Regular" w:hint="eastAsia"/>
                <w:sz w:val="18"/>
                <w:szCs w:val="18"/>
              </w:rPr>
              <w:t>其他园林园区</w:t>
            </w:r>
          </w:p>
        </w:tc>
      </w:tr>
      <w:tr w:rsidR="007A1166" w14:paraId="077F722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97BBF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1214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AB0C5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05120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91D874" w14:textId="77777777" w:rsidR="007A1166" w:rsidRDefault="00673402">
            <w:pPr>
              <w:pStyle w:val="2"/>
              <w:jc w:val="center"/>
            </w:pPr>
            <w:r>
              <w:rPr>
                <w:rFonts w:ascii="PingFang SC Regular" w:hAnsi="PingFang SC Regular"/>
                <w:sz w:val="18"/>
                <w:szCs w:val="18"/>
              </w:rPr>
              <w:t>110104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29DDA4" w14:textId="77777777" w:rsidR="007A1166" w:rsidRDefault="00673402">
            <w:pPr>
              <w:pStyle w:val="2"/>
            </w:pPr>
            <w:r>
              <w:rPr>
                <w:rFonts w:eastAsia="PingFang SC Regular" w:hint="eastAsia"/>
                <w:sz w:val="18"/>
                <w:szCs w:val="18"/>
              </w:rPr>
              <w:t>专业工程</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28AE07" w14:textId="77777777" w:rsidR="007A1166" w:rsidRDefault="00673402">
            <w:pPr>
              <w:pStyle w:val="2"/>
              <w:jc w:val="center"/>
            </w:pPr>
            <w:r>
              <w:rPr>
                <w:rFonts w:ascii="PingFang SC Regular" w:hAnsi="PingFang SC Regular"/>
                <w:sz w:val="18"/>
                <w:szCs w:val="18"/>
              </w:rPr>
              <w:t>11010401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A90706" w14:textId="77777777" w:rsidR="007A1166" w:rsidRDefault="00673402">
            <w:pPr>
              <w:pStyle w:val="2"/>
            </w:pPr>
            <w:r>
              <w:rPr>
                <w:rFonts w:eastAsia="PingFang SC Regular" w:hint="eastAsia"/>
                <w:sz w:val="18"/>
                <w:szCs w:val="18"/>
              </w:rPr>
              <w:t>钢结构</w:t>
            </w:r>
          </w:p>
        </w:tc>
      </w:tr>
      <w:tr w:rsidR="007A1166" w14:paraId="3C53C41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4A4D0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AEF9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468E6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D3079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D7592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847F4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1339D5" w14:textId="77777777" w:rsidR="007A1166" w:rsidRDefault="00673402">
            <w:pPr>
              <w:pStyle w:val="2"/>
              <w:jc w:val="center"/>
            </w:pPr>
            <w:r>
              <w:rPr>
                <w:rFonts w:ascii="PingFang SC Regular" w:hAnsi="PingFang SC Regular"/>
                <w:sz w:val="18"/>
                <w:szCs w:val="18"/>
              </w:rPr>
              <w:t>11010402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9E69F6" w14:textId="77777777" w:rsidR="007A1166" w:rsidRDefault="00673402">
            <w:pPr>
              <w:pStyle w:val="2"/>
            </w:pPr>
            <w:r>
              <w:rPr>
                <w:rFonts w:eastAsia="PingFang SC Regular" w:hint="eastAsia"/>
                <w:sz w:val="18"/>
                <w:szCs w:val="18"/>
              </w:rPr>
              <w:t>化学工程</w:t>
            </w:r>
          </w:p>
        </w:tc>
      </w:tr>
      <w:tr w:rsidR="007A1166" w14:paraId="3974E1A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9618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3962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8C0F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38640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62001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A37E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2EEEE2" w14:textId="77777777" w:rsidR="007A1166" w:rsidRDefault="00673402">
            <w:pPr>
              <w:pStyle w:val="2"/>
              <w:jc w:val="center"/>
            </w:pPr>
            <w:r>
              <w:rPr>
                <w:rFonts w:ascii="PingFang SC Regular" w:hAnsi="PingFang SC Regular"/>
                <w:sz w:val="18"/>
                <w:szCs w:val="18"/>
              </w:rPr>
              <w:t>11010403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8F31C3" w14:textId="77777777" w:rsidR="007A1166" w:rsidRDefault="00673402">
            <w:pPr>
              <w:pStyle w:val="2"/>
            </w:pPr>
            <w:r>
              <w:rPr>
                <w:rFonts w:eastAsia="PingFang SC Regular" w:hint="eastAsia"/>
                <w:sz w:val="18"/>
                <w:szCs w:val="18"/>
              </w:rPr>
              <w:t>国际工程</w:t>
            </w:r>
          </w:p>
        </w:tc>
      </w:tr>
      <w:tr w:rsidR="007A1166" w14:paraId="50920B0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00A48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B463A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5FAF4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D3CD5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799C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7BC44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4C8C0" w14:textId="77777777" w:rsidR="007A1166" w:rsidRDefault="00673402">
            <w:pPr>
              <w:pStyle w:val="2"/>
              <w:jc w:val="center"/>
            </w:pPr>
            <w:r>
              <w:rPr>
                <w:rFonts w:ascii="PingFang SC Regular" w:hAnsi="PingFang SC Regular"/>
                <w:sz w:val="18"/>
                <w:szCs w:val="18"/>
              </w:rPr>
              <w:t>11010404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367777" w14:textId="77777777" w:rsidR="007A1166" w:rsidRDefault="00673402">
            <w:pPr>
              <w:pStyle w:val="2"/>
            </w:pPr>
            <w:r>
              <w:rPr>
                <w:rFonts w:eastAsia="PingFang SC Regular" w:hint="eastAsia"/>
                <w:sz w:val="18"/>
                <w:szCs w:val="18"/>
              </w:rPr>
              <w:t>其他工程</w:t>
            </w:r>
          </w:p>
        </w:tc>
      </w:tr>
      <w:tr w:rsidR="007A1166" w14:paraId="040EF6A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BE4D6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AB7EC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2B210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A01FF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F6B5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AC0AF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2CC512" w14:textId="77777777" w:rsidR="007A1166" w:rsidRDefault="00673402">
            <w:pPr>
              <w:pStyle w:val="2"/>
              <w:jc w:val="center"/>
            </w:pPr>
            <w:r>
              <w:rPr>
                <w:rFonts w:ascii="PingFang SC Regular" w:hAnsi="PingFang SC Regular"/>
                <w:sz w:val="18"/>
                <w:szCs w:val="18"/>
              </w:rPr>
              <w:t>11010405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91379A" w14:textId="77777777" w:rsidR="007A1166" w:rsidRDefault="00673402">
            <w:pPr>
              <w:pStyle w:val="2"/>
            </w:pPr>
            <w:r>
              <w:rPr>
                <w:rFonts w:eastAsia="PingFang SC Regular" w:hint="eastAsia"/>
                <w:sz w:val="18"/>
                <w:szCs w:val="18"/>
              </w:rPr>
              <w:t>工程咨询服务</w:t>
            </w:r>
          </w:p>
        </w:tc>
      </w:tr>
      <w:tr w:rsidR="007A1166" w14:paraId="45D71AC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1900C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F3D7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25C50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04DD1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A16CC8" w14:textId="77777777" w:rsidR="007A1166" w:rsidRDefault="00673402">
            <w:pPr>
              <w:pStyle w:val="2"/>
              <w:jc w:val="center"/>
            </w:pPr>
            <w:r>
              <w:rPr>
                <w:rFonts w:ascii="PingFang SC Regular" w:hAnsi="PingFang SC Regular"/>
                <w:sz w:val="18"/>
                <w:szCs w:val="18"/>
              </w:rPr>
              <w:t>110105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D6F073" w14:textId="77777777" w:rsidR="007A1166" w:rsidRDefault="00673402">
            <w:pPr>
              <w:pStyle w:val="2"/>
            </w:pPr>
            <w:r>
              <w:rPr>
                <w:rFonts w:eastAsia="PingFang SC Regular" w:hint="eastAsia"/>
                <w:sz w:val="18"/>
                <w:szCs w:val="18"/>
              </w:rPr>
              <w:t>建筑装修</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D343AC" w14:textId="77777777" w:rsidR="007A1166" w:rsidRDefault="00673402">
            <w:pPr>
              <w:pStyle w:val="2"/>
              <w:jc w:val="center"/>
            </w:pPr>
            <w:r>
              <w:rPr>
                <w:rFonts w:ascii="PingFang SC Regular" w:hAnsi="PingFang SC Regular"/>
                <w:sz w:val="18"/>
                <w:szCs w:val="18"/>
              </w:rPr>
              <w:t>11010501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D7D36E" w14:textId="77777777" w:rsidR="007A1166" w:rsidRDefault="00673402">
            <w:pPr>
              <w:pStyle w:val="2"/>
            </w:pPr>
            <w:r>
              <w:rPr>
                <w:rFonts w:eastAsia="PingFang SC Regular" w:hint="eastAsia"/>
                <w:sz w:val="18"/>
                <w:szCs w:val="18"/>
              </w:rPr>
              <w:t>住宅装修</w:t>
            </w:r>
          </w:p>
        </w:tc>
      </w:tr>
      <w:tr w:rsidR="007A1166" w14:paraId="061C947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2AE27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3FB6F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5B0E9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4C00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C9ECB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8BC8F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A91EC4" w14:textId="77777777" w:rsidR="007A1166" w:rsidRDefault="00673402">
            <w:pPr>
              <w:pStyle w:val="2"/>
              <w:jc w:val="center"/>
            </w:pPr>
            <w:r>
              <w:rPr>
                <w:rFonts w:ascii="PingFang SC Regular" w:hAnsi="PingFang SC Regular"/>
                <w:sz w:val="18"/>
                <w:szCs w:val="18"/>
              </w:rPr>
              <w:t>11010502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0E3538" w14:textId="77777777" w:rsidR="007A1166" w:rsidRDefault="00673402">
            <w:pPr>
              <w:pStyle w:val="2"/>
            </w:pPr>
            <w:r>
              <w:rPr>
                <w:rFonts w:eastAsia="PingFang SC Regular" w:hint="eastAsia"/>
                <w:sz w:val="18"/>
                <w:szCs w:val="18"/>
              </w:rPr>
              <w:t>商户装修</w:t>
            </w:r>
          </w:p>
        </w:tc>
      </w:tr>
      <w:tr w:rsidR="007A1166" w14:paraId="2EA82DA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785B0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4894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7E691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92F9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8870F3" w14:textId="77777777" w:rsidR="007A1166" w:rsidRDefault="00673402">
            <w:pPr>
              <w:pStyle w:val="2"/>
              <w:jc w:val="center"/>
            </w:pPr>
            <w:r>
              <w:rPr>
                <w:rFonts w:ascii="PingFang SC Regular" w:hAnsi="PingFang SC Regular"/>
                <w:sz w:val="18"/>
                <w:szCs w:val="18"/>
              </w:rPr>
              <w:t>110106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61CFB3" w14:textId="77777777" w:rsidR="007A1166" w:rsidRDefault="00673402">
            <w:pPr>
              <w:pStyle w:val="2"/>
            </w:pPr>
            <w:r>
              <w:rPr>
                <w:rFonts w:eastAsia="PingFang SC Regular" w:hint="eastAsia"/>
                <w:sz w:val="18"/>
                <w:szCs w:val="18"/>
              </w:rPr>
              <w:t>建筑设计与服务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69F36D"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AC5791" w14:textId="77777777" w:rsidR="007A1166" w:rsidRDefault="007A1166"/>
        </w:tc>
      </w:tr>
      <w:tr w:rsidR="007A1166" w14:paraId="63A8F03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EBCF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91F83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ED741C" w14:textId="77777777" w:rsidR="007A1166" w:rsidRDefault="00673402">
            <w:pPr>
              <w:pStyle w:val="2"/>
              <w:jc w:val="center"/>
            </w:pPr>
            <w:r>
              <w:rPr>
                <w:rFonts w:ascii="PingFang SC Regular" w:hAnsi="PingFang SC Regular"/>
                <w:sz w:val="18"/>
                <w:szCs w:val="18"/>
              </w:rPr>
              <w:t>1102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8C2D3D" w14:textId="77777777" w:rsidR="007A1166" w:rsidRDefault="00673402">
            <w:pPr>
              <w:pStyle w:val="2"/>
            </w:pPr>
            <w:r>
              <w:rPr>
                <w:rFonts w:eastAsia="PingFang SC Regular" w:hint="eastAsia"/>
                <w:sz w:val="18"/>
                <w:szCs w:val="18"/>
              </w:rPr>
              <w:t>建筑材料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B0598C" w14:textId="77777777" w:rsidR="007A1166" w:rsidRDefault="00673402">
            <w:pPr>
              <w:pStyle w:val="2"/>
              <w:jc w:val="center"/>
            </w:pPr>
            <w:r>
              <w:rPr>
                <w:rFonts w:ascii="PingFang SC Regular" w:hAnsi="PingFang SC Regular"/>
                <w:sz w:val="18"/>
                <w:szCs w:val="18"/>
              </w:rPr>
              <w:t>110201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682846" w14:textId="77777777" w:rsidR="007A1166" w:rsidRDefault="00673402">
            <w:pPr>
              <w:pStyle w:val="2"/>
            </w:pPr>
            <w:r>
              <w:rPr>
                <w:rFonts w:eastAsia="PingFang SC Regular" w:hint="eastAsia"/>
                <w:sz w:val="18"/>
                <w:szCs w:val="18"/>
              </w:rPr>
              <w:t>水泥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DDEC29" w14:textId="77777777" w:rsidR="007A1166" w:rsidRDefault="00673402">
            <w:pPr>
              <w:pStyle w:val="2"/>
              <w:jc w:val="center"/>
            </w:pPr>
            <w:r>
              <w:rPr>
                <w:rFonts w:ascii="PingFang SC Regular" w:hAnsi="PingFang SC Regular"/>
                <w:sz w:val="18"/>
                <w:szCs w:val="18"/>
              </w:rPr>
              <w:t>11020101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B9957E" w14:textId="77777777" w:rsidR="007A1166" w:rsidRDefault="00673402">
            <w:pPr>
              <w:pStyle w:val="2"/>
            </w:pPr>
            <w:r>
              <w:rPr>
                <w:rFonts w:eastAsia="PingFang SC Regular" w:hint="eastAsia"/>
                <w:sz w:val="18"/>
                <w:szCs w:val="18"/>
              </w:rPr>
              <w:t>水泥制造</w:t>
            </w:r>
          </w:p>
        </w:tc>
      </w:tr>
      <w:tr w:rsidR="007A1166" w14:paraId="330189E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1562D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7D0C7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5547C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B0008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11F7D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5DCC0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69B323" w14:textId="77777777" w:rsidR="007A1166" w:rsidRDefault="00673402">
            <w:pPr>
              <w:pStyle w:val="2"/>
              <w:jc w:val="center"/>
            </w:pPr>
            <w:r>
              <w:rPr>
                <w:rFonts w:ascii="PingFang SC Regular" w:hAnsi="PingFang SC Regular"/>
                <w:sz w:val="18"/>
                <w:szCs w:val="18"/>
              </w:rPr>
              <w:t>11020102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0A2A32" w14:textId="77777777" w:rsidR="007A1166" w:rsidRDefault="00673402">
            <w:pPr>
              <w:pStyle w:val="2"/>
            </w:pPr>
            <w:r>
              <w:rPr>
                <w:rFonts w:eastAsia="PingFang SC Regular" w:hint="eastAsia"/>
                <w:sz w:val="18"/>
                <w:szCs w:val="18"/>
              </w:rPr>
              <w:t>水泥制品</w:t>
            </w:r>
          </w:p>
        </w:tc>
      </w:tr>
      <w:tr w:rsidR="007A1166" w14:paraId="438964F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13E5D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65462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41AA0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24902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BC130B" w14:textId="77777777" w:rsidR="007A1166" w:rsidRDefault="00673402">
            <w:pPr>
              <w:pStyle w:val="2"/>
              <w:jc w:val="center"/>
            </w:pPr>
            <w:r>
              <w:rPr>
                <w:rFonts w:ascii="PingFang SC Regular" w:hAnsi="PingFang SC Regular"/>
                <w:sz w:val="18"/>
                <w:szCs w:val="18"/>
              </w:rPr>
              <w:t>110202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338122" w14:textId="77777777" w:rsidR="007A1166" w:rsidRDefault="00673402">
            <w:pPr>
              <w:pStyle w:val="2"/>
            </w:pPr>
            <w:r>
              <w:rPr>
                <w:rFonts w:eastAsia="PingFang SC Regular" w:hint="eastAsia"/>
                <w:sz w:val="18"/>
                <w:szCs w:val="18"/>
              </w:rPr>
              <w:t>玻璃玻纤</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EDE406" w14:textId="77777777" w:rsidR="007A1166" w:rsidRDefault="00673402">
            <w:pPr>
              <w:pStyle w:val="2"/>
              <w:jc w:val="center"/>
            </w:pPr>
            <w:r>
              <w:rPr>
                <w:rFonts w:ascii="PingFang SC Regular" w:hAnsi="PingFang SC Regular"/>
                <w:sz w:val="18"/>
                <w:szCs w:val="18"/>
              </w:rPr>
              <w:t>11020201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517886" w14:textId="77777777" w:rsidR="007A1166" w:rsidRDefault="00673402">
            <w:pPr>
              <w:pStyle w:val="2"/>
            </w:pPr>
            <w:r>
              <w:rPr>
                <w:rFonts w:eastAsia="PingFang SC Regular" w:hint="eastAsia"/>
                <w:sz w:val="18"/>
                <w:szCs w:val="18"/>
              </w:rPr>
              <w:t>玻璃制造</w:t>
            </w:r>
          </w:p>
        </w:tc>
      </w:tr>
      <w:tr w:rsidR="007A1166" w14:paraId="5E98DDF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F2A7E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210D4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07695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1BE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E8141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58D5E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130DA7" w14:textId="77777777" w:rsidR="007A1166" w:rsidRDefault="00673402">
            <w:pPr>
              <w:pStyle w:val="2"/>
              <w:jc w:val="center"/>
            </w:pPr>
            <w:r>
              <w:rPr>
                <w:rFonts w:ascii="PingFang SC Regular" w:hAnsi="PingFang SC Regular"/>
                <w:sz w:val="18"/>
                <w:szCs w:val="18"/>
              </w:rPr>
              <w:t>11020202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FFC0EC" w14:textId="77777777" w:rsidR="007A1166" w:rsidRDefault="00673402">
            <w:pPr>
              <w:pStyle w:val="2"/>
            </w:pPr>
            <w:r>
              <w:rPr>
                <w:rFonts w:eastAsia="PingFang SC Regular" w:hint="eastAsia"/>
                <w:sz w:val="18"/>
                <w:szCs w:val="18"/>
              </w:rPr>
              <w:t>玻纤制造</w:t>
            </w:r>
          </w:p>
        </w:tc>
      </w:tr>
      <w:tr w:rsidR="007A1166" w14:paraId="56BC54D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87804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51FFA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CAC4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D2DA8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15BA18" w14:textId="77777777" w:rsidR="007A1166" w:rsidRDefault="00673402">
            <w:pPr>
              <w:pStyle w:val="2"/>
              <w:jc w:val="center"/>
            </w:pPr>
            <w:r>
              <w:rPr>
                <w:rFonts w:ascii="PingFang SC Regular" w:hAnsi="PingFang SC Regular"/>
                <w:sz w:val="18"/>
                <w:szCs w:val="18"/>
              </w:rPr>
              <w:t>110203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90F0C8" w14:textId="77777777" w:rsidR="007A1166" w:rsidRDefault="00673402">
            <w:pPr>
              <w:pStyle w:val="2"/>
            </w:pPr>
            <w:r>
              <w:rPr>
                <w:rFonts w:eastAsia="PingFang SC Regular" w:hint="eastAsia"/>
                <w:sz w:val="18"/>
                <w:szCs w:val="18"/>
              </w:rPr>
              <w:t>其他建材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71D5C3" w14:textId="77777777" w:rsidR="007A1166" w:rsidRDefault="00673402">
            <w:pPr>
              <w:pStyle w:val="2"/>
              <w:jc w:val="center"/>
            </w:pPr>
            <w:r>
              <w:rPr>
                <w:rFonts w:ascii="PingFang SC Regular" w:hAnsi="PingFang SC Regular"/>
                <w:sz w:val="18"/>
                <w:szCs w:val="18"/>
              </w:rPr>
              <w:t>11020301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228104" w14:textId="77777777" w:rsidR="007A1166" w:rsidRDefault="00673402">
            <w:pPr>
              <w:pStyle w:val="2"/>
            </w:pPr>
            <w:r>
              <w:rPr>
                <w:rFonts w:eastAsia="PingFang SC Regular" w:hint="eastAsia"/>
                <w:sz w:val="18"/>
                <w:szCs w:val="18"/>
              </w:rPr>
              <w:t>耐火材料</w:t>
            </w:r>
          </w:p>
        </w:tc>
      </w:tr>
      <w:tr w:rsidR="007A1166" w14:paraId="44E8DA3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10770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B3321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95817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935A6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014FB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5C991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68FCBE" w14:textId="77777777" w:rsidR="007A1166" w:rsidRDefault="00673402">
            <w:pPr>
              <w:pStyle w:val="2"/>
              <w:jc w:val="center"/>
            </w:pPr>
            <w:r>
              <w:rPr>
                <w:rFonts w:ascii="PingFang SC Regular" w:hAnsi="PingFang SC Regular"/>
                <w:sz w:val="18"/>
                <w:szCs w:val="18"/>
              </w:rPr>
              <w:t>11020302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B4B74E" w14:textId="77777777" w:rsidR="007A1166" w:rsidRDefault="00673402">
            <w:pPr>
              <w:pStyle w:val="2"/>
            </w:pPr>
            <w:r>
              <w:rPr>
                <w:rFonts w:eastAsia="PingFang SC Regular" w:hint="eastAsia"/>
                <w:sz w:val="18"/>
                <w:szCs w:val="18"/>
              </w:rPr>
              <w:t>防水材料</w:t>
            </w:r>
          </w:p>
        </w:tc>
      </w:tr>
      <w:tr w:rsidR="007A1166" w14:paraId="0BAEE73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094B2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93D2D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0CF94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C495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950A4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B8012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07029" w14:textId="77777777" w:rsidR="007A1166" w:rsidRDefault="00673402">
            <w:pPr>
              <w:pStyle w:val="2"/>
              <w:jc w:val="center"/>
            </w:pPr>
            <w:r>
              <w:rPr>
                <w:rFonts w:ascii="PingFang SC Regular" w:hAnsi="PingFang SC Regular"/>
                <w:sz w:val="18"/>
                <w:szCs w:val="18"/>
              </w:rPr>
              <w:t>11020303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ABA392" w14:textId="77777777" w:rsidR="007A1166" w:rsidRDefault="00673402">
            <w:pPr>
              <w:pStyle w:val="2"/>
            </w:pPr>
            <w:r>
              <w:rPr>
                <w:rFonts w:eastAsia="PingFang SC Regular" w:hint="eastAsia"/>
                <w:sz w:val="18"/>
                <w:szCs w:val="18"/>
              </w:rPr>
              <w:t>结构建材</w:t>
            </w:r>
          </w:p>
        </w:tc>
      </w:tr>
      <w:tr w:rsidR="007A1166" w14:paraId="44A79C0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E9E8C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3D70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AE403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E1D7F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28019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D1E14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BC88C9" w14:textId="77777777" w:rsidR="007A1166" w:rsidRDefault="00673402">
            <w:pPr>
              <w:pStyle w:val="2"/>
              <w:jc w:val="center"/>
            </w:pPr>
            <w:r>
              <w:rPr>
                <w:rFonts w:ascii="PingFang SC Regular" w:hAnsi="PingFang SC Regular"/>
                <w:sz w:val="18"/>
                <w:szCs w:val="18"/>
              </w:rPr>
              <w:t>11020304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D843A3" w14:textId="77777777" w:rsidR="007A1166" w:rsidRDefault="00673402">
            <w:pPr>
              <w:pStyle w:val="2"/>
            </w:pPr>
            <w:r>
              <w:rPr>
                <w:rFonts w:eastAsia="PingFang SC Regular" w:hint="eastAsia"/>
                <w:sz w:val="18"/>
                <w:szCs w:val="18"/>
              </w:rPr>
              <w:t>涂层材料</w:t>
            </w:r>
          </w:p>
        </w:tc>
      </w:tr>
      <w:tr w:rsidR="007A1166" w14:paraId="5AE3C0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19B4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24D0D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6BCC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9302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E3554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4B33D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10E85F" w14:textId="77777777" w:rsidR="007A1166" w:rsidRDefault="00673402">
            <w:pPr>
              <w:pStyle w:val="2"/>
              <w:jc w:val="center"/>
            </w:pPr>
            <w:r>
              <w:rPr>
                <w:rFonts w:ascii="PingFang SC Regular" w:hAnsi="PingFang SC Regular"/>
                <w:sz w:val="18"/>
                <w:szCs w:val="18"/>
              </w:rPr>
              <w:t>11020305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AF4481" w14:textId="77777777" w:rsidR="007A1166" w:rsidRDefault="00673402">
            <w:pPr>
              <w:pStyle w:val="2"/>
            </w:pPr>
            <w:r>
              <w:rPr>
                <w:rFonts w:eastAsia="PingFang SC Regular" w:hint="eastAsia"/>
                <w:sz w:val="18"/>
                <w:szCs w:val="18"/>
              </w:rPr>
              <w:t>其他建材</w:t>
            </w:r>
          </w:p>
        </w:tc>
      </w:tr>
      <w:tr w:rsidR="007A1166" w14:paraId="2CBE88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6F5F42" w14:textId="77777777" w:rsidR="007A1166" w:rsidRDefault="00673402">
            <w:pPr>
              <w:pStyle w:val="2"/>
              <w:jc w:val="center"/>
            </w:pPr>
            <w:r>
              <w:rPr>
                <w:rFonts w:ascii="PingFang SC Regular" w:hAnsi="PingFang SC Regular"/>
                <w:sz w:val="18"/>
                <w:szCs w:val="18"/>
              </w:rPr>
              <w:t>12</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A64D67" w14:textId="77777777" w:rsidR="007A1166" w:rsidRDefault="00673402">
            <w:pPr>
              <w:pStyle w:val="2"/>
            </w:pPr>
            <w:r>
              <w:rPr>
                <w:rFonts w:eastAsia="PingFang SC Regular" w:hint="eastAsia"/>
                <w:sz w:val="18"/>
                <w:szCs w:val="18"/>
              </w:rPr>
              <w:t>交通与运输</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F44DF3" w14:textId="77777777" w:rsidR="007A1166" w:rsidRDefault="00673402">
            <w:pPr>
              <w:pStyle w:val="2"/>
              <w:jc w:val="center"/>
            </w:pPr>
            <w:r>
              <w:rPr>
                <w:rFonts w:ascii="PingFang SC Regular" w:hAnsi="PingFang SC Regular"/>
                <w:sz w:val="18"/>
                <w:szCs w:val="18"/>
              </w:rPr>
              <w:t>1201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5F1B79" w14:textId="77777777" w:rsidR="007A1166" w:rsidRDefault="00673402">
            <w:pPr>
              <w:pStyle w:val="2"/>
            </w:pPr>
            <w:r>
              <w:rPr>
                <w:rFonts w:eastAsia="PingFang SC Regular" w:hint="eastAsia"/>
                <w:sz w:val="18"/>
                <w:szCs w:val="18"/>
              </w:rPr>
              <w:t>航运港口</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ADD3A3" w14:textId="77777777" w:rsidR="007A1166" w:rsidRDefault="00673402">
            <w:pPr>
              <w:pStyle w:val="2"/>
              <w:jc w:val="center"/>
            </w:pPr>
            <w:r>
              <w:rPr>
                <w:rFonts w:ascii="PingFang SC Regular" w:hAnsi="PingFang SC Regular"/>
                <w:sz w:val="18"/>
                <w:szCs w:val="18"/>
              </w:rPr>
              <w:t>120101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9CF699" w14:textId="77777777" w:rsidR="007A1166" w:rsidRDefault="00673402">
            <w:pPr>
              <w:pStyle w:val="2"/>
            </w:pPr>
            <w:r>
              <w:rPr>
                <w:rFonts w:eastAsia="PingFang SC Regular" w:hint="eastAsia"/>
                <w:sz w:val="18"/>
                <w:szCs w:val="18"/>
              </w:rPr>
              <w:t>客运交通</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AD1203" w14:textId="77777777" w:rsidR="007A1166" w:rsidRDefault="00673402">
            <w:pPr>
              <w:pStyle w:val="2"/>
              <w:jc w:val="center"/>
            </w:pPr>
            <w:r>
              <w:rPr>
                <w:rFonts w:ascii="PingFang SC Regular" w:hAnsi="PingFang SC Regular"/>
                <w:sz w:val="18"/>
                <w:szCs w:val="18"/>
              </w:rPr>
              <w:t>12010101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98F366" w14:textId="77777777" w:rsidR="007A1166" w:rsidRDefault="00673402">
            <w:pPr>
              <w:pStyle w:val="2"/>
            </w:pPr>
            <w:r>
              <w:rPr>
                <w:rFonts w:eastAsia="PingFang SC Regular" w:hint="eastAsia"/>
                <w:sz w:val="18"/>
                <w:szCs w:val="18"/>
              </w:rPr>
              <w:t>客货船</w:t>
            </w:r>
          </w:p>
        </w:tc>
      </w:tr>
      <w:tr w:rsidR="007A1166" w14:paraId="2CDF7A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9A323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846B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15393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4107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D4A02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11EFB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25DB48" w14:textId="77777777" w:rsidR="007A1166" w:rsidRDefault="00673402">
            <w:pPr>
              <w:pStyle w:val="2"/>
              <w:jc w:val="center"/>
            </w:pPr>
            <w:r>
              <w:rPr>
                <w:rFonts w:ascii="PingFang SC Regular" w:hAnsi="PingFang SC Regular"/>
                <w:sz w:val="18"/>
                <w:szCs w:val="18"/>
              </w:rPr>
              <w:t>12010102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5A1B8B" w14:textId="77777777" w:rsidR="007A1166" w:rsidRDefault="00673402">
            <w:pPr>
              <w:pStyle w:val="2"/>
            </w:pPr>
            <w:r>
              <w:rPr>
                <w:rFonts w:eastAsia="PingFang SC Regular" w:hint="eastAsia"/>
                <w:sz w:val="18"/>
                <w:szCs w:val="18"/>
              </w:rPr>
              <w:t>渡轮</w:t>
            </w:r>
          </w:p>
        </w:tc>
      </w:tr>
      <w:tr w:rsidR="007A1166" w14:paraId="7DF3B95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7662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A6631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35376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9AA15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2D42C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68A06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DE0826" w14:textId="77777777" w:rsidR="007A1166" w:rsidRDefault="00673402">
            <w:pPr>
              <w:pStyle w:val="2"/>
              <w:jc w:val="center"/>
            </w:pPr>
            <w:r>
              <w:rPr>
                <w:rFonts w:ascii="PingFang SC Regular" w:hAnsi="PingFang SC Regular"/>
                <w:sz w:val="18"/>
                <w:szCs w:val="18"/>
              </w:rPr>
              <w:t>12010103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EB8254" w14:textId="77777777" w:rsidR="007A1166" w:rsidRDefault="00673402">
            <w:pPr>
              <w:pStyle w:val="2"/>
            </w:pPr>
            <w:r>
              <w:rPr>
                <w:rFonts w:eastAsia="PingFang SC Regular" w:hint="eastAsia"/>
                <w:sz w:val="18"/>
                <w:szCs w:val="18"/>
              </w:rPr>
              <w:t>其他客运交通</w:t>
            </w:r>
          </w:p>
        </w:tc>
      </w:tr>
      <w:tr w:rsidR="007A1166" w14:paraId="1B919CA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1A1CF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D517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EF99B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7FBE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B6EC1C" w14:textId="77777777" w:rsidR="007A1166" w:rsidRDefault="00673402">
            <w:pPr>
              <w:pStyle w:val="2"/>
              <w:jc w:val="center"/>
            </w:pPr>
            <w:r>
              <w:rPr>
                <w:rFonts w:ascii="PingFang SC Regular" w:hAnsi="PingFang SC Regular"/>
                <w:sz w:val="18"/>
                <w:szCs w:val="18"/>
              </w:rPr>
              <w:t>120102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8CD44C" w14:textId="77777777" w:rsidR="007A1166" w:rsidRDefault="00673402">
            <w:pPr>
              <w:pStyle w:val="2"/>
            </w:pPr>
            <w:r>
              <w:rPr>
                <w:rFonts w:eastAsia="PingFang SC Regular" w:hint="eastAsia"/>
                <w:sz w:val="18"/>
                <w:szCs w:val="18"/>
              </w:rPr>
              <w:t>货运交通</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B9578E" w14:textId="77777777" w:rsidR="007A1166" w:rsidRDefault="00673402">
            <w:pPr>
              <w:pStyle w:val="2"/>
              <w:jc w:val="center"/>
            </w:pPr>
            <w:r>
              <w:rPr>
                <w:rFonts w:ascii="PingFang SC Regular" w:hAnsi="PingFang SC Regular"/>
                <w:sz w:val="18"/>
                <w:szCs w:val="18"/>
              </w:rPr>
              <w:t>12010201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60A473" w14:textId="77777777" w:rsidR="007A1166" w:rsidRDefault="00673402">
            <w:pPr>
              <w:pStyle w:val="2"/>
            </w:pPr>
            <w:r>
              <w:rPr>
                <w:rFonts w:eastAsia="PingFang SC Regular" w:hint="eastAsia"/>
                <w:sz w:val="18"/>
                <w:szCs w:val="18"/>
              </w:rPr>
              <w:t>集装箱船</w:t>
            </w:r>
          </w:p>
        </w:tc>
      </w:tr>
      <w:tr w:rsidR="007A1166" w14:paraId="13B4C8B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339A7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B8D0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30C89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8CCFD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0ECD7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D1DF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A2FDAB" w14:textId="77777777" w:rsidR="007A1166" w:rsidRDefault="00673402">
            <w:pPr>
              <w:pStyle w:val="2"/>
              <w:jc w:val="center"/>
            </w:pPr>
            <w:r>
              <w:rPr>
                <w:rFonts w:ascii="PingFang SC Regular" w:hAnsi="PingFang SC Regular"/>
                <w:sz w:val="18"/>
                <w:szCs w:val="18"/>
              </w:rPr>
              <w:t>12010202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EA75C4" w14:textId="77777777" w:rsidR="007A1166" w:rsidRDefault="00673402">
            <w:pPr>
              <w:pStyle w:val="2"/>
            </w:pPr>
            <w:r>
              <w:rPr>
                <w:rFonts w:eastAsia="PingFang SC Regular" w:hint="eastAsia"/>
                <w:sz w:val="18"/>
                <w:szCs w:val="18"/>
              </w:rPr>
              <w:t>油船</w:t>
            </w:r>
          </w:p>
        </w:tc>
      </w:tr>
      <w:tr w:rsidR="007A1166" w14:paraId="0B8E7D7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8570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2D11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8BDD8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BF83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117ED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3C419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AD3A3C" w14:textId="77777777" w:rsidR="007A1166" w:rsidRDefault="00673402">
            <w:pPr>
              <w:pStyle w:val="2"/>
              <w:jc w:val="center"/>
            </w:pPr>
            <w:r>
              <w:rPr>
                <w:rFonts w:ascii="PingFang SC Regular" w:hAnsi="PingFang SC Regular"/>
                <w:sz w:val="18"/>
                <w:szCs w:val="18"/>
              </w:rPr>
              <w:t>12010203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A00937" w14:textId="77777777" w:rsidR="007A1166" w:rsidRDefault="00673402">
            <w:pPr>
              <w:pStyle w:val="2"/>
            </w:pPr>
            <w:r>
              <w:rPr>
                <w:rFonts w:eastAsia="PingFang SC Regular" w:hint="eastAsia"/>
                <w:sz w:val="18"/>
                <w:szCs w:val="18"/>
              </w:rPr>
              <w:t>其他货运交通</w:t>
            </w:r>
          </w:p>
        </w:tc>
      </w:tr>
      <w:tr w:rsidR="007A1166" w14:paraId="5725DC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70FD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BFAFF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CE1E2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6770F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5B9C7" w14:textId="77777777" w:rsidR="007A1166" w:rsidRDefault="00673402">
            <w:pPr>
              <w:pStyle w:val="2"/>
              <w:jc w:val="center"/>
            </w:pPr>
            <w:r>
              <w:rPr>
                <w:rFonts w:ascii="PingFang SC Regular" w:hAnsi="PingFang SC Regular"/>
                <w:sz w:val="18"/>
                <w:szCs w:val="18"/>
              </w:rPr>
              <w:t>120103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94DF68" w14:textId="77777777" w:rsidR="007A1166" w:rsidRDefault="00673402">
            <w:pPr>
              <w:pStyle w:val="2"/>
            </w:pPr>
            <w:r>
              <w:rPr>
                <w:rFonts w:eastAsia="PingFang SC Regular" w:hint="eastAsia"/>
                <w:sz w:val="18"/>
                <w:szCs w:val="18"/>
              </w:rPr>
              <w:t>港口</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4B8A00" w14:textId="77777777" w:rsidR="007A1166" w:rsidRDefault="00673402">
            <w:pPr>
              <w:pStyle w:val="2"/>
              <w:jc w:val="center"/>
            </w:pPr>
            <w:r>
              <w:rPr>
                <w:rFonts w:ascii="PingFang SC Regular" w:hAnsi="PingFang SC Regular"/>
                <w:sz w:val="18"/>
                <w:szCs w:val="18"/>
              </w:rPr>
              <w:t>12010301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9E728" w14:textId="77777777" w:rsidR="007A1166" w:rsidRDefault="00673402">
            <w:pPr>
              <w:pStyle w:val="2"/>
            </w:pPr>
            <w:r>
              <w:rPr>
                <w:rFonts w:eastAsia="PingFang SC Regular" w:hint="eastAsia"/>
                <w:sz w:val="18"/>
                <w:szCs w:val="18"/>
              </w:rPr>
              <w:t>河港</w:t>
            </w:r>
          </w:p>
        </w:tc>
      </w:tr>
      <w:tr w:rsidR="007A1166" w14:paraId="2784B55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87D9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BDA6D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B6386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9DDCD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2F259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C2C04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6CE70" w14:textId="77777777" w:rsidR="007A1166" w:rsidRDefault="00673402">
            <w:pPr>
              <w:pStyle w:val="2"/>
              <w:jc w:val="center"/>
            </w:pPr>
            <w:r>
              <w:rPr>
                <w:rFonts w:ascii="PingFang SC Regular" w:hAnsi="PingFang SC Regular"/>
                <w:sz w:val="18"/>
                <w:szCs w:val="18"/>
              </w:rPr>
              <w:t>12010302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3A8171" w14:textId="77777777" w:rsidR="007A1166" w:rsidRDefault="00673402">
            <w:pPr>
              <w:pStyle w:val="2"/>
            </w:pPr>
            <w:r>
              <w:rPr>
                <w:rFonts w:eastAsia="PingFang SC Regular" w:hint="eastAsia"/>
                <w:sz w:val="18"/>
                <w:szCs w:val="18"/>
              </w:rPr>
              <w:t>海港</w:t>
            </w:r>
          </w:p>
        </w:tc>
      </w:tr>
      <w:tr w:rsidR="007A1166" w14:paraId="670D3EF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D12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3956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B322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BC7D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3ECFC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B71B5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A04B44" w14:textId="77777777" w:rsidR="007A1166" w:rsidRDefault="00673402">
            <w:pPr>
              <w:pStyle w:val="2"/>
              <w:jc w:val="center"/>
            </w:pPr>
            <w:r>
              <w:rPr>
                <w:rFonts w:ascii="PingFang SC Regular" w:hAnsi="PingFang SC Regular"/>
                <w:sz w:val="18"/>
                <w:szCs w:val="18"/>
              </w:rPr>
              <w:t>12010303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74632C" w14:textId="77777777" w:rsidR="007A1166" w:rsidRDefault="00673402">
            <w:pPr>
              <w:pStyle w:val="2"/>
            </w:pPr>
            <w:r>
              <w:rPr>
                <w:rFonts w:eastAsia="PingFang SC Regular" w:hint="eastAsia"/>
                <w:sz w:val="18"/>
                <w:szCs w:val="18"/>
              </w:rPr>
              <w:t>河口港</w:t>
            </w:r>
          </w:p>
        </w:tc>
      </w:tr>
      <w:tr w:rsidR="007A1166" w14:paraId="1C802AA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3460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6B68A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9AFE60" w14:textId="77777777" w:rsidR="007A1166" w:rsidRDefault="00673402">
            <w:pPr>
              <w:pStyle w:val="2"/>
              <w:jc w:val="center"/>
            </w:pPr>
            <w:r>
              <w:rPr>
                <w:rFonts w:ascii="PingFang SC Regular" w:hAnsi="PingFang SC Regular"/>
                <w:sz w:val="18"/>
                <w:szCs w:val="18"/>
              </w:rPr>
              <w:t>1202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D97B1" w14:textId="77777777" w:rsidR="007A1166" w:rsidRDefault="00673402">
            <w:pPr>
              <w:pStyle w:val="2"/>
            </w:pPr>
            <w:r>
              <w:rPr>
                <w:rFonts w:eastAsia="PingFang SC Regular" w:hint="eastAsia"/>
                <w:sz w:val="18"/>
                <w:szCs w:val="18"/>
              </w:rPr>
              <w:t>铁路公路</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5153F1" w14:textId="77777777" w:rsidR="007A1166" w:rsidRDefault="00673402">
            <w:pPr>
              <w:pStyle w:val="2"/>
              <w:jc w:val="center"/>
            </w:pPr>
            <w:r>
              <w:rPr>
                <w:rFonts w:ascii="PingFang SC Regular" w:hAnsi="PingFang SC Regular"/>
                <w:sz w:val="18"/>
                <w:szCs w:val="18"/>
              </w:rPr>
              <w:t>120201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0E1B18" w14:textId="77777777" w:rsidR="007A1166" w:rsidRDefault="00673402">
            <w:pPr>
              <w:pStyle w:val="2"/>
            </w:pPr>
            <w:r>
              <w:rPr>
                <w:rFonts w:eastAsia="PingFang SC Regular" w:hint="eastAsia"/>
                <w:sz w:val="18"/>
                <w:szCs w:val="18"/>
              </w:rPr>
              <w:t>高速公路</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3239B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DC0A34" w14:textId="77777777" w:rsidR="007A1166" w:rsidRDefault="007A1166"/>
        </w:tc>
      </w:tr>
      <w:tr w:rsidR="007A1166" w14:paraId="6B39E00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F0561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2407B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48395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CD8EB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E995FE" w14:textId="77777777" w:rsidR="007A1166" w:rsidRDefault="00673402">
            <w:pPr>
              <w:pStyle w:val="2"/>
              <w:jc w:val="center"/>
            </w:pPr>
            <w:r>
              <w:rPr>
                <w:rFonts w:ascii="PingFang SC Regular" w:hAnsi="PingFang SC Regular"/>
                <w:sz w:val="18"/>
                <w:szCs w:val="18"/>
              </w:rPr>
              <w:t>120202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2C06FE" w14:textId="77777777" w:rsidR="007A1166" w:rsidRDefault="00673402">
            <w:pPr>
              <w:pStyle w:val="2"/>
            </w:pPr>
            <w:r>
              <w:rPr>
                <w:rFonts w:eastAsia="PingFang SC Regular" w:hint="eastAsia"/>
                <w:sz w:val="18"/>
                <w:szCs w:val="18"/>
              </w:rPr>
              <w:t>客运交通</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151052" w14:textId="77777777" w:rsidR="007A1166" w:rsidRDefault="00673402">
            <w:pPr>
              <w:pStyle w:val="2"/>
              <w:jc w:val="center"/>
            </w:pPr>
            <w:r>
              <w:rPr>
                <w:rFonts w:ascii="PingFang SC Regular" w:hAnsi="PingFang SC Regular"/>
                <w:sz w:val="18"/>
                <w:szCs w:val="18"/>
              </w:rPr>
              <w:t>12020201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1FEFA8" w14:textId="77777777" w:rsidR="007A1166" w:rsidRDefault="00673402">
            <w:pPr>
              <w:pStyle w:val="2"/>
            </w:pPr>
            <w:r>
              <w:rPr>
                <w:rFonts w:eastAsia="PingFang SC Regular" w:hint="eastAsia"/>
                <w:sz w:val="18"/>
                <w:szCs w:val="18"/>
              </w:rPr>
              <w:t>货车</w:t>
            </w:r>
          </w:p>
        </w:tc>
      </w:tr>
      <w:tr w:rsidR="007A1166" w14:paraId="5E359BA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53C71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092AF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C3659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1CE32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439A8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8BDF7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08E1CD" w14:textId="77777777" w:rsidR="007A1166" w:rsidRDefault="00673402">
            <w:pPr>
              <w:pStyle w:val="2"/>
              <w:jc w:val="center"/>
            </w:pPr>
            <w:r>
              <w:rPr>
                <w:rFonts w:ascii="PingFang SC Regular" w:hAnsi="PingFang SC Regular"/>
                <w:sz w:val="18"/>
                <w:szCs w:val="18"/>
              </w:rPr>
              <w:t>12020202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CB52D5" w14:textId="77777777" w:rsidR="007A1166" w:rsidRDefault="00673402">
            <w:pPr>
              <w:pStyle w:val="2"/>
            </w:pPr>
            <w:r>
              <w:rPr>
                <w:rFonts w:eastAsia="PingFang SC Regular" w:hint="eastAsia"/>
                <w:sz w:val="18"/>
                <w:szCs w:val="18"/>
              </w:rPr>
              <w:t>公交</w:t>
            </w:r>
          </w:p>
        </w:tc>
      </w:tr>
      <w:tr w:rsidR="007A1166" w14:paraId="338383D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1538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0F01B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C0C95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F96A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7E0E5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F81E5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B1564F" w14:textId="77777777" w:rsidR="007A1166" w:rsidRDefault="00673402">
            <w:pPr>
              <w:pStyle w:val="2"/>
              <w:jc w:val="center"/>
            </w:pPr>
            <w:r>
              <w:rPr>
                <w:rFonts w:ascii="PingFang SC Regular" w:hAnsi="PingFang SC Regular"/>
                <w:sz w:val="18"/>
                <w:szCs w:val="18"/>
              </w:rPr>
              <w:t>12020203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48F8F4" w14:textId="77777777" w:rsidR="007A1166" w:rsidRDefault="00673402">
            <w:pPr>
              <w:pStyle w:val="2"/>
            </w:pPr>
            <w:r>
              <w:rPr>
                <w:rFonts w:eastAsia="PingFang SC Regular" w:hint="eastAsia"/>
                <w:sz w:val="18"/>
                <w:szCs w:val="18"/>
              </w:rPr>
              <w:t>其他铁路客运交通</w:t>
            </w:r>
          </w:p>
        </w:tc>
      </w:tr>
      <w:tr w:rsidR="007A1166" w14:paraId="4ACB8A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65380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23407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6D83A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6076C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B8C932" w14:textId="77777777" w:rsidR="007A1166" w:rsidRDefault="00673402">
            <w:pPr>
              <w:pStyle w:val="2"/>
              <w:jc w:val="center"/>
            </w:pPr>
            <w:r>
              <w:rPr>
                <w:rFonts w:ascii="PingFang SC Regular" w:hAnsi="PingFang SC Regular"/>
                <w:sz w:val="18"/>
                <w:szCs w:val="18"/>
              </w:rPr>
              <w:t>120203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0B390B" w14:textId="77777777" w:rsidR="007A1166" w:rsidRDefault="00673402">
            <w:pPr>
              <w:pStyle w:val="2"/>
            </w:pPr>
            <w:r>
              <w:rPr>
                <w:rFonts w:eastAsia="PingFang SC Regular" w:hint="eastAsia"/>
                <w:sz w:val="18"/>
                <w:szCs w:val="18"/>
              </w:rPr>
              <w:t>铁路运输</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97FF1C" w14:textId="77777777" w:rsidR="007A1166" w:rsidRDefault="00673402">
            <w:pPr>
              <w:pStyle w:val="2"/>
              <w:jc w:val="center"/>
            </w:pPr>
            <w:r>
              <w:rPr>
                <w:rFonts w:ascii="PingFang SC Regular" w:hAnsi="PingFang SC Regular"/>
                <w:sz w:val="18"/>
                <w:szCs w:val="18"/>
              </w:rPr>
              <w:t>12020301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22C425" w14:textId="77777777" w:rsidR="007A1166" w:rsidRDefault="00673402">
            <w:pPr>
              <w:pStyle w:val="2"/>
            </w:pPr>
            <w:r>
              <w:rPr>
                <w:rFonts w:eastAsia="PingFang SC Regular" w:hint="eastAsia"/>
                <w:sz w:val="18"/>
                <w:szCs w:val="18"/>
              </w:rPr>
              <w:t>火车</w:t>
            </w:r>
          </w:p>
        </w:tc>
      </w:tr>
      <w:tr w:rsidR="007A1166" w14:paraId="6299C2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854AB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8F54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A0D18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93089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BEC13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06FB6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E85119" w14:textId="77777777" w:rsidR="007A1166" w:rsidRDefault="00673402">
            <w:pPr>
              <w:pStyle w:val="2"/>
              <w:jc w:val="center"/>
            </w:pPr>
            <w:r>
              <w:rPr>
                <w:rFonts w:ascii="PingFang SC Regular" w:hAnsi="PingFang SC Regular"/>
                <w:sz w:val="18"/>
                <w:szCs w:val="18"/>
              </w:rPr>
              <w:t>12020302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7C1760" w14:textId="77777777" w:rsidR="007A1166" w:rsidRDefault="00673402">
            <w:pPr>
              <w:pStyle w:val="2"/>
            </w:pPr>
            <w:r>
              <w:rPr>
                <w:rFonts w:eastAsia="PingFang SC Regular" w:hint="eastAsia"/>
                <w:sz w:val="18"/>
                <w:szCs w:val="18"/>
              </w:rPr>
              <w:t>高铁</w:t>
            </w:r>
          </w:p>
        </w:tc>
      </w:tr>
      <w:tr w:rsidR="007A1166" w14:paraId="3A59A4D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BECFC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35985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21873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4DF5E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DF17A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9B23C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784E6" w14:textId="77777777" w:rsidR="007A1166" w:rsidRDefault="00673402">
            <w:pPr>
              <w:pStyle w:val="2"/>
              <w:jc w:val="center"/>
            </w:pPr>
            <w:r>
              <w:rPr>
                <w:rFonts w:ascii="PingFang SC Regular" w:hAnsi="PingFang SC Regular"/>
                <w:sz w:val="18"/>
                <w:szCs w:val="18"/>
              </w:rPr>
              <w:t>12020303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72209B" w14:textId="77777777" w:rsidR="007A1166" w:rsidRDefault="00673402">
            <w:pPr>
              <w:pStyle w:val="2"/>
            </w:pPr>
            <w:r>
              <w:rPr>
                <w:rFonts w:eastAsia="PingFang SC Regular" w:hint="eastAsia"/>
                <w:sz w:val="18"/>
                <w:szCs w:val="18"/>
              </w:rPr>
              <w:t>其他铁路运输</w:t>
            </w:r>
          </w:p>
        </w:tc>
      </w:tr>
      <w:tr w:rsidR="007A1166" w14:paraId="2BDCEA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1681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80AB0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2D86FB" w14:textId="77777777" w:rsidR="007A1166" w:rsidRDefault="00673402">
            <w:pPr>
              <w:pStyle w:val="2"/>
              <w:jc w:val="center"/>
            </w:pPr>
            <w:r>
              <w:rPr>
                <w:rFonts w:ascii="PingFang SC Regular" w:hAnsi="PingFang SC Regular"/>
                <w:sz w:val="18"/>
                <w:szCs w:val="18"/>
              </w:rPr>
              <w:t>1203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A00C72" w14:textId="77777777" w:rsidR="007A1166" w:rsidRDefault="00673402">
            <w:pPr>
              <w:pStyle w:val="2"/>
            </w:pPr>
            <w:r>
              <w:rPr>
                <w:rFonts w:eastAsia="PingFang SC Regular" w:hint="eastAsia"/>
                <w:sz w:val="18"/>
                <w:szCs w:val="18"/>
              </w:rPr>
              <w:t>航空机场</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0A5346" w14:textId="77777777" w:rsidR="007A1166" w:rsidRDefault="00673402">
            <w:pPr>
              <w:pStyle w:val="2"/>
              <w:jc w:val="center"/>
            </w:pPr>
            <w:r>
              <w:rPr>
                <w:rFonts w:ascii="PingFang SC Regular" w:hAnsi="PingFang SC Regular"/>
                <w:sz w:val="18"/>
                <w:szCs w:val="18"/>
              </w:rPr>
              <w:t>120301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296073" w14:textId="77777777" w:rsidR="007A1166" w:rsidRDefault="00673402">
            <w:pPr>
              <w:pStyle w:val="2"/>
            </w:pPr>
            <w:r>
              <w:rPr>
                <w:rFonts w:eastAsia="PingFang SC Regular" w:hint="eastAsia"/>
                <w:sz w:val="18"/>
                <w:szCs w:val="18"/>
              </w:rPr>
              <w:t>航空客运</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65E236" w14:textId="77777777" w:rsidR="007A1166" w:rsidRDefault="00673402">
            <w:pPr>
              <w:pStyle w:val="2"/>
              <w:jc w:val="center"/>
            </w:pPr>
            <w:r>
              <w:rPr>
                <w:rFonts w:ascii="PingFang SC Regular" w:hAnsi="PingFang SC Regular"/>
                <w:sz w:val="18"/>
                <w:szCs w:val="18"/>
              </w:rPr>
              <w:t>12030101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A40191" w14:textId="77777777" w:rsidR="007A1166" w:rsidRDefault="00673402">
            <w:pPr>
              <w:pStyle w:val="2"/>
            </w:pPr>
            <w:r>
              <w:rPr>
                <w:rFonts w:eastAsia="PingFang SC Regular" w:hint="eastAsia"/>
                <w:sz w:val="18"/>
                <w:szCs w:val="18"/>
              </w:rPr>
              <w:t>民航机</w:t>
            </w:r>
          </w:p>
        </w:tc>
      </w:tr>
      <w:tr w:rsidR="007A1166" w14:paraId="19CD07E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13532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6A821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0EAF8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6FFC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3D224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590F2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A733B2" w14:textId="77777777" w:rsidR="007A1166" w:rsidRDefault="00673402">
            <w:pPr>
              <w:pStyle w:val="2"/>
              <w:jc w:val="center"/>
            </w:pPr>
            <w:r>
              <w:rPr>
                <w:rFonts w:ascii="PingFang SC Regular" w:hAnsi="PingFang SC Regular"/>
                <w:sz w:val="18"/>
                <w:szCs w:val="18"/>
              </w:rPr>
              <w:t>12030102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76F621" w14:textId="77777777" w:rsidR="007A1166" w:rsidRDefault="00673402">
            <w:pPr>
              <w:pStyle w:val="2"/>
            </w:pPr>
            <w:r>
              <w:rPr>
                <w:rFonts w:eastAsia="PingFang SC Regular" w:hint="eastAsia"/>
                <w:sz w:val="18"/>
                <w:szCs w:val="18"/>
              </w:rPr>
              <w:t>喷射机</w:t>
            </w:r>
          </w:p>
        </w:tc>
      </w:tr>
      <w:tr w:rsidR="007A1166" w14:paraId="034CCDD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4564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5E87D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8EC0E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8AA6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6F9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4457F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F009A1" w14:textId="77777777" w:rsidR="007A1166" w:rsidRDefault="00673402">
            <w:pPr>
              <w:pStyle w:val="2"/>
              <w:jc w:val="center"/>
            </w:pPr>
            <w:r>
              <w:rPr>
                <w:rFonts w:ascii="PingFang SC Regular" w:hAnsi="PingFang SC Regular"/>
                <w:sz w:val="18"/>
                <w:szCs w:val="18"/>
              </w:rPr>
              <w:t>12030103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AE5056" w14:textId="77777777" w:rsidR="007A1166" w:rsidRDefault="00673402">
            <w:pPr>
              <w:pStyle w:val="2"/>
            </w:pPr>
            <w:r>
              <w:rPr>
                <w:rFonts w:eastAsia="PingFang SC Regular" w:hint="eastAsia"/>
                <w:sz w:val="18"/>
                <w:szCs w:val="18"/>
              </w:rPr>
              <w:t>其他航空客运</w:t>
            </w:r>
          </w:p>
        </w:tc>
      </w:tr>
      <w:tr w:rsidR="007A1166" w14:paraId="31853B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812F0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F536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2FDE0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6611D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C6D6F2" w14:textId="77777777" w:rsidR="007A1166" w:rsidRDefault="00673402">
            <w:pPr>
              <w:pStyle w:val="2"/>
              <w:jc w:val="center"/>
            </w:pPr>
            <w:r>
              <w:rPr>
                <w:rFonts w:ascii="PingFang SC Regular" w:hAnsi="PingFang SC Regular"/>
                <w:sz w:val="18"/>
                <w:szCs w:val="18"/>
              </w:rPr>
              <w:t>120302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30CF16" w14:textId="77777777" w:rsidR="007A1166" w:rsidRDefault="00673402">
            <w:pPr>
              <w:pStyle w:val="2"/>
            </w:pPr>
            <w:r>
              <w:rPr>
                <w:rFonts w:eastAsia="PingFang SC Regular" w:hint="eastAsia"/>
                <w:sz w:val="18"/>
                <w:szCs w:val="18"/>
              </w:rPr>
              <w:t>航空运输</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8582A5" w14:textId="77777777" w:rsidR="007A1166" w:rsidRDefault="00673402">
            <w:pPr>
              <w:pStyle w:val="2"/>
              <w:jc w:val="center"/>
            </w:pPr>
            <w:r>
              <w:rPr>
                <w:rFonts w:ascii="PingFang SC Regular" w:hAnsi="PingFang SC Regular"/>
                <w:sz w:val="18"/>
                <w:szCs w:val="18"/>
              </w:rPr>
              <w:t>12030201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F1ACF6" w14:textId="77777777" w:rsidR="007A1166" w:rsidRDefault="00673402">
            <w:pPr>
              <w:pStyle w:val="2"/>
            </w:pPr>
            <w:r>
              <w:rPr>
                <w:rFonts w:eastAsia="PingFang SC Regular" w:hint="eastAsia"/>
                <w:sz w:val="18"/>
                <w:szCs w:val="18"/>
              </w:rPr>
              <w:t>货机</w:t>
            </w:r>
          </w:p>
        </w:tc>
      </w:tr>
      <w:tr w:rsidR="007A1166" w14:paraId="3E0B41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5A9AC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F147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584B5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FDE2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09DD1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74EA7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54C3C1" w14:textId="77777777" w:rsidR="007A1166" w:rsidRDefault="00673402">
            <w:pPr>
              <w:pStyle w:val="2"/>
              <w:jc w:val="center"/>
            </w:pPr>
            <w:r>
              <w:rPr>
                <w:rFonts w:ascii="PingFang SC Regular" w:hAnsi="PingFang SC Regular"/>
                <w:sz w:val="18"/>
                <w:szCs w:val="18"/>
              </w:rPr>
              <w:t>12030202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E6B71A" w14:textId="77777777" w:rsidR="007A1166" w:rsidRDefault="00673402">
            <w:pPr>
              <w:pStyle w:val="2"/>
            </w:pPr>
            <w:r>
              <w:rPr>
                <w:rFonts w:eastAsia="PingFang SC Regular" w:hint="eastAsia"/>
                <w:sz w:val="18"/>
                <w:szCs w:val="18"/>
              </w:rPr>
              <w:t>货运直升机</w:t>
            </w:r>
          </w:p>
        </w:tc>
      </w:tr>
      <w:tr w:rsidR="007A1166" w14:paraId="0A02C5A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D0484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72432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8639A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5FA93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EC920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BF78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43EB15" w14:textId="77777777" w:rsidR="007A1166" w:rsidRDefault="00673402">
            <w:pPr>
              <w:pStyle w:val="2"/>
              <w:jc w:val="center"/>
            </w:pPr>
            <w:r>
              <w:rPr>
                <w:rFonts w:ascii="PingFang SC Regular" w:hAnsi="PingFang SC Regular"/>
                <w:sz w:val="18"/>
                <w:szCs w:val="18"/>
              </w:rPr>
              <w:t>12030203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9E53D4" w14:textId="77777777" w:rsidR="007A1166" w:rsidRDefault="00673402">
            <w:pPr>
              <w:pStyle w:val="2"/>
            </w:pPr>
            <w:r>
              <w:rPr>
                <w:rFonts w:eastAsia="PingFang SC Regular" w:hint="eastAsia"/>
                <w:sz w:val="18"/>
                <w:szCs w:val="18"/>
              </w:rPr>
              <w:t>其他航空运输</w:t>
            </w:r>
          </w:p>
        </w:tc>
      </w:tr>
      <w:tr w:rsidR="007A1166" w14:paraId="762775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6494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A6572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A404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306D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E12C08" w14:textId="77777777" w:rsidR="007A1166" w:rsidRDefault="00673402">
            <w:pPr>
              <w:pStyle w:val="2"/>
              <w:jc w:val="center"/>
            </w:pPr>
            <w:r>
              <w:rPr>
                <w:rFonts w:ascii="PingFang SC Regular" w:hAnsi="PingFang SC Regular"/>
                <w:sz w:val="18"/>
                <w:szCs w:val="18"/>
              </w:rPr>
              <w:t>120303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6315AC" w14:textId="77777777" w:rsidR="007A1166" w:rsidRDefault="00673402">
            <w:pPr>
              <w:pStyle w:val="2"/>
            </w:pPr>
            <w:r>
              <w:rPr>
                <w:rFonts w:eastAsia="PingFang SC Regular" w:hint="eastAsia"/>
                <w:sz w:val="18"/>
                <w:szCs w:val="18"/>
              </w:rPr>
              <w:t>机场</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4332B7" w14:textId="77777777" w:rsidR="007A1166" w:rsidRDefault="00673402">
            <w:pPr>
              <w:pStyle w:val="2"/>
              <w:jc w:val="center"/>
            </w:pPr>
            <w:r>
              <w:rPr>
                <w:rFonts w:ascii="PingFang SC Regular" w:hAnsi="PingFang SC Regular"/>
                <w:sz w:val="18"/>
                <w:szCs w:val="18"/>
              </w:rPr>
              <w:t>12030301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FD580B" w14:textId="77777777" w:rsidR="007A1166" w:rsidRDefault="00673402">
            <w:pPr>
              <w:pStyle w:val="2"/>
            </w:pPr>
            <w:r>
              <w:rPr>
                <w:rFonts w:eastAsia="PingFang SC Regular" w:hint="eastAsia"/>
                <w:sz w:val="18"/>
                <w:szCs w:val="18"/>
              </w:rPr>
              <w:t>民用机场</w:t>
            </w:r>
          </w:p>
        </w:tc>
      </w:tr>
      <w:tr w:rsidR="007A1166" w14:paraId="462E47A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CE42A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0FB9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204BF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0EE52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78BE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2DAE6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890FE9" w14:textId="77777777" w:rsidR="007A1166" w:rsidRDefault="00673402">
            <w:pPr>
              <w:pStyle w:val="2"/>
              <w:jc w:val="center"/>
            </w:pPr>
            <w:r>
              <w:rPr>
                <w:rFonts w:ascii="PingFang SC Regular" w:hAnsi="PingFang SC Regular"/>
                <w:sz w:val="18"/>
                <w:szCs w:val="18"/>
              </w:rPr>
              <w:t>12030302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340EF2" w14:textId="77777777" w:rsidR="007A1166" w:rsidRDefault="00673402">
            <w:pPr>
              <w:pStyle w:val="2"/>
            </w:pPr>
            <w:r>
              <w:rPr>
                <w:rFonts w:eastAsia="PingFang SC Regular" w:hint="eastAsia"/>
                <w:sz w:val="18"/>
                <w:szCs w:val="18"/>
              </w:rPr>
              <w:t>通用机场</w:t>
            </w:r>
          </w:p>
        </w:tc>
      </w:tr>
      <w:tr w:rsidR="007A1166" w14:paraId="3F356E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80E27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7C933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27C6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EB4E9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33F72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9DD21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9168F1" w14:textId="77777777" w:rsidR="007A1166" w:rsidRDefault="00673402">
            <w:pPr>
              <w:pStyle w:val="2"/>
              <w:jc w:val="center"/>
            </w:pPr>
            <w:r>
              <w:rPr>
                <w:rFonts w:ascii="PingFang SC Regular" w:hAnsi="PingFang SC Regular"/>
                <w:sz w:val="18"/>
                <w:szCs w:val="18"/>
              </w:rPr>
              <w:t>12030303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739C07" w14:textId="77777777" w:rsidR="007A1166" w:rsidRDefault="00673402">
            <w:pPr>
              <w:pStyle w:val="2"/>
            </w:pPr>
            <w:r>
              <w:rPr>
                <w:rFonts w:eastAsia="PingFang SC Regular" w:hint="eastAsia"/>
                <w:sz w:val="18"/>
                <w:szCs w:val="18"/>
              </w:rPr>
              <w:t>其他机场</w:t>
            </w:r>
          </w:p>
        </w:tc>
      </w:tr>
      <w:tr w:rsidR="007A1166" w14:paraId="3A4B1E7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CB69FE" w14:textId="77777777" w:rsidR="007A1166" w:rsidRDefault="00673402">
            <w:pPr>
              <w:pStyle w:val="2"/>
              <w:jc w:val="center"/>
            </w:pPr>
            <w:r>
              <w:rPr>
                <w:rFonts w:ascii="PingFang SC Regular" w:hAnsi="PingFang SC Regular"/>
                <w:sz w:val="18"/>
                <w:szCs w:val="18"/>
              </w:rPr>
              <w:t>13</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AE38D9" w14:textId="77777777" w:rsidR="007A1166" w:rsidRDefault="00673402">
            <w:pPr>
              <w:pStyle w:val="2"/>
            </w:pPr>
            <w:r>
              <w:rPr>
                <w:rFonts w:eastAsia="PingFang SC Regular" w:hint="eastAsia"/>
                <w:sz w:val="18"/>
                <w:szCs w:val="18"/>
              </w:rPr>
              <w:t>物流与仓储</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C7B52C" w14:textId="77777777" w:rsidR="007A1166" w:rsidRDefault="00673402">
            <w:pPr>
              <w:pStyle w:val="2"/>
              <w:jc w:val="center"/>
            </w:pPr>
            <w:r>
              <w:rPr>
                <w:rFonts w:ascii="PingFang SC Regular" w:hAnsi="PingFang SC Regular"/>
                <w:sz w:val="18"/>
                <w:szCs w:val="18"/>
              </w:rPr>
              <w:t>1301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7E38BE" w14:textId="77777777" w:rsidR="007A1166" w:rsidRDefault="00673402">
            <w:pPr>
              <w:pStyle w:val="2"/>
            </w:pPr>
            <w:r>
              <w:rPr>
                <w:rFonts w:eastAsia="PingFang SC Regular" w:hint="eastAsia"/>
                <w:sz w:val="18"/>
                <w:szCs w:val="18"/>
              </w:rPr>
              <w:t>物流</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53B041" w14:textId="77777777" w:rsidR="007A1166" w:rsidRDefault="00673402">
            <w:pPr>
              <w:pStyle w:val="2"/>
              <w:jc w:val="center"/>
            </w:pPr>
            <w:r>
              <w:rPr>
                <w:rFonts w:ascii="PingFang SC Regular" w:hAnsi="PingFang SC Regular"/>
                <w:sz w:val="18"/>
                <w:szCs w:val="18"/>
              </w:rPr>
              <w:t>130101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9DA8A5" w14:textId="77777777" w:rsidR="007A1166" w:rsidRDefault="00673402">
            <w:pPr>
              <w:pStyle w:val="2"/>
            </w:pPr>
            <w:r>
              <w:rPr>
                <w:rFonts w:eastAsia="PingFang SC Regular" w:hint="eastAsia"/>
                <w:sz w:val="18"/>
                <w:szCs w:val="18"/>
              </w:rPr>
              <w:t>供应</w:t>
            </w:r>
            <w:proofErr w:type="gramStart"/>
            <w:r>
              <w:rPr>
                <w:rFonts w:eastAsia="PingFang SC Regular" w:hint="eastAsia"/>
                <w:sz w:val="18"/>
                <w:szCs w:val="18"/>
              </w:rPr>
              <w:t>链服务</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5BA5AC" w14:textId="77777777" w:rsidR="007A1166" w:rsidRDefault="00673402">
            <w:pPr>
              <w:pStyle w:val="2"/>
              <w:jc w:val="center"/>
            </w:pPr>
            <w:r>
              <w:rPr>
                <w:rFonts w:ascii="PingFang SC Regular" w:hAnsi="PingFang SC Regular"/>
                <w:sz w:val="18"/>
                <w:szCs w:val="18"/>
              </w:rPr>
              <w:t>13010101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EF8843" w14:textId="77777777" w:rsidR="007A1166" w:rsidRDefault="00673402">
            <w:pPr>
              <w:pStyle w:val="2"/>
            </w:pPr>
            <w:r>
              <w:rPr>
                <w:rFonts w:eastAsia="PingFang SC Regular" w:hint="eastAsia"/>
                <w:sz w:val="18"/>
                <w:szCs w:val="18"/>
              </w:rPr>
              <w:t>原材料供应</w:t>
            </w:r>
            <w:proofErr w:type="gramStart"/>
            <w:r>
              <w:rPr>
                <w:rFonts w:eastAsia="PingFang SC Regular" w:hint="eastAsia"/>
                <w:sz w:val="18"/>
                <w:szCs w:val="18"/>
              </w:rPr>
              <w:t>链服务</w:t>
            </w:r>
            <w:proofErr w:type="gramEnd"/>
          </w:p>
        </w:tc>
      </w:tr>
      <w:tr w:rsidR="007A1166" w14:paraId="08D35CB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DCE14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BB18B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AF05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698F5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ACD8B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01E13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297F1A" w14:textId="77777777" w:rsidR="007A1166" w:rsidRDefault="00673402">
            <w:pPr>
              <w:pStyle w:val="2"/>
              <w:jc w:val="center"/>
            </w:pPr>
            <w:r>
              <w:rPr>
                <w:rFonts w:ascii="PingFang SC Regular" w:hAnsi="PingFang SC Regular"/>
                <w:sz w:val="18"/>
                <w:szCs w:val="18"/>
              </w:rPr>
              <w:t>13010102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FDE1FC" w14:textId="77777777" w:rsidR="007A1166" w:rsidRDefault="00673402">
            <w:pPr>
              <w:pStyle w:val="2"/>
            </w:pPr>
            <w:r>
              <w:rPr>
                <w:rFonts w:eastAsia="PingFang SC Regular" w:hint="eastAsia"/>
                <w:sz w:val="18"/>
                <w:szCs w:val="18"/>
              </w:rPr>
              <w:t>中间产品及消费品供应</w:t>
            </w:r>
            <w:proofErr w:type="gramStart"/>
            <w:r>
              <w:rPr>
                <w:rFonts w:eastAsia="PingFang SC Regular" w:hint="eastAsia"/>
                <w:sz w:val="18"/>
                <w:szCs w:val="18"/>
              </w:rPr>
              <w:t>链服务</w:t>
            </w:r>
            <w:proofErr w:type="gramEnd"/>
          </w:p>
        </w:tc>
      </w:tr>
      <w:tr w:rsidR="007A1166" w14:paraId="0D6768F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9875A1"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E56E38"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C20DD2"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9902F5"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1370C2" w14:textId="77777777" w:rsidR="007A1166" w:rsidRDefault="00673402">
            <w:pPr>
              <w:pStyle w:val="2"/>
              <w:jc w:val="center"/>
            </w:pPr>
            <w:r>
              <w:rPr>
                <w:rFonts w:ascii="PingFang SC Regular" w:hAnsi="PingFang SC Regular"/>
                <w:sz w:val="18"/>
                <w:szCs w:val="18"/>
              </w:rPr>
              <w:t>130102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D990C8" w14:textId="77777777" w:rsidR="007A1166" w:rsidRDefault="00673402">
            <w:pPr>
              <w:pStyle w:val="2"/>
            </w:pPr>
            <w:r>
              <w:rPr>
                <w:rFonts w:eastAsia="PingFang SC Regular" w:hint="eastAsia"/>
                <w:sz w:val="18"/>
                <w:szCs w:val="18"/>
              </w:rPr>
              <w:t>快递与邮政</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93F50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2B6250" w14:textId="77777777" w:rsidR="007A1166" w:rsidRDefault="007A1166"/>
        </w:tc>
      </w:tr>
      <w:tr w:rsidR="007A1166" w14:paraId="4874CA7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26D4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97E4D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32B29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FB3F2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B36ADB" w14:textId="77777777" w:rsidR="007A1166" w:rsidRDefault="00673402">
            <w:pPr>
              <w:pStyle w:val="2"/>
              <w:jc w:val="center"/>
            </w:pPr>
            <w:r>
              <w:rPr>
                <w:rFonts w:ascii="PingFang SC Regular" w:hAnsi="PingFang SC Regular"/>
                <w:sz w:val="18"/>
                <w:szCs w:val="18"/>
              </w:rPr>
              <w:t>130103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170E4D" w14:textId="77777777" w:rsidR="007A1166" w:rsidRDefault="00673402">
            <w:pPr>
              <w:pStyle w:val="2"/>
            </w:pPr>
            <w:r>
              <w:rPr>
                <w:rFonts w:eastAsia="PingFang SC Regular" w:hint="eastAsia"/>
                <w:sz w:val="18"/>
                <w:szCs w:val="18"/>
              </w:rPr>
              <w:t>跨境物流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8C8966"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7FD756" w14:textId="77777777" w:rsidR="007A1166" w:rsidRDefault="007A1166"/>
        </w:tc>
      </w:tr>
      <w:tr w:rsidR="007A1166" w14:paraId="65225A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746D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B56E4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53D7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700DB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C9DB78" w14:textId="77777777" w:rsidR="007A1166" w:rsidRDefault="00673402">
            <w:pPr>
              <w:pStyle w:val="2"/>
              <w:jc w:val="center"/>
            </w:pPr>
            <w:r>
              <w:rPr>
                <w:rFonts w:ascii="PingFang SC Regular" w:hAnsi="PingFang SC Regular"/>
                <w:sz w:val="18"/>
                <w:szCs w:val="18"/>
              </w:rPr>
              <w:t>130104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F59630" w14:textId="77777777" w:rsidR="007A1166" w:rsidRDefault="00673402">
            <w:pPr>
              <w:pStyle w:val="2"/>
            </w:pPr>
            <w:r>
              <w:rPr>
                <w:rFonts w:eastAsia="PingFang SC Regular" w:hint="eastAsia"/>
                <w:sz w:val="18"/>
                <w:szCs w:val="18"/>
              </w:rPr>
              <w:t>仓储物流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8F7232" w14:textId="77777777" w:rsidR="007A1166" w:rsidRDefault="00673402">
            <w:pPr>
              <w:pStyle w:val="2"/>
              <w:jc w:val="center"/>
            </w:pPr>
            <w:r>
              <w:rPr>
                <w:rFonts w:ascii="PingFang SC Regular" w:hAnsi="PingFang SC Regular"/>
                <w:sz w:val="18"/>
                <w:szCs w:val="18"/>
              </w:rPr>
              <w:t>13010401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1CE24B" w14:textId="77777777" w:rsidR="007A1166" w:rsidRDefault="00673402">
            <w:pPr>
              <w:pStyle w:val="2"/>
            </w:pPr>
            <w:r>
              <w:rPr>
                <w:rFonts w:eastAsia="PingFang SC Regular" w:hint="eastAsia"/>
                <w:sz w:val="18"/>
                <w:szCs w:val="18"/>
              </w:rPr>
              <w:t>立体仓储</w:t>
            </w:r>
          </w:p>
        </w:tc>
      </w:tr>
      <w:tr w:rsidR="007A1166" w14:paraId="20FC8A0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EE39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9EB4E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8E1A7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9940E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5B042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BB354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F85205" w14:textId="77777777" w:rsidR="007A1166" w:rsidRDefault="00673402">
            <w:pPr>
              <w:pStyle w:val="2"/>
              <w:jc w:val="center"/>
            </w:pPr>
            <w:r>
              <w:rPr>
                <w:rFonts w:ascii="PingFang SC Regular" w:hAnsi="PingFang SC Regular"/>
                <w:sz w:val="18"/>
                <w:szCs w:val="18"/>
              </w:rPr>
              <w:t>13010402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6F4025" w14:textId="77777777" w:rsidR="007A1166" w:rsidRDefault="00673402">
            <w:pPr>
              <w:pStyle w:val="2"/>
            </w:pPr>
            <w:r>
              <w:rPr>
                <w:rFonts w:eastAsia="PingFang SC Regular" w:hint="eastAsia"/>
                <w:sz w:val="18"/>
                <w:szCs w:val="18"/>
              </w:rPr>
              <w:t>无人仓库</w:t>
            </w:r>
          </w:p>
        </w:tc>
      </w:tr>
      <w:tr w:rsidR="007A1166" w14:paraId="5765570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46DFE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0978F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71EF6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FA6B4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F2094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5AA47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326A4" w14:textId="77777777" w:rsidR="007A1166" w:rsidRDefault="00673402">
            <w:pPr>
              <w:pStyle w:val="2"/>
              <w:jc w:val="center"/>
            </w:pPr>
            <w:r>
              <w:rPr>
                <w:rFonts w:ascii="PingFang SC Regular" w:hAnsi="PingFang SC Regular"/>
                <w:sz w:val="18"/>
                <w:szCs w:val="18"/>
              </w:rPr>
              <w:t>13010403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CE4621" w14:textId="77777777" w:rsidR="007A1166" w:rsidRDefault="00673402">
            <w:pPr>
              <w:pStyle w:val="2"/>
            </w:pPr>
            <w:r>
              <w:rPr>
                <w:rFonts w:eastAsia="PingFang SC Regular" w:hint="eastAsia"/>
                <w:sz w:val="18"/>
                <w:szCs w:val="18"/>
              </w:rPr>
              <w:t>其他仓储物流</w:t>
            </w:r>
          </w:p>
        </w:tc>
      </w:tr>
      <w:tr w:rsidR="007A1166" w14:paraId="059A1B6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C959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74A98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9995B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113AF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0FD306" w14:textId="77777777" w:rsidR="007A1166" w:rsidRDefault="00673402">
            <w:pPr>
              <w:pStyle w:val="2"/>
              <w:jc w:val="center"/>
            </w:pPr>
            <w:r>
              <w:rPr>
                <w:rFonts w:ascii="PingFang SC Regular" w:hAnsi="PingFang SC Regular"/>
                <w:sz w:val="18"/>
                <w:szCs w:val="18"/>
              </w:rPr>
              <w:t>130105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1F56FC" w14:textId="77777777" w:rsidR="007A1166" w:rsidRDefault="00673402">
            <w:pPr>
              <w:pStyle w:val="2"/>
            </w:pPr>
            <w:r>
              <w:rPr>
                <w:rFonts w:eastAsia="PingFang SC Regular" w:hint="eastAsia"/>
                <w:sz w:val="18"/>
                <w:szCs w:val="18"/>
              </w:rPr>
              <w:t>公路物流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58D82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699C34" w14:textId="77777777" w:rsidR="007A1166" w:rsidRDefault="007A1166"/>
        </w:tc>
      </w:tr>
      <w:tr w:rsidR="007A1166" w14:paraId="765F15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1943B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467C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24D6E3" w14:textId="77777777" w:rsidR="007A1166" w:rsidRDefault="00673402">
            <w:pPr>
              <w:pStyle w:val="2"/>
              <w:jc w:val="center"/>
            </w:pPr>
            <w:r>
              <w:rPr>
                <w:rFonts w:ascii="PingFang SC Regular" w:hAnsi="PingFang SC Regular"/>
                <w:sz w:val="18"/>
                <w:szCs w:val="18"/>
              </w:rPr>
              <w:t>1302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5475A4" w14:textId="77777777" w:rsidR="007A1166" w:rsidRDefault="00673402">
            <w:pPr>
              <w:pStyle w:val="2"/>
            </w:pPr>
            <w:r>
              <w:rPr>
                <w:rFonts w:eastAsia="PingFang SC Regular" w:hint="eastAsia"/>
                <w:sz w:val="18"/>
                <w:szCs w:val="18"/>
              </w:rPr>
              <w:t>仓储</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31F0BD" w14:textId="77777777" w:rsidR="007A1166" w:rsidRDefault="00673402">
            <w:pPr>
              <w:pStyle w:val="2"/>
              <w:jc w:val="center"/>
            </w:pPr>
            <w:r>
              <w:rPr>
                <w:rFonts w:ascii="PingFang SC Regular" w:hAnsi="PingFang SC Regular"/>
                <w:sz w:val="18"/>
                <w:szCs w:val="18"/>
              </w:rPr>
              <w:t>130201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ED6C89" w14:textId="77777777" w:rsidR="007A1166" w:rsidRDefault="00673402">
            <w:pPr>
              <w:pStyle w:val="2"/>
            </w:pPr>
            <w:r>
              <w:rPr>
                <w:rFonts w:eastAsia="PingFang SC Regular" w:hint="eastAsia"/>
                <w:sz w:val="18"/>
                <w:szCs w:val="18"/>
              </w:rPr>
              <w:t>装卸搬运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69907E" w14:textId="77777777" w:rsidR="007A1166" w:rsidRDefault="00673402">
            <w:pPr>
              <w:pStyle w:val="2"/>
              <w:jc w:val="center"/>
            </w:pPr>
            <w:r>
              <w:rPr>
                <w:rFonts w:ascii="PingFang SC Regular" w:hAnsi="PingFang SC Regular"/>
                <w:sz w:val="18"/>
                <w:szCs w:val="18"/>
              </w:rPr>
              <w:t>13020101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D931FA" w14:textId="77777777" w:rsidR="007A1166" w:rsidRDefault="00673402">
            <w:pPr>
              <w:pStyle w:val="2"/>
            </w:pPr>
            <w:r>
              <w:rPr>
                <w:rFonts w:eastAsia="PingFang SC Regular" w:hint="eastAsia"/>
                <w:sz w:val="18"/>
                <w:szCs w:val="18"/>
              </w:rPr>
              <w:t>堆垛机</w:t>
            </w:r>
          </w:p>
        </w:tc>
      </w:tr>
      <w:tr w:rsidR="007A1166" w14:paraId="198166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B3C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CAEF8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53C1B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3C7C9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84ED0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86BBC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DD9F26" w14:textId="77777777" w:rsidR="007A1166" w:rsidRDefault="00673402">
            <w:pPr>
              <w:pStyle w:val="2"/>
              <w:jc w:val="center"/>
            </w:pPr>
            <w:r>
              <w:rPr>
                <w:rFonts w:ascii="PingFang SC Regular" w:hAnsi="PingFang SC Regular"/>
                <w:sz w:val="18"/>
                <w:szCs w:val="18"/>
              </w:rPr>
              <w:t>13020102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2F4BF3" w14:textId="77777777" w:rsidR="007A1166" w:rsidRDefault="00673402">
            <w:pPr>
              <w:pStyle w:val="2"/>
            </w:pPr>
            <w:r>
              <w:rPr>
                <w:rFonts w:eastAsia="PingFang SC Regular" w:hint="eastAsia"/>
                <w:sz w:val="18"/>
                <w:szCs w:val="18"/>
              </w:rPr>
              <w:t>叉车</w:t>
            </w:r>
          </w:p>
        </w:tc>
      </w:tr>
      <w:tr w:rsidR="007A1166" w14:paraId="4170A7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3D395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CE658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199D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AD872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25C0C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623AB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732178" w14:textId="77777777" w:rsidR="007A1166" w:rsidRDefault="00673402">
            <w:pPr>
              <w:pStyle w:val="2"/>
              <w:jc w:val="center"/>
            </w:pPr>
            <w:r>
              <w:rPr>
                <w:rFonts w:ascii="PingFang SC Regular" w:hAnsi="PingFang SC Regular"/>
                <w:sz w:val="18"/>
                <w:szCs w:val="18"/>
              </w:rPr>
              <w:t>13020103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D7F220" w14:textId="77777777" w:rsidR="007A1166" w:rsidRDefault="00673402">
            <w:pPr>
              <w:pStyle w:val="2"/>
            </w:pPr>
            <w:r>
              <w:rPr>
                <w:rFonts w:eastAsia="PingFang SC Regular" w:hint="eastAsia"/>
                <w:sz w:val="18"/>
                <w:szCs w:val="18"/>
              </w:rPr>
              <w:t>其他装卸搬运</w:t>
            </w:r>
          </w:p>
        </w:tc>
      </w:tr>
      <w:tr w:rsidR="007A1166" w14:paraId="4B48E0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CEB0C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60958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55A16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1DD73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5467F" w14:textId="77777777" w:rsidR="007A1166" w:rsidRDefault="00673402">
            <w:pPr>
              <w:pStyle w:val="2"/>
              <w:jc w:val="center"/>
            </w:pPr>
            <w:r>
              <w:rPr>
                <w:rFonts w:ascii="PingFang SC Regular" w:hAnsi="PingFang SC Regular"/>
                <w:sz w:val="18"/>
                <w:szCs w:val="18"/>
              </w:rPr>
              <w:t>130202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FE4BDB" w14:textId="77777777" w:rsidR="007A1166" w:rsidRDefault="00673402">
            <w:pPr>
              <w:pStyle w:val="2"/>
            </w:pPr>
            <w:r>
              <w:rPr>
                <w:rFonts w:eastAsia="PingFang SC Regular" w:hint="eastAsia"/>
                <w:sz w:val="18"/>
                <w:szCs w:val="18"/>
              </w:rPr>
              <w:t>分拣输送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B0E29A" w14:textId="77777777" w:rsidR="007A1166" w:rsidRDefault="00673402">
            <w:pPr>
              <w:pStyle w:val="2"/>
              <w:jc w:val="center"/>
            </w:pPr>
            <w:r>
              <w:rPr>
                <w:rFonts w:ascii="PingFang SC Regular" w:hAnsi="PingFang SC Regular"/>
                <w:sz w:val="18"/>
                <w:szCs w:val="18"/>
              </w:rPr>
              <w:t>13020201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F22A2E" w14:textId="77777777" w:rsidR="007A1166" w:rsidRDefault="00673402">
            <w:pPr>
              <w:pStyle w:val="2"/>
            </w:pPr>
            <w:r>
              <w:rPr>
                <w:rFonts w:eastAsia="PingFang SC Regular" w:hint="eastAsia"/>
                <w:sz w:val="18"/>
                <w:szCs w:val="18"/>
              </w:rPr>
              <w:t>分拣机</w:t>
            </w:r>
          </w:p>
        </w:tc>
      </w:tr>
      <w:tr w:rsidR="007A1166" w14:paraId="62B4DD1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D2EA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7B379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10AF2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1CBC2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6AA1C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CCE39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444709" w14:textId="77777777" w:rsidR="007A1166" w:rsidRDefault="00673402">
            <w:pPr>
              <w:pStyle w:val="2"/>
              <w:jc w:val="center"/>
            </w:pPr>
            <w:r>
              <w:rPr>
                <w:rFonts w:ascii="PingFang SC Regular" w:hAnsi="PingFang SC Regular"/>
                <w:sz w:val="18"/>
                <w:szCs w:val="18"/>
              </w:rPr>
              <w:t>13020202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661809" w14:textId="77777777" w:rsidR="007A1166" w:rsidRDefault="00673402">
            <w:pPr>
              <w:pStyle w:val="2"/>
            </w:pPr>
            <w:r>
              <w:rPr>
                <w:rFonts w:eastAsia="PingFang SC Regular" w:hint="eastAsia"/>
                <w:sz w:val="18"/>
                <w:szCs w:val="18"/>
              </w:rPr>
              <w:t>穿梭板</w:t>
            </w:r>
          </w:p>
        </w:tc>
      </w:tr>
      <w:tr w:rsidR="007A1166" w14:paraId="45B3647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92DB0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E9784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B91D3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A3328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D74E6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E8611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E1CA14" w14:textId="77777777" w:rsidR="007A1166" w:rsidRDefault="00673402">
            <w:pPr>
              <w:pStyle w:val="2"/>
              <w:jc w:val="center"/>
            </w:pPr>
            <w:r>
              <w:rPr>
                <w:rFonts w:ascii="PingFang SC Regular" w:hAnsi="PingFang SC Regular"/>
                <w:sz w:val="18"/>
                <w:szCs w:val="18"/>
              </w:rPr>
              <w:t>13020203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1264D6" w14:textId="77777777" w:rsidR="007A1166" w:rsidRDefault="00673402">
            <w:pPr>
              <w:pStyle w:val="2"/>
            </w:pPr>
            <w:r>
              <w:rPr>
                <w:rFonts w:eastAsia="PingFang SC Regular" w:hint="eastAsia"/>
                <w:sz w:val="18"/>
                <w:szCs w:val="18"/>
              </w:rPr>
              <w:t>其他分拣输送</w:t>
            </w:r>
          </w:p>
        </w:tc>
      </w:tr>
      <w:tr w:rsidR="007A1166" w14:paraId="3F55B8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21494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03DBF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196F2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CA64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6EAB49" w14:textId="77777777" w:rsidR="007A1166" w:rsidRDefault="00673402">
            <w:pPr>
              <w:pStyle w:val="2"/>
              <w:jc w:val="center"/>
            </w:pPr>
            <w:r>
              <w:rPr>
                <w:rFonts w:ascii="PingFang SC Regular" w:hAnsi="PingFang SC Regular"/>
                <w:sz w:val="18"/>
                <w:szCs w:val="18"/>
              </w:rPr>
              <w:t>130203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ADDCB2" w14:textId="77777777" w:rsidR="007A1166" w:rsidRDefault="00673402">
            <w:pPr>
              <w:pStyle w:val="2"/>
            </w:pPr>
            <w:r>
              <w:rPr>
                <w:rFonts w:eastAsia="PingFang SC Regular" w:hint="eastAsia"/>
                <w:sz w:val="18"/>
                <w:szCs w:val="18"/>
              </w:rPr>
              <w:t>第三方仓储</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F875F3" w14:textId="77777777" w:rsidR="007A1166" w:rsidRDefault="00673402">
            <w:pPr>
              <w:pStyle w:val="2"/>
              <w:jc w:val="center"/>
            </w:pPr>
            <w:r>
              <w:rPr>
                <w:rFonts w:ascii="PingFang SC Regular" w:hAnsi="PingFang SC Regular"/>
                <w:sz w:val="18"/>
                <w:szCs w:val="18"/>
              </w:rPr>
              <w:t>13020301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D1CA96" w14:textId="77777777" w:rsidR="007A1166" w:rsidRDefault="00673402">
            <w:pPr>
              <w:pStyle w:val="2"/>
            </w:pPr>
            <w:r>
              <w:rPr>
                <w:rFonts w:eastAsia="PingFang SC Regular" w:hint="eastAsia"/>
                <w:sz w:val="18"/>
                <w:szCs w:val="18"/>
              </w:rPr>
              <w:t>通用仓储</w:t>
            </w:r>
          </w:p>
        </w:tc>
      </w:tr>
      <w:tr w:rsidR="007A1166" w14:paraId="5E3CFF9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85A97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C263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82B82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DE8DF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F8737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71EA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349388" w14:textId="77777777" w:rsidR="007A1166" w:rsidRDefault="00673402">
            <w:pPr>
              <w:pStyle w:val="2"/>
              <w:jc w:val="center"/>
            </w:pPr>
            <w:r>
              <w:rPr>
                <w:rFonts w:ascii="PingFang SC Regular" w:hAnsi="PingFang SC Regular"/>
                <w:sz w:val="18"/>
                <w:szCs w:val="18"/>
              </w:rPr>
              <w:t>13020302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0CB308" w14:textId="77777777" w:rsidR="007A1166" w:rsidRDefault="00673402">
            <w:pPr>
              <w:pStyle w:val="2"/>
            </w:pPr>
            <w:r>
              <w:rPr>
                <w:rFonts w:eastAsia="PingFang SC Regular" w:hint="eastAsia"/>
                <w:sz w:val="18"/>
                <w:szCs w:val="18"/>
              </w:rPr>
              <w:t>低温仓储</w:t>
            </w:r>
          </w:p>
        </w:tc>
      </w:tr>
      <w:tr w:rsidR="007A1166" w14:paraId="6A0BCB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261AD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E0CC4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088FC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80F85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C54A0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B4B4A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30531" w14:textId="77777777" w:rsidR="007A1166" w:rsidRDefault="00673402">
            <w:pPr>
              <w:pStyle w:val="2"/>
              <w:jc w:val="center"/>
            </w:pPr>
            <w:r>
              <w:rPr>
                <w:rFonts w:ascii="PingFang SC Regular" w:hAnsi="PingFang SC Regular"/>
                <w:sz w:val="18"/>
                <w:szCs w:val="18"/>
              </w:rPr>
              <w:t>13020303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6B0E2F" w14:textId="77777777" w:rsidR="007A1166" w:rsidRDefault="00673402">
            <w:pPr>
              <w:pStyle w:val="2"/>
            </w:pPr>
            <w:r>
              <w:rPr>
                <w:rFonts w:eastAsia="PingFang SC Regular" w:hint="eastAsia"/>
                <w:sz w:val="18"/>
                <w:szCs w:val="18"/>
              </w:rPr>
              <w:t>危险品仓储</w:t>
            </w:r>
          </w:p>
        </w:tc>
      </w:tr>
      <w:tr w:rsidR="007A1166" w14:paraId="324C97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8466C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68A80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03016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5A166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1B220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F6070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780A6D" w14:textId="77777777" w:rsidR="007A1166" w:rsidRDefault="00673402">
            <w:pPr>
              <w:pStyle w:val="2"/>
              <w:jc w:val="center"/>
            </w:pPr>
            <w:r>
              <w:rPr>
                <w:rFonts w:ascii="PingFang SC Regular" w:hAnsi="PingFang SC Regular"/>
                <w:sz w:val="18"/>
                <w:szCs w:val="18"/>
              </w:rPr>
              <w:t>13020304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34FFF7" w14:textId="77777777" w:rsidR="007A1166" w:rsidRDefault="00673402">
            <w:pPr>
              <w:pStyle w:val="2"/>
            </w:pPr>
            <w:r>
              <w:rPr>
                <w:rFonts w:eastAsia="PingFang SC Regular" w:hint="eastAsia"/>
                <w:sz w:val="18"/>
                <w:szCs w:val="18"/>
              </w:rPr>
              <w:t>油气仓储</w:t>
            </w:r>
          </w:p>
        </w:tc>
      </w:tr>
      <w:tr w:rsidR="007A1166" w14:paraId="25296A9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4B8B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4360B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E1CB4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40669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AC9C1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ED64D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426C50" w14:textId="77777777" w:rsidR="007A1166" w:rsidRDefault="00673402">
            <w:pPr>
              <w:pStyle w:val="2"/>
              <w:jc w:val="center"/>
            </w:pPr>
            <w:r>
              <w:rPr>
                <w:rFonts w:ascii="PingFang SC Regular" w:hAnsi="PingFang SC Regular"/>
                <w:sz w:val="18"/>
                <w:szCs w:val="18"/>
              </w:rPr>
              <w:t>13020305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421B99" w14:textId="77777777" w:rsidR="007A1166" w:rsidRDefault="00673402">
            <w:pPr>
              <w:pStyle w:val="2"/>
            </w:pPr>
            <w:r>
              <w:rPr>
                <w:rFonts w:eastAsia="PingFang SC Regular" w:hint="eastAsia"/>
                <w:sz w:val="18"/>
                <w:szCs w:val="18"/>
              </w:rPr>
              <w:t>危险化学品仓储</w:t>
            </w:r>
          </w:p>
        </w:tc>
      </w:tr>
      <w:tr w:rsidR="007A1166" w14:paraId="671AA5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EAEA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3569A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22451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C16A0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0CA2BA" w14:textId="77777777" w:rsidR="007A1166" w:rsidRDefault="00673402">
            <w:pPr>
              <w:pStyle w:val="2"/>
              <w:jc w:val="center"/>
            </w:pPr>
            <w:r>
              <w:rPr>
                <w:rFonts w:ascii="PingFang SC Regular" w:hAnsi="PingFang SC Regular"/>
                <w:sz w:val="18"/>
                <w:szCs w:val="18"/>
              </w:rPr>
              <w:t>130204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CB5E70" w14:textId="77777777" w:rsidR="007A1166" w:rsidRDefault="00673402">
            <w:pPr>
              <w:pStyle w:val="2"/>
            </w:pPr>
            <w:r>
              <w:rPr>
                <w:rFonts w:eastAsia="PingFang SC Regular" w:hint="eastAsia"/>
                <w:sz w:val="18"/>
                <w:szCs w:val="18"/>
              </w:rPr>
              <w:t>仓储代理</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F2B04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605E9F" w14:textId="77777777" w:rsidR="007A1166" w:rsidRDefault="007A1166"/>
        </w:tc>
      </w:tr>
      <w:tr w:rsidR="007A1166" w14:paraId="7EFE506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441C8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07C25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B8104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61B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656E79" w14:textId="77777777" w:rsidR="007A1166" w:rsidRDefault="00673402">
            <w:pPr>
              <w:pStyle w:val="2"/>
              <w:jc w:val="center"/>
            </w:pPr>
            <w:r>
              <w:rPr>
                <w:rFonts w:ascii="PingFang SC Regular" w:hAnsi="PingFang SC Regular"/>
                <w:sz w:val="18"/>
                <w:szCs w:val="18"/>
              </w:rPr>
              <w:t>130205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4BD2B4" w14:textId="77777777" w:rsidR="007A1166" w:rsidRDefault="00673402">
            <w:pPr>
              <w:pStyle w:val="2"/>
            </w:pPr>
            <w:r>
              <w:rPr>
                <w:rFonts w:eastAsia="PingFang SC Regular" w:hint="eastAsia"/>
                <w:sz w:val="18"/>
                <w:szCs w:val="18"/>
              </w:rPr>
              <w:t>物流地产</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DF0674"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07596B" w14:textId="77777777" w:rsidR="007A1166" w:rsidRDefault="007A1166"/>
        </w:tc>
      </w:tr>
      <w:tr w:rsidR="007A1166" w14:paraId="01B1746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60A81C" w14:textId="77777777" w:rsidR="007A1166" w:rsidRDefault="00673402">
            <w:pPr>
              <w:pStyle w:val="2"/>
              <w:jc w:val="center"/>
            </w:pPr>
            <w:r>
              <w:rPr>
                <w:rFonts w:ascii="PingFang SC Regular" w:hAnsi="PingFang SC Regular"/>
                <w:sz w:val="18"/>
                <w:szCs w:val="18"/>
              </w:rPr>
              <w:t>14</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1E28B2" w14:textId="77777777" w:rsidR="007A1166" w:rsidRDefault="00673402">
            <w:pPr>
              <w:pStyle w:val="2"/>
            </w:pPr>
            <w:r>
              <w:rPr>
                <w:rFonts w:eastAsia="PingFang SC Regular" w:hint="eastAsia"/>
                <w:sz w:val="18"/>
                <w:szCs w:val="18"/>
              </w:rPr>
              <w:t>汽车</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0BE525" w14:textId="77777777" w:rsidR="007A1166" w:rsidRDefault="00673402">
            <w:pPr>
              <w:pStyle w:val="2"/>
              <w:jc w:val="center"/>
            </w:pPr>
            <w:r>
              <w:rPr>
                <w:rFonts w:ascii="PingFang SC Regular" w:hAnsi="PingFang SC Regular"/>
                <w:sz w:val="18"/>
                <w:szCs w:val="18"/>
              </w:rPr>
              <w:t>1401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6283EE" w14:textId="77777777" w:rsidR="007A1166" w:rsidRDefault="00673402">
            <w:pPr>
              <w:pStyle w:val="2"/>
            </w:pPr>
            <w:r>
              <w:rPr>
                <w:rFonts w:eastAsia="PingFang SC Regular" w:hint="eastAsia"/>
                <w:sz w:val="18"/>
                <w:szCs w:val="18"/>
              </w:rPr>
              <w:t>商用整车</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6BE7E5" w14:textId="77777777" w:rsidR="007A1166" w:rsidRDefault="00673402">
            <w:pPr>
              <w:pStyle w:val="2"/>
              <w:jc w:val="center"/>
            </w:pPr>
            <w:r>
              <w:rPr>
                <w:rFonts w:ascii="PingFang SC Regular" w:hAnsi="PingFang SC Regular"/>
                <w:sz w:val="18"/>
                <w:szCs w:val="18"/>
              </w:rPr>
              <w:t>140101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AC435D" w14:textId="77777777" w:rsidR="007A1166" w:rsidRDefault="00673402">
            <w:pPr>
              <w:pStyle w:val="2"/>
            </w:pPr>
            <w:r>
              <w:rPr>
                <w:rFonts w:eastAsia="PingFang SC Regular" w:hint="eastAsia"/>
                <w:sz w:val="18"/>
                <w:szCs w:val="18"/>
              </w:rPr>
              <w:t>商用载货车</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A11456" w14:textId="77777777" w:rsidR="007A1166" w:rsidRDefault="00673402">
            <w:pPr>
              <w:pStyle w:val="2"/>
              <w:jc w:val="center"/>
            </w:pPr>
            <w:r>
              <w:rPr>
                <w:rFonts w:ascii="PingFang SC Regular" w:hAnsi="PingFang SC Regular"/>
                <w:sz w:val="18"/>
                <w:szCs w:val="18"/>
              </w:rPr>
              <w:t>14010101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960101" w14:textId="77777777" w:rsidR="007A1166" w:rsidRDefault="00673402">
            <w:pPr>
              <w:pStyle w:val="2"/>
            </w:pPr>
            <w:r>
              <w:rPr>
                <w:rFonts w:eastAsia="PingFang SC Regular" w:hint="eastAsia"/>
                <w:sz w:val="18"/>
                <w:szCs w:val="18"/>
              </w:rPr>
              <w:t>轻型货车</w:t>
            </w:r>
          </w:p>
        </w:tc>
      </w:tr>
      <w:tr w:rsidR="007A1166" w14:paraId="5357C1D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CC7D7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F658D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B9E37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5896D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9F6F9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88407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1D8B1D" w14:textId="77777777" w:rsidR="007A1166" w:rsidRDefault="00673402">
            <w:pPr>
              <w:pStyle w:val="2"/>
              <w:jc w:val="center"/>
            </w:pPr>
            <w:r>
              <w:rPr>
                <w:rFonts w:ascii="PingFang SC Regular" w:hAnsi="PingFang SC Regular"/>
                <w:sz w:val="18"/>
                <w:szCs w:val="18"/>
              </w:rPr>
              <w:t>14010102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6EC3BC" w14:textId="77777777" w:rsidR="007A1166" w:rsidRDefault="00673402">
            <w:pPr>
              <w:pStyle w:val="2"/>
            </w:pPr>
            <w:r>
              <w:rPr>
                <w:rFonts w:eastAsia="PingFang SC Regular" w:hint="eastAsia"/>
                <w:sz w:val="18"/>
                <w:szCs w:val="18"/>
              </w:rPr>
              <w:t>中型货车</w:t>
            </w:r>
          </w:p>
        </w:tc>
      </w:tr>
      <w:tr w:rsidR="007A1166" w14:paraId="348C59B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B5087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12742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FEDB7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36B2F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7C407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C1D87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993E45" w14:textId="77777777" w:rsidR="007A1166" w:rsidRDefault="00673402">
            <w:pPr>
              <w:pStyle w:val="2"/>
              <w:jc w:val="center"/>
            </w:pPr>
            <w:r>
              <w:rPr>
                <w:rFonts w:ascii="PingFang SC Regular" w:hAnsi="PingFang SC Regular"/>
                <w:sz w:val="18"/>
                <w:szCs w:val="18"/>
              </w:rPr>
              <w:t>14010103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F6A106" w14:textId="77777777" w:rsidR="007A1166" w:rsidRDefault="00673402">
            <w:pPr>
              <w:pStyle w:val="2"/>
            </w:pPr>
            <w:r>
              <w:rPr>
                <w:rFonts w:eastAsia="PingFang SC Regular" w:hint="eastAsia"/>
                <w:sz w:val="18"/>
                <w:szCs w:val="18"/>
              </w:rPr>
              <w:t>重型卡车</w:t>
            </w:r>
          </w:p>
        </w:tc>
      </w:tr>
      <w:tr w:rsidR="007A1166" w14:paraId="74A71D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5AA91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1652A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6E262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B9F98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A5E68A" w14:textId="77777777" w:rsidR="007A1166" w:rsidRDefault="00673402">
            <w:pPr>
              <w:pStyle w:val="2"/>
              <w:jc w:val="center"/>
            </w:pPr>
            <w:r>
              <w:rPr>
                <w:rFonts w:ascii="PingFang SC Regular" w:hAnsi="PingFang SC Regular"/>
                <w:sz w:val="18"/>
                <w:szCs w:val="18"/>
              </w:rPr>
              <w:t>140102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8A0EC8" w14:textId="77777777" w:rsidR="007A1166" w:rsidRDefault="00673402">
            <w:pPr>
              <w:pStyle w:val="2"/>
            </w:pPr>
            <w:r>
              <w:rPr>
                <w:rFonts w:eastAsia="PingFang SC Regular" w:hint="eastAsia"/>
                <w:sz w:val="18"/>
                <w:szCs w:val="18"/>
              </w:rPr>
              <w:t>商用载客车</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65CF8C" w14:textId="77777777" w:rsidR="007A1166" w:rsidRDefault="00673402">
            <w:pPr>
              <w:pStyle w:val="2"/>
              <w:jc w:val="center"/>
            </w:pPr>
            <w:r>
              <w:rPr>
                <w:rFonts w:ascii="PingFang SC Regular" w:hAnsi="PingFang SC Regular"/>
                <w:sz w:val="18"/>
                <w:szCs w:val="18"/>
              </w:rPr>
              <w:t>14010201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D7ECE0" w14:textId="77777777" w:rsidR="007A1166" w:rsidRDefault="00673402">
            <w:pPr>
              <w:pStyle w:val="2"/>
            </w:pPr>
            <w:r>
              <w:rPr>
                <w:rFonts w:eastAsia="PingFang SC Regular" w:hint="eastAsia"/>
                <w:sz w:val="18"/>
                <w:szCs w:val="18"/>
              </w:rPr>
              <w:t>公交</w:t>
            </w:r>
          </w:p>
        </w:tc>
      </w:tr>
      <w:tr w:rsidR="007A1166" w14:paraId="3BD43B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36C1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AC89F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352AE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BFB3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A2681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8124A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673DB0" w14:textId="77777777" w:rsidR="007A1166" w:rsidRDefault="00673402">
            <w:pPr>
              <w:pStyle w:val="2"/>
              <w:jc w:val="center"/>
            </w:pPr>
            <w:r>
              <w:rPr>
                <w:rFonts w:ascii="PingFang SC Regular" w:hAnsi="PingFang SC Regular"/>
                <w:sz w:val="18"/>
                <w:szCs w:val="18"/>
              </w:rPr>
              <w:t>14010202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B62C74" w14:textId="77777777" w:rsidR="007A1166" w:rsidRDefault="00673402">
            <w:pPr>
              <w:pStyle w:val="2"/>
            </w:pPr>
            <w:r>
              <w:rPr>
                <w:rFonts w:eastAsia="PingFang SC Regular" w:hint="eastAsia"/>
                <w:sz w:val="18"/>
                <w:szCs w:val="18"/>
              </w:rPr>
              <w:t>长途大巴</w:t>
            </w:r>
          </w:p>
        </w:tc>
      </w:tr>
      <w:tr w:rsidR="007A1166" w14:paraId="2DF1A2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04236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CE7E7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D715A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66101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832DB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7CF77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2F0027" w14:textId="77777777" w:rsidR="007A1166" w:rsidRDefault="00673402">
            <w:pPr>
              <w:pStyle w:val="2"/>
              <w:jc w:val="center"/>
            </w:pPr>
            <w:r>
              <w:rPr>
                <w:rFonts w:ascii="PingFang SC Regular" w:hAnsi="PingFang SC Regular"/>
                <w:sz w:val="18"/>
                <w:szCs w:val="18"/>
              </w:rPr>
              <w:t>14010203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25A32C" w14:textId="77777777" w:rsidR="007A1166" w:rsidRDefault="00673402">
            <w:pPr>
              <w:pStyle w:val="2"/>
            </w:pPr>
            <w:r>
              <w:rPr>
                <w:rFonts w:eastAsia="PingFang SC Regular" w:hint="eastAsia"/>
                <w:sz w:val="18"/>
                <w:szCs w:val="18"/>
              </w:rPr>
              <w:t>出租车</w:t>
            </w:r>
          </w:p>
        </w:tc>
      </w:tr>
      <w:tr w:rsidR="007A1166" w14:paraId="1117303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E0E4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9B3D7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92DD4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3F796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206BD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D6A6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C9ABDD" w14:textId="77777777" w:rsidR="007A1166" w:rsidRDefault="00673402">
            <w:pPr>
              <w:pStyle w:val="2"/>
              <w:jc w:val="center"/>
            </w:pPr>
            <w:r>
              <w:rPr>
                <w:rFonts w:ascii="PingFang SC Regular" w:hAnsi="PingFang SC Regular"/>
                <w:sz w:val="18"/>
                <w:szCs w:val="18"/>
              </w:rPr>
              <w:t>14010204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D30943" w14:textId="77777777" w:rsidR="007A1166" w:rsidRDefault="00673402">
            <w:pPr>
              <w:pStyle w:val="2"/>
            </w:pPr>
            <w:r>
              <w:rPr>
                <w:rFonts w:eastAsia="PingFang SC Regular" w:hint="eastAsia"/>
                <w:sz w:val="18"/>
                <w:szCs w:val="18"/>
              </w:rPr>
              <w:t>其他商用载客车</w:t>
            </w:r>
          </w:p>
        </w:tc>
      </w:tr>
      <w:tr w:rsidR="007A1166" w14:paraId="5622C4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A1CF3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97B9B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BC6C9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9D84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E12D89" w14:textId="77777777" w:rsidR="007A1166" w:rsidRDefault="00673402">
            <w:pPr>
              <w:pStyle w:val="2"/>
              <w:jc w:val="center"/>
            </w:pPr>
            <w:r>
              <w:rPr>
                <w:rFonts w:ascii="PingFang SC Regular" w:hAnsi="PingFang SC Regular"/>
                <w:sz w:val="18"/>
                <w:szCs w:val="18"/>
              </w:rPr>
              <w:t>140103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9CD00A" w14:textId="77777777" w:rsidR="007A1166" w:rsidRDefault="00673402">
            <w:pPr>
              <w:pStyle w:val="2"/>
            </w:pPr>
            <w:r>
              <w:rPr>
                <w:rFonts w:eastAsia="PingFang SC Regular" w:hint="eastAsia"/>
                <w:sz w:val="18"/>
                <w:szCs w:val="18"/>
              </w:rPr>
              <w:t>综合商用车</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E5DF6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B969F6" w14:textId="77777777" w:rsidR="007A1166" w:rsidRDefault="007A1166"/>
        </w:tc>
      </w:tr>
      <w:tr w:rsidR="007A1166" w14:paraId="05E056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DA57C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66DE0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60F090" w14:textId="77777777" w:rsidR="007A1166" w:rsidRDefault="00673402">
            <w:pPr>
              <w:pStyle w:val="2"/>
              <w:jc w:val="center"/>
            </w:pPr>
            <w:r>
              <w:rPr>
                <w:rFonts w:ascii="PingFang SC Regular" w:hAnsi="PingFang SC Regular"/>
                <w:sz w:val="18"/>
                <w:szCs w:val="18"/>
              </w:rPr>
              <w:t>1402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F9905D" w14:textId="77777777" w:rsidR="007A1166" w:rsidRDefault="00673402">
            <w:pPr>
              <w:pStyle w:val="2"/>
            </w:pPr>
            <w:r>
              <w:rPr>
                <w:rFonts w:eastAsia="PingFang SC Regular" w:hint="eastAsia"/>
                <w:sz w:val="18"/>
                <w:szCs w:val="18"/>
              </w:rPr>
              <w:t>乘用整车</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2427A2" w14:textId="77777777" w:rsidR="007A1166" w:rsidRDefault="00673402">
            <w:pPr>
              <w:pStyle w:val="2"/>
              <w:jc w:val="center"/>
            </w:pPr>
            <w:r>
              <w:rPr>
                <w:rFonts w:ascii="PingFang SC Regular" w:hAnsi="PingFang SC Regular"/>
                <w:sz w:val="18"/>
                <w:szCs w:val="18"/>
              </w:rPr>
              <w:t>140201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11689E" w14:textId="77777777" w:rsidR="007A1166" w:rsidRDefault="00673402">
            <w:pPr>
              <w:pStyle w:val="2"/>
            </w:pPr>
            <w:r>
              <w:rPr>
                <w:rFonts w:eastAsia="PingFang SC Regular" w:hint="eastAsia"/>
                <w:sz w:val="18"/>
                <w:szCs w:val="18"/>
              </w:rPr>
              <w:t>燃油乘用车</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E72521" w14:textId="77777777" w:rsidR="007A1166" w:rsidRDefault="00673402">
            <w:pPr>
              <w:pStyle w:val="2"/>
              <w:jc w:val="center"/>
            </w:pPr>
            <w:r>
              <w:rPr>
                <w:rFonts w:ascii="PingFang SC Regular" w:hAnsi="PingFang SC Regular"/>
                <w:sz w:val="18"/>
                <w:szCs w:val="18"/>
              </w:rPr>
              <w:t>14020101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883183" w14:textId="77777777" w:rsidR="007A1166" w:rsidRDefault="00673402">
            <w:pPr>
              <w:pStyle w:val="2"/>
            </w:pPr>
            <w:r>
              <w:rPr>
                <w:rFonts w:eastAsia="PingFang SC Regular" w:hint="eastAsia"/>
                <w:sz w:val="18"/>
                <w:szCs w:val="18"/>
              </w:rPr>
              <w:t>燃油小轿车</w:t>
            </w:r>
          </w:p>
        </w:tc>
      </w:tr>
      <w:tr w:rsidR="007A1166" w14:paraId="2948F6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585DD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14BD1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A83B0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EE7E6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73E1A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A3976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F47148" w14:textId="77777777" w:rsidR="007A1166" w:rsidRDefault="00673402">
            <w:pPr>
              <w:pStyle w:val="2"/>
              <w:jc w:val="center"/>
            </w:pPr>
            <w:r>
              <w:rPr>
                <w:rFonts w:ascii="PingFang SC Regular" w:hAnsi="PingFang SC Regular"/>
                <w:sz w:val="18"/>
                <w:szCs w:val="18"/>
              </w:rPr>
              <w:t>14020102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AAC4B3" w14:textId="77777777" w:rsidR="007A1166" w:rsidRDefault="00673402">
            <w:pPr>
              <w:pStyle w:val="2"/>
            </w:pPr>
            <w:r>
              <w:rPr>
                <w:rFonts w:eastAsia="PingFang SC Regular" w:hint="eastAsia"/>
                <w:sz w:val="18"/>
                <w:szCs w:val="18"/>
              </w:rPr>
              <w:t>燃油中高级车</w:t>
            </w:r>
          </w:p>
        </w:tc>
      </w:tr>
      <w:tr w:rsidR="007A1166" w14:paraId="59694F7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1D91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5D4DE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82AA0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C0B15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6053A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76714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E5A14B" w14:textId="77777777" w:rsidR="007A1166" w:rsidRDefault="00673402">
            <w:pPr>
              <w:pStyle w:val="2"/>
              <w:jc w:val="center"/>
            </w:pPr>
            <w:r>
              <w:rPr>
                <w:rFonts w:ascii="PingFang SC Regular" w:hAnsi="PingFang SC Regular"/>
                <w:sz w:val="18"/>
                <w:szCs w:val="18"/>
              </w:rPr>
              <w:t>14020103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697990" w14:textId="77777777" w:rsidR="007A1166" w:rsidRDefault="00673402">
            <w:pPr>
              <w:pStyle w:val="2"/>
            </w:pPr>
            <w:r>
              <w:rPr>
                <w:rFonts w:eastAsia="PingFang SC Regular" w:hint="eastAsia"/>
                <w:sz w:val="18"/>
                <w:szCs w:val="18"/>
              </w:rPr>
              <w:t>燃油</w:t>
            </w:r>
            <w:r>
              <w:rPr>
                <w:rFonts w:ascii="PingFang SC Regular" w:hAnsi="PingFang SC Regular"/>
                <w:sz w:val="18"/>
                <w:szCs w:val="18"/>
              </w:rPr>
              <w:t>SUV</w:t>
            </w:r>
          </w:p>
        </w:tc>
      </w:tr>
      <w:tr w:rsidR="007A1166" w14:paraId="3E1DA9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19A2D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8968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713E0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65B07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30A7B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9EFE6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93B1FA" w14:textId="77777777" w:rsidR="007A1166" w:rsidRDefault="00673402">
            <w:pPr>
              <w:pStyle w:val="2"/>
              <w:jc w:val="center"/>
            </w:pPr>
            <w:r>
              <w:rPr>
                <w:rFonts w:ascii="PingFang SC Regular" w:hAnsi="PingFang SC Regular"/>
                <w:sz w:val="18"/>
                <w:szCs w:val="18"/>
              </w:rPr>
              <w:t>14020104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1FB2DD" w14:textId="77777777" w:rsidR="007A1166" w:rsidRDefault="00673402">
            <w:pPr>
              <w:pStyle w:val="2"/>
            </w:pPr>
            <w:r>
              <w:rPr>
                <w:rFonts w:eastAsia="PingFang SC Regular" w:hint="eastAsia"/>
                <w:sz w:val="18"/>
                <w:szCs w:val="18"/>
              </w:rPr>
              <w:t>燃油</w:t>
            </w:r>
            <w:r>
              <w:rPr>
                <w:rFonts w:ascii="PingFang SC Regular" w:hAnsi="PingFang SC Regular"/>
                <w:sz w:val="18"/>
                <w:szCs w:val="18"/>
              </w:rPr>
              <w:t>MPV</w:t>
            </w:r>
          </w:p>
        </w:tc>
      </w:tr>
      <w:tr w:rsidR="007A1166" w14:paraId="045DC4E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FB2AA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9F014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011A1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52FCF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C0297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036C8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668C80" w14:textId="77777777" w:rsidR="007A1166" w:rsidRDefault="00673402">
            <w:pPr>
              <w:pStyle w:val="2"/>
              <w:jc w:val="center"/>
            </w:pPr>
            <w:r>
              <w:rPr>
                <w:rFonts w:ascii="PingFang SC Regular" w:hAnsi="PingFang SC Regular"/>
                <w:sz w:val="18"/>
                <w:szCs w:val="18"/>
              </w:rPr>
              <w:t>14020105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8B2BD" w14:textId="77777777" w:rsidR="007A1166" w:rsidRDefault="00673402">
            <w:pPr>
              <w:pStyle w:val="2"/>
            </w:pPr>
            <w:r>
              <w:rPr>
                <w:rFonts w:eastAsia="PingFang SC Regular" w:hint="eastAsia"/>
                <w:sz w:val="18"/>
                <w:szCs w:val="18"/>
              </w:rPr>
              <w:t>其他燃油乘用车</w:t>
            </w:r>
          </w:p>
        </w:tc>
      </w:tr>
      <w:tr w:rsidR="007A1166" w14:paraId="0F94B29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573C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BB431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08CC7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98397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E21E7F" w14:textId="77777777" w:rsidR="007A1166" w:rsidRDefault="00673402">
            <w:pPr>
              <w:pStyle w:val="2"/>
              <w:jc w:val="center"/>
            </w:pPr>
            <w:r>
              <w:rPr>
                <w:rFonts w:ascii="PingFang SC Regular" w:hAnsi="PingFang SC Regular"/>
                <w:sz w:val="18"/>
                <w:szCs w:val="18"/>
              </w:rPr>
              <w:t>140202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B8A429" w14:textId="77777777" w:rsidR="007A1166" w:rsidRDefault="00673402">
            <w:pPr>
              <w:pStyle w:val="2"/>
            </w:pPr>
            <w:r>
              <w:rPr>
                <w:rFonts w:eastAsia="PingFang SC Regular" w:hint="eastAsia"/>
                <w:sz w:val="18"/>
                <w:szCs w:val="18"/>
              </w:rPr>
              <w:t>电动乘用车</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7E9150" w14:textId="77777777" w:rsidR="007A1166" w:rsidRDefault="00673402">
            <w:pPr>
              <w:pStyle w:val="2"/>
              <w:jc w:val="center"/>
            </w:pPr>
            <w:r>
              <w:rPr>
                <w:rFonts w:ascii="PingFang SC Regular" w:hAnsi="PingFang SC Regular"/>
                <w:sz w:val="18"/>
                <w:szCs w:val="18"/>
              </w:rPr>
              <w:t>14020201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996A6D" w14:textId="77777777" w:rsidR="007A1166" w:rsidRDefault="00673402">
            <w:pPr>
              <w:pStyle w:val="2"/>
            </w:pPr>
            <w:r>
              <w:rPr>
                <w:rFonts w:eastAsia="PingFang SC Regular" w:hint="eastAsia"/>
                <w:sz w:val="18"/>
                <w:szCs w:val="18"/>
              </w:rPr>
              <w:t>纯电动车</w:t>
            </w:r>
          </w:p>
        </w:tc>
      </w:tr>
      <w:tr w:rsidR="007A1166" w14:paraId="6152728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93056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43C22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7CE5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89D9A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0657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F05E5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5F2117" w14:textId="77777777" w:rsidR="007A1166" w:rsidRDefault="00673402">
            <w:pPr>
              <w:pStyle w:val="2"/>
              <w:jc w:val="center"/>
            </w:pPr>
            <w:r>
              <w:rPr>
                <w:rFonts w:ascii="PingFang SC Regular" w:hAnsi="PingFang SC Regular"/>
                <w:sz w:val="18"/>
                <w:szCs w:val="18"/>
              </w:rPr>
              <w:t>14020202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855D20" w14:textId="77777777" w:rsidR="007A1166" w:rsidRDefault="00673402">
            <w:pPr>
              <w:pStyle w:val="2"/>
            </w:pPr>
            <w:r>
              <w:rPr>
                <w:rFonts w:eastAsia="PingFang SC Regular" w:hint="eastAsia"/>
                <w:sz w:val="18"/>
                <w:szCs w:val="18"/>
              </w:rPr>
              <w:t>混合电动车</w:t>
            </w:r>
          </w:p>
        </w:tc>
      </w:tr>
      <w:tr w:rsidR="007A1166" w14:paraId="534FE5D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FFD5E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BE796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4446D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5FCCC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3FBA3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D6EA1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DED9E8" w14:textId="77777777" w:rsidR="007A1166" w:rsidRDefault="00673402">
            <w:pPr>
              <w:pStyle w:val="2"/>
              <w:jc w:val="center"/>
            </w:pPr>
            <w:r>
              <w:rPr>
                <w:rFonts w:ascii="PingFang SC Regular" w:hAnsi="PingFang SC Regular"/>
                <w:sz w:val="18"/>
                <w:szCs w:val="18"/>
              </w:rPr>
              <w:t>14020203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5A6E8D" w14:textId="77777777" w:rsidR="007A1166" w:rsidRDefault="00673402">
            <w:pPr>
              <w:pStyle w:val="2"/>
            </w:pPr>
            <w:r>
              <w:rPr>
                <w:rFonts w:eastAsia="PingFang SC Regular" w:hint="eastAsia"/>
                <w:sz w:val="18"/>
                <w:szCs w:val="18"/>
              </w:rPr>
              <w:t>燃料电池汽车</w:t>
            </w:r>
          </w:p>
        </w:tc>
      </w:tr>
      <w:tr w:rsidR="007A1166" w14:paraId="0ECF918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3097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3F96D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8A727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575B6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5AACE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A8DB8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F9FB24" w14:textId="77777777" w:rsidR="007A1166" w:rsidRDefault="00673402">
            <w:pPr>
              <w:pStyle w:val="2"/>
              <w:jc w:val="center"/>
            </w:pPr>
            <w:r>
              <w:rPr>
                <w:rFonts w:ascii="PingFang SC Regular" w:hAnsi="PingFang SC Regular"/>
                <w:sz w:val="18"/>
                <w:szCs w:val="18"/>
              </w:rPr>
              <w:t>14020204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248A04" w14:textId="77777777" w:rsidR="007A1166" w:rsidRDefault="00673402">
            <w:pPr>
              <w:pStyle w:val="2"/>
            </w:pPr>
            <w:r>
              <w:rPr>
                <w:rFonts w:eastAsia="PingFang SC Regular" w:hint="eastAsia"/>
                <w:sz w:val="18"/>
                <w:szCs w:val="18"/>
              </w:rPr>
              <w:t>其他电动乘用车</w:t>
            </w:r>
          </w:p>
        </w:tc>
      </w:tr>
      <w:tr w:rsidR="007A1166" w14:paraId="3EA9D2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0F766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3D75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C713E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44D7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2D2E1D" w14:textId="77777777" w:rsidR="007A1166" w:rsidRDefault="00673402">
            <w:pPr>
              <w:pStyle w:val="2"/>
              <w:jc w:val="center"/>
            </w:pPr>
            <w:r>
              <w:rPr>
                <w:rFonts w:ascii="PingFang SC Regular" w:hAnsi="PingFang SC Regular"/>
                <w:sz w:val="18"/>
                <w:szCs w:val="18"/>
              </w:rPr>
              <w:t>140203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4F04DA" w14:textId="77777777" w:rsidR="007A1166" w:rsidRDefault="00673402">
            <w:pPr>
              <w:pStyle w:val="2"/>
            </w:pPr>
            <w:r>
              <w:rPr>
                <w:rFonts w:eastAsia="PingFang SC Regular" w:hint="eastAsia"/>
                <w:sz w:val="18"/>
                <w:szCs w:val="18"/>
              </w:rPr>
              <w:t>综合乘用车</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79CB6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7D0EB4" w14:textId="77777777" w:rsidR="007A1166" w:rsidRDefault="007A1166"/>
        </w:tc>
      </w:tr>
      <w:tr w:rsidR="007A1166" w14:paraId="29BF0E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FE554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1AE65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2F450" w14:textId="77777777" w:rsidR="007A1166" w:rsidRDefault="00673402">
            <w:pPr>
              <w:pStyle w:val="2"/>
              <w:jc w:val="center"/>
            </w:pPr>
            <w:r>
              <w:rPr>
                <w:rFonts w:ascii="PingFang SC Regular" w:hAnsi="PingFang SC Regular"/>
                <w:sz w:val="18"/>
                <w:szCs w:val="18"/>
              </w:rPr>
              <w:t>1403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38C10" w14:textId="77777777" w:rsidR="007A1166" w:rsidRDefault="00673402">
            <w:pPr>
              <w:pStyle w:val="2"/>
            </w:pPr>
            <w:r>
              <w:rPr>
                <w:rFonts w:eastAsia="PingFang SC Regular" w:hint="eastAsia"/>
                <w:sz w:val="18"/>
                <w:szCs w:val="18"/>
              </w:rPr>
              <w:t>汽车零部件</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0103F9" w14:textId="77777777" w:rsidR="007A1166" w:rsidRDefault="00673402">
            <w:pPr>
              <w:pStyle w:val="2"/>
              <w:jc w:val="center"/>
            </w:pPr>
            <w:r>
              <w:rPr>
                <w:rFonts w:ascii="PingFang SC Regular" w:hAnsi="PingFang SC Regular"/>
                <w:sz w:val="18"/>
                <w:szCs w:val="18"/>
              </w:rPr>
              <w:t>140301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025035" w14:textId="77777777" w:rsidR="007A1166" w:rsidRDefault="00673402">
            <w:pPr>
              <w:pStyle w:val="2"/>
            </w:pPr>
            <w:r>
              <w:rPr>
                <w:rFonts w:eastAsia="PingFang SC Regular" w:hint="eastAsia"/>
                <w:sz w:val="18"/>
                <w:szCs w:val="18"/>
              </w:rPr>
              <w:t>车身附件及饰件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BD8B2" w14:textId="77777777" w:rsidR="007A1166" w:rsidRDefault="00673402">
            <w:pPr>
              <w:pStyle w:val="2"/>
              <w:jc w:val="center"/>
            </w:pPr>
            <w:r>
              <w:rPr>
                <w:rFonts w:ascii="PingFang SC Regular" w:hAnsi="PingFang SC Regular"/>
                <w:sz w:val="18"/>
                <w:szCs w:val="18"/>
              </w:rPr>
              <w:t>14030101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44FD88" w14:textId="77777777" w:rsidR="007A1166" w:rsidRDefault="00673402">
            <w:pPr>
              <w:pStyle w:val="2"/>
            </w:pPr>
            <w:r>
              <w:rPr>
                <w:rFonts w:eastAsia="PingFang SC Regular" w:hint="eastAsia"/>
                <w:sz w:val="18"/>
                <w:szCs w:val="18"/>
              </w:rPr>
              <w:t>遮阳板</w:t>
            </w:r>
          </w:p>
        </w:tc>
      </w:tr>
      <w:tr w:rsidR="007A1166" w14:paraId="24809B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913C9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CDE97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830D3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9EE8A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4FF0D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D714F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4D002E" w14:textId="77777777" w:rsidR="007A1166" w:rsidRDefault="00673402">
            <w:pPr>
              <w:pStyle w:val="2"/>
              <w:jc w:val="center"/>
            </w:pPr>
            <w:r>
              <w:rPr>
                <w:rFonts w:ascii="PingFang SC Regular" w:hAnsi="PingFang SC Regular"/>
                <w:sz w:val="18"/>
                <w:szCs w:val="18"/>
              </w:rPr>
              <w:t>14030102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0CCF7C" w14:textId="77777777" w:rsidR="007A1166" w:rsidRDefault="00673402">
            <w:pPr>
              <w:pStyle w:val="2"/>
            </w:pPr>
            <w:r>
              <w:rPr>
                <w:rFonts w:eastAsia="PingFang SC Regular" w:hint="eastAsia"/>
                <w:sz w:val="18"/>
                <w:szCs w:val="18"/>
              </w:rPr>
              <w:t>后视镜</w:t>
            </w:r>
          </w:p>
        </w:tc>
      </w:tr>
      <w:tr w:rsidR="007A1166" w14:paraId="6FF240A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E0BDD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E0EA2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4BC5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ABA3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068A9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FF050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713018" w14:textId="77777777" w:rsidR="007A1166" w:rsidRDefault="00673402">
            <w:pPr>
              <w:pStyle w:val="2"/>
              <w:jc w:val="center"/>
            </w:pPr>
            <w:r>
              <w:rPr>
                <w:rFonts w:ascii="PingFang SC Regular" w:hAnsi="PingFang SC Regular"/>
                <w:sz w:val="18"/>
                <w:szCs w:val="18"/>
              </w:rPr>
              <w:t>14030103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4ECBEE" w14:textId="77777777" w:rsidR="007A1166" w:rsidRDefault="00673402">
            <w:pPr>
              <w:pStyle w:val="2"/>
            </w:pPr>
            <w:r>
              <w:rPr>
                <w:rFonts w:eastAsia="PingFang SC Regular" w:hint="eastAsia"/>
                <w:sz w:val="18"/>
                <w:szCs w:val="18"/>
              </w:rPr>
              <w:t>门铰链</w:t>
            </w:r>
          </w:p>
        </w:tc>
      </w:tr>
      <w:tr w:rsidR="007A1166" w14:paraId="1D1458C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A8172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8DC3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879CE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9A338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B7F9D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F89C9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9C7E36" w14:textId="77777777" w:rsidR="007A1166" w:rsidRDefault="00673402">
            <w:pPr>
              <w:pStyle w:val="2"/>
              <w:jc w:val="center"/>
            </w:pPr>
            <w:r>
              <w:rPr>
                <w:rFonts w:ascii="PingFang SC Regular" w:hAnsi="PingFang SC Regular"/>
                <w:sz w:val="18"/>
                <w:szCs w:val="18"/>
              </w:rPr>
              <w:t>14030104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A2B55C" w14:textId="77777777" w:rsidR="007A1166" w:rsidRDefault="00673402">
            <w:pPr>
              <w:pStyle w:val="2"/>
            </w:pPr>
            <w:r>
              <w:rPr>
                <w:rFonts w:eastAsia="PingFang SC Regular" w:hint="eastAsia"/>
                <w:sz w:val="18"/>
                <w:szCs w:val="18"/>
              </w:rPr>
              <w:t>其他车身附件及饰件</w:t>
            </w:r>
          </w:p>
        </w:tc>
      </w:tr>
      <w:tr w:rsidR="007A1166" w14:paraId="42C51F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F63C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C4733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8499E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10670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CDE38" w14:textId="77777777" w:rsidR="007A1166" w:rsidRDefault="00673402">
            <w:pPr>
              <w:pStyle w:val="2"/>
              <w:jc w:val="center"/>
            </w:pPr>
            <w:r>
              <w:rPr>
                <w:rFonts w:ascii="PingFang SC Regular" w:hAnsi="PingFang SC Regular"/>
                <w:sz w:val="18"/>
                <w:szCs w:val="18"/>
              </w:rPr>
              <w:t>140302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F5D50B" w14:textId="77777777" w:rsidR="007A1166" w:rsidRDefault="00673402">
            <w:pPr>
              <w:pStyle w:val="2"/>
            </w:pPr>
            <w:r>
              <w:rPr>
                <w:rFonts w:eastAsia="PingFang SC Regular" w:hint="eastAsia"/>
                <w:sz w:val="18"/>
                <w:szCs w:val="18"/>
              </w:rPr>
              <w:t>底盘</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FB0AE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DCDADC" w14:textId="77777777" w:rsidR="007A1166" w:rsidRDefault="007A1166"/>
        </w:tc>
      </w:tr>
      <w:tr w:rsidR="007A1166" w14:paraId="20BA272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58918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D3ED6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47E1A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A7F3C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409AD2" w14:textId="77777777" w:rsidR="007A1166" w:rsidRDefault="00673402">
            <w:pPr>
              <w:pStyle w:val="2"/>
              <w:jc w:val="center"/>
            </w:pPr>
            <w:r>
              <w:rPr>
                <w:rFonts w:ascii="PingFang SC Regular" w:hAnsi="PingFang SC Regular"/>
                <w:sz w:val="18"/>
                <w:szCs w:val="18"/>
              </w:rPr>
              <w:t>140303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804F97" w14:textId="77777777" w:rsidR="007A1166" w:rsidRDefault="00673402">
            <w:pPr>
              <w:pStyle w:val="2"/>
            </w:pPr>
            <w:r>
              <w:rPr>
                <w:rFonts w:eastAsia="PingFang SC Regular" w:hint="eastAsia"/>
                <w:sz w:val="18"/>
                <w:szCs w:val="18"/>
              </w:rPr>
              <w:t>发动机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7A43E1" w14:textId="77777777" w:rsidR="007A1166" w:rsidRDefault="00673402">
            <w:pPr>
              <w:pStyle w:val="2"/>
              <w:jc w:val="center"/>
            </w:pPr>
            <w:r>
              <w:rPr>
                <w:rFonts w:ascii="PingFang SC Regular" w:hAnsi="PingFang SC Regular"/>
                <w:sz w:val="18"/>
                <w:szCs w:val="18"/>
              </w:rPr>
              <w:t>14030301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8AB121" w14:textId="77777777" w:rsidR="007A1166" w:rsidRDefault="00673402">
            <w:pPr>
              <w:pStyle w:val="2"/>
            </w:pPr>
            <w:r>
              <w:rPr>
                <w:rFonts w:eastAsia="PingFang SC Regular" w:hint="eastAsia"/>
                <w:sz w:val="18"/>
                <w:szCs w:val="18"/>
              </w:rPr>
              <w:t>自然吸气</w:t>
            </w:r>
          </w:p>
        </w:tc>
      </w:tr>
      <w:tr w:rsidR="007A1166" w14:paraId="4CD3E2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C55F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B90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E12E7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08F4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448C6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CB127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FA71C" w14:textId="77777777" w:rsidR="007A1166" w:rsidRDefault="00673402">
            <w:pPr>
              <w:pStyle w:val="2"/>
              <w:jc w:val="center"/>
            </w:pPr>
            <w:r>
              <w:rPr>
                <w:rFonts w:ascii="PingFang SC Regular" w:hAnsi="PingFang SC Regular"/>
                <w:sz w:val="18"/>
                <w:szCs w:val="18"/>
              </w:rPr>
              <w:t>14030302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0AB524" w14:textId="77777777" w:rsidR="007A1166" w:rsidRDefault="00673402">
            <w:pPr>
              <w:pStyle w:val="2"/>
            </w:pPr>
            <w:r>
              <w:rPr>
                <w:rFonts w:eastAsia="PingFang SC Regular" w:hint="eastAsia"/>
                <w:sz w:val="18"/>
                <w:szCs w:val="18"/>
              </w:rPr>
              <w:t>涡轮增压</w:t>
            </w:r>
          </w:p>
        </w:tc>
      </w:tr>
      <w:tr w:rsidR="007A1166" w14:paraId="681130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B81DF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62689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535D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31CA5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2D75A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076B0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A199A0" w14:textId="77777777" w:rsidR="007A1166" w:rsidRDefault="00673402">
            <w:pPr>
              <w:pStyle w:val="2"/>
              <w:jc w:val="center"/>
            </w:pPr>
            <w:r>
              <w:rPr>
                <w:rFonts w:ascii="PingFang SC Regular" w:hAnsi="PingFang SC Regular"/>
                <w:sz w:val="18"/>
                <w:szCs w:val="18"/>
              </w:rPr>
              <w:t>14030303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8F5DE1" w14:textId="77777777" w:rsidR="007A1166" w:rsidRDefault="00673402">
            <w:pPr>
              <w:pStyle w:val="2"/>
            </w:pPr>
            <w:r>
              <w:rPr>
                <w:rFonts w:eastAsia="PingFang SC Regular" w:hint="eastAsia"/>
                <w:sz w:val="18"/>
                <w:szCs w:val="18"/>
              </w:rPr>
              <w:t>其他发动机</w:t>
            </w:r>
          </w:p>
        </w:tc>
      </w:tr>
      <w:tr w:rsidR="007A1166" w14:paraId="7F10583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8019F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71E26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07DE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F8D78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70E181" w14:textId="77777777" w:rsidR="007A1166" w:rsidRDefault="00673402">
            <w:pPr>
              <w:pStyle w:val="2"/>
              <w:jc w:val="center"/>
            </w:pPr>
            <w:r>
              <w:rPr>
                <w:rFonts w:ascii="PingFang SC Regular" w:hAnsi="PingFang SC Regular"/>
                <w:sz w:val="18"/>
                <w:szCs w:val="18"/>
              </w:rPr>
              <w:t>140304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880A0D" w14:textId="77777777" w:rsidR="007A1166" w:rsidRDefault="00673402">
            <w:pPr>
              <w:pStyle w:val="2"/>
            </w:pPr>
            <w:r>
              <w:rPr>
                <w:rFonts w:eastAsia="PingFang SC Regular" w:hint="eastAsia"/>
                <w:sz w:val="18"/>
                <w:szCs w:val="18"/>
              </w:rPr>
              <w:t>轮胎轮毂</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F655B0" w14:textId="77777777" w:rsidR="007A1166" w:rsidRDefault="00673402">
            <w:pPr>
              <w:pStyle w:val="2"/>
              <w:jc w:val="center"/>
            </w:pPr>
            <w:r>
              <w:rPr>
                <w:rFonts w:ascii="PingFang SC Regular" w:hAnsi="PingFang SC Regular"/>
                <w:sz w:val="18"/>
                <w:szCs w:val="18"/>
              </w:rPr>
              <w:t>14030401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4206ED" w14:textId="77777777" w:rsidR="007A1166" w:rsidRDefault="00673402">
            <w:pPr>
              <w:pStyle w:val="2"/>
            </w:pPr>
            <w:r>
              <w:rPr>
                <w:rFonts w:eastAsia="PingFang SC Regular" w:hint="eastAsia"/>
                <w:sz w:val="18"/>
                <w:szCs w:val="18"/>
              </w:rPr>
              <w:t>轿车轮胎</w:t>
            </w:r>
          </w:p>
        </w:tc>
      </w:tr>
      <w:tr w:rsidR="007A1166" w14:paraId="53CCE03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15E1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933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F34B6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9FA1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F16CD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E8A7F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810D0A" w14:textId="77777777" w:rsidR="007A1166" w:rsidRDefault="00673402">
            <w:pPr>
              <w:pStyle w:val="2"/>
              <w:jc w:val="center"/>
            </w:pPr>
            <w:r>
              <w:rPr>
                <w:rFonts w:ascii="PingFang SC Regular" w:hAnsi="PingFang SC Regular"/>
                <w:sz w:val="18"/>
                <w:szCs w:val="18"/>
              </w:rPr>
              <w:t>14030402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DE3610" w14:textId="77777777" w:rsidR="007A1166" w:rsidRDefault="00673402">
            <w:pPr>
              <w:pStyle w:val="2"/>
            </w:pPr>
            <w:r>
              <w:rPr>
                <w:rFonts w:eastAsia="PingFang SC Regular" w:hint="eastAsia"/>
                <w:sz w:val="18"/>
                <w:szCs w:val="18"/>
              </w:rPr>
              <w:t>载货汽车轮胎</w:t>
            </w:r>
          </w:p>
        </w:tc>
      </w:tr>
      <w:tr w:rsidR="007A1166" w14:paraId="5743220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C1DC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45F04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1FAED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82EF7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29197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C2F2B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E787CA" w14:textId="77777777" w:rsidR="007A1166" w:rsidRDefault="00673402">
            <w:pPr>
              <w:pStyle w:val="2"/>
              <w:jc w:val="center"/>
            </w:pPr>
            <w:r>
              <w:rPr>
                <w:rFonts w:ascii="PingFang SC Regular" w:hAnsi="PingFang SC Regular"/>
                <w:sz w:val="18"/>
                <w:szCs w:val="18"/>
              </w:rPr>
              <w:t>14030403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513AA1" w14:textId="77777777" w:rsidR="007A1166" w:rsidRDefault="00673402">
            <w:pPr>
              <w:pStyle w:val="2"/>
            </w:pPr>
            <w:r>
              <w:rPr>
                <w:rFonts w:eastAsia="PingFang SC Regular" w:hint="eastAsia"/>
                <w:sz w:val="18"/>
                <w:szCs w:val="18"/>
              </w:rPr>
              <w:t>工业车轮胎</w:t>
            </w:r>
          </w:p>
        </w:tc>
      </w:tr>
      <w:tr w:rsidR="007A1166" w14:paraId="32CC9B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7E5EA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03331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CCF40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B244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BD9A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8929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FFFFFF" w14:textId="77777777" w:rsidR="007A1166" w:rsidRDefault="00673402">
            <w:pPr>
              <w:pStyle w:val="2"/>
              <w:jc w:val="center"/>
            </w:pPr>
            <w:r>
              <w:rPr>
                <w:rFonts w:ascii="PingFang SC Regular" w:hAnsi="PingFang SC Regular"/>
                <w:sz w:val="18"/>
                <w:szCs w:val="18"/>
              </w:rPr>
              <w:t>14030404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0CB6C5" w14:textId="77777777" w:rsidR="007A1166" w:rsidRDefault="00673402">
            <w:pPr>
              <w:pStyle w:val="2"/>
            </w:pPr>
            <w:r>
              <w:rPr>
                <w:rFonts w:eastAsia="PingFang SC Regular" w:hint="eastAsia"/>
                <w:sz w:val="18"/>
                <w:szCs w:val="18"/>
              </w:rPr>
              <w:t>摩托车轮胎</w:t>
            </w:r>
          </w:p>
        </w:tc>
      </w:tr>
      <w:tr w:rsidR="007A1166" w14:paraId="0A5C4E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6EBD0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5595A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5AC37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0994F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A5387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746B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43424D" w14:textId="77777777" w:rsidR="007A1166" w:rsidRDefault="00673402">
            <w:pPr>
              <w:pStyle w:val="2"/>
              <w:jc w:val="center"/>
            </w:pPr>
            <w:r>
              <w:rPr>
                <w:rFonts w:ascii="PingFang SC Regular" w:hAnsi="PingFang SC Regular"/>
                <w:sz w:val="18"/>
                <w:szCs w:val="18"/>
              </w:rPr>
              <w:t>14030405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536BD3" w14:textId="77777777" w:rsidR="007A1166" w:rsidRDefault="00673402">
            <w:pPr>
              <w:pStyle w:val="2"/>
            </w:pPr>
            <w:r>
              <w:rPr>
                <w:rFonts w:eastAsia="PingFang SC Regular" w:hint="eastAsia"/>
                <w:sz w:val="18"/>
                <w:szCs w:val="18"/>
              </w:rPr>
              <w:t>其他轮胎</w:t>
            </w:r>
          </w:p>
        </w:tc>
      </w:tr>
      <w:tr w:rsidR="007A1166" w14:paraId="219AD2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30DE7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D3FA5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3887E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C31CD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51442" w14:textId="77777777" w:rsidR="007A1166" w:rsidRDefault="00673402">
            <w:pPr>
              <w:pStyle w:val="2"/>
              <w:jc w:val="center"/>
            </w:pPr>
            <w:r>
              <w:rPr>
                <w:rFonts w:ascii="PingFang SC Regular" w:hAnsi="PingFang SC Regular"/>
                <w:sz w:val="18"/>
                <w:szCs w:val="18"/>
              </w:rPr>
              <w:t>140305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56E065" w14:textId="77777777" w:rsidR="007A1166" w:rsidRDefault="00673402">
            <w:pPr>
              <w:pStyle w:val="2"/>
            </w:pPr>
            <w:r>
              <w:rPr>
                <w:rFonts w:eastAsia="PingFang SC Regular" w:hint="eastAsia"/>
                <w:sz w:val="18"/>
                <w:szCs w:val="18"/>
              </w:rPr>
              <w:t>其他汽车零部件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EB7A47"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BECBBC" w14:textId="77777777" w:rsidR="007A1166" w:rsidRDefault="007A1166"/>
        </w:tc>
      </w:tr>
      <w:tr w:rsidR="007A1166" w14:paraId="1E78621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80AAC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38F3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3A40C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D38ED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1BE70A" w14:textId="77777777" w:rsidR="007A1166" w:rsidRDefault="00673402">
            <w:pPr>
              <w:pStyle w:val="2"/>
              <w:jc w:val="center"/>
            </w:pPr>
            <w:r>
              <w:rPr>
                <w:rFonts w:ascii="PingFang SC Regular" w:hAnsi="PingFang SC Regular"/>
                <w:sz w:val="18"/>
                <w:szCs w:val="18"/>
              </w:rPr>
              <w:t>140306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7B13B2" w14:textId="77777777" w:rsidR="007A1166" w:rsidRDefault="00673402">
            <w:pPr>
              <w:pStyle w:val="2"/>
            </w:pPr>
            <w:r>
              <w:rPr>
                <w:rFonts w:eastAsia="PingFang SC Regular" w:hint="eastAsia"/>
                <w:sz w:val="18"/>
                <w:szCs w:val="18"/>
              </w:rPr>
              <w:t>汽车电子电气系统</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AF5BD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62698F" w14:textId="77777777" w:rsidR="007A1166" w:rsidRDefault="007A1166"/>
        </w:tc>
      </w:tr>
      <w:tr w:rsidR="007A1166" w14:paraId="45EA2B5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745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13F31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625E8D" w14:textId="77777777" w:rsidR="007A1166" w:rsidRDefault="00673402">
            <w:pPr>
              <w:pStyle w:val="2"/>
              <w:jc w:val="center"/>
            </w:pPr>
            <w:r>
              <w:rPr>
                <w:rFonts w:ascii="PingFang SC Regular" w:hAnsi="PingFang SC Regular"/>
                <w:sz w:val="18"/>
                <w:szCs w:val="18"/>
              </w:rPr>
              <w:t>1404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D217D9" w14:textId="77777777" w:rsidR="007A1166" w:rsidRDefault="00673402">
            <w:pPr>
              <w:pStyle w:val="2"/>
            </w:pPr>
            <w:r>
              <w:rPr>
                <w:rFonts w:eastAsia="PingFang SC Regular" w:hint="eastAsia"/>
                <w:sz w:val="18"/>
                <w:szCs w:val="18"/>
              </w:rPr>
              <w:t>汽车服务</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E9A464" w14:textId="77777777" w:rsidR="007A1166" w:rsidRDefault="00673402">
            <w:pPr>
              <w:pStyle w:val="2"/>
              <w:jc w:val="center"/>
            </w:pPr>
            <w:r>
              <w:rPr>
                <w:rFonts w:ascii="PingFang SC Regular" w:hAnsi="PingFang SC Regular"/>
                <w:sz w:val="18"/>
                <w:szCs w:val="18"/>
              </w:rPr>
              <w:t>140401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5471E3" w14:textId="77777777" w:rsidR="007A1166" w:rsidRDefault="00673402">
            <w:pPr>
              <w:pStyle w:val="2"/>
            </w:pPr>
            <w:r>
              <w:rPr>
                <w:rFonts w:eastAsia="PingFang SC Regular" w:hint="eastAsia"/>
                <w:sz w:val="18"/>
                <w:szCs w:val="18"/>
              </w:rPr>
              <w:t>汽车经销商</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A1D7F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E7425F" w14:textId="77777777" w:rsidR="007A1166" w:rsidRDefault="007A1166"/>
        </w:tc>
      </w:tr>
      <w:tr w:rsidR="007A1166" w14:paraId="39934BD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8CEF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8BE2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4A65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6EBB0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0946A5" w14:textId="77777777" w:rsidR="007A1166" w:rsidRDefault="00673402">
            <w:pPr>
              <w:pStyle w:val="2"/>
              <w:jc w:val="center"/>
            </w:pPr>
            <w:r>
              <w:rPr>
                <w:rFonts w:ascii="PingFang SC Regular" w:hAnsi="PingFang SC Regular"/>
                <w:sz w:val="18"/>
                <w:szCs w:val="18"/>
              </w:rPr>
              <w:t>140402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E7F8A3" w14:textId="77777777" w:rsidR="007A1166" w:rsidRDefault="00673402">
            <w:pPr>
              <w:pStyle w:val="2"/>
            </w:pPr>
            <w:r>
              <w:rPr>
                <w:rFonts w:eastAsia="PingFang SC Regular" w:hint="eastAsia"/>
                <w:sz w:val="18"/>
                <w:szCs w:val="18"/>
              </w:rPr>
              <w:t>汽车综合服务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3A771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F8243F" w14:textId="77777777" w:rsidR="007A1166" w:rsidRDefault="007A1166"/>
        </w:tc>
      </w:tr>
      <w:tr w:rsidR="007A1166" w14:paraId="0672BDB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D177D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EF027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3E7223" w14:textId="77777777" w:rsidR="007A1166" w:rsidRDefault="00673402">
            <w:pPr>
              <w:pStyle w:val="2"/>
              <w:jc w:val="center"/>
            </w:pPr>
            <w:r>
              <w:rPr>
                <w:rFonts w:ascii="PingFang SC Regular" w:hAnsi="PingFang SC Regular"/>
                <w:sz w:val="18"/>
                <w:szCs w:val="18"/>
              </w:rPr>
              <w:t>1405</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AD7991" w14:textId="77777777" w:rsidR="007A1166" w:rsidRDefault="00673402">
            <w:pPr>
              <w:pStyle w:val="2"/>
            </w:pPr>
            <w:r>
              <w:rPr>
                <w:rFonts w:eastAsia="PingFang SC Regular" w:hint="eastAsia"/>
                <w:sz w:val="18"/>
                <w:szCs w:val="18"/>
              </w:rPr>
              <w:t>摩托车及其他</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1D62C7" w14:textId="77777777" w:rsidR="007A1166" w:rsidRDefault="00673402">
            <w:pPr>
              <w:pStyle w:val="2"/>
              <w:jc w:val="center"/>
            </w:pPr>
            <w:r>
              <w:rPr>
                <w:rFonts w:ascii="PingFang SC Regular" w:hAnsi="PingFang SC Regular"/>
                <w:sz w:val="18"/>
                <w:szCs w:val="18"/>
              </w:rPr>
              <w:t>140501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63417C" w14:textId="77777777" w:rsidR="007A1166" w:rsidRDefault="00673402">
            <w:pPr>
              <w:pStyle w:val="2"/>
            </w:pPr>
            <w:r>
              <w:rPr>
                <w:rFonts w:eastAsia="PingFang SC Regular" w:hint="eastAsia"/>
                <w:sz w:val="18"/>
                <w:szCs w:val="18"/>
              </w:rPr>
              <w:t>摩托车</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D4200A" w14:textId="77777777" w:rsidR="007A1166" w:rsidRDefault="00673402">
            <w:pPr>
              <w:pStyle w:val="2"/>
              <w:jc w:val="center"/>
            </w:pPr>
            <w:r>
              <w:rPr>
                <w:rFonts w:ascii="PingFang SC Regular" w:hAnsi="PingFang SC Regular"/>
                <w:sz w:val="18"/>
                <w:szCs w:val="18"/>
              </w:rPr>
              <w:t>14050101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DE1258" w14:textId="77777777" w:rsidR="007A1166" w:rsidRDefault="00673402">
            <w:pPr>
              <w:pStyle w:val="2"/>
            </w:pPr>
            <w:r>
              <w:rPr>
                <w:rFonts w:eastAsia="PingFang SC Regular" w:hint="eastAsia"/>
                <w:sz w:val="18"/>
                <w:szCs w:val="18"/>
              </w:rPr>
              <w:t>通路摩托车</w:t>
            </w:r>
          </w:p>
        </w:tc>
      </w:tr>
      <w:tr w:rsidR="007A1166" w14:paraId="1D8CBE5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E415B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22660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B0CBE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8BEB1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C76AD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5B640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18F573" w14:textId="77777777" w:rsidR="007A1166" w:rsidRDefault="00673402">
            <w:pPr>
              <w:pStyle w:val="2"/>
              <w:jc w:val="center"/>
            </w:pPr>
            <w:r>
              <w:rPr>
                <w:rFonts w:ascii="PingFang SC Regular" w:hAnsi="PingFang SC Regular"/>
                <w:sz w:val="18"/>
                <w:szCs w:val="18"/>
              </w:rPr>
              <w:t>14050102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8D15DD" w14:textId="77777777" w:rsidR="007A1166" w:rsidRDefault="00673402">
            <w:pPr>
              <w:pStyle w:val="2"/>
            </w:pPr>
            <w:r>
              <w:rPr>
                <w:rFonts w:eastAsia="PingFang SC Regular" w:hint="eastAsia"/>
                <w:sz w:val="18"/>
                <w:szCs w:val="18"/>
              </w:rPr>
              <w:t>摩托跑车</w:t>
            </w:r>
          </w:p>
        </w:tc>
      </w:tr>
      <w:tr w:rsidR="007A1166" w14:paraId="40C8119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6FD20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D8FAA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14EE0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FB503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411C2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E1092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2853D1" w14:textId="77777777" w:rsidR="007A1166" w:rsidRDefault="00673402">
            <w:pPr>
              <w:pStyle w:val="2"/>
              <w:jc w:val="center"/>
            </w:pPr>
            <w:r>
              <w:rPr>
                <w:rFonts w:ascii="PingFang SC Regular" w:hAnsi="PingFang SC Regular"/>
                <w:sz w:val="18"/>
                <w:szCs w:val="18"/>
              </w:rPr>
              <w:t>14050103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243313" w14:textId="77777777" w:rsidR="007A1166" w:rsidRDefault="00673402">
            <w:pPr>
              <w:pStyle w:val="2"/>
            </w:pPr>
            <w:r>
              <w:rPr>
                <w:rFonts w:eastAsia="PingFang SC Regular" w:hint="eastAsia"/>
                <w:sz w:val="18"/>
                <w:szCs w:val="18"/>
              </w:rPr>
              <w:t>拉力摩托车</w:t>
            </w:r>
          </w:p>
        </w:tc>
      </w:tr>
      <w:tr w:rsidR="007A1166" w14:paraId="35A137A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5745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FF73A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04DFA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03F70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28DC0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8EB90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5C7D36" w14:textId="77777777" w:rsidR="007A1166" w:rsidRDefault="00673402">
            <w:pPr>
              <w:pStyle w:val="2"/>
              <w:jc w:val="center"/>
            </w:pPr>
            <w:r>
              <w:rPr>
                <w:rFonts w:ascii="PingFang SC Regular" w:hAnsi="PingFang SC Regular"/>
                <w:sz w:val="18"/>
                <w:szCs w:val="18"/>
              </w:rPr>
              <w:t>14050104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3C4148" w14:textId="77777777" w:rsidR="007A1166" w:rsidRDefault="00673402">
            <w:pPr>
              <w:pStyle w:val="2"/>
            </w:pPr>
            <w:r>
              <w:rPr>
                <w:rFonts w:eastAsia="PingFang SC Regular" w:hint="eastAsia"/>
                <w:sz w:val="18"/>
                <w:szCs w:val="18"/>
              </w:rPr>
              <w:t>越野摩托车</w:t>
            </w:r>
          </w:p>
        </w:tc>
      </w:tr>
      <w:tr w:rsidR="007A1166" w14:paraId="6EC71A0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FF87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4C23C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048F3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F7CEC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C3B9C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BABD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1C3F0" w14:textId="77777777" w:rsidR="007A1166" w:rsidRDefault="00673402">
            <w:pPr>
              <w:pStyle w:val="2"/>
              <w:jc w:val="center"/>
            </w:pPr>
            <w:r>
              <w:rPr>
                <w:rFonts w:ascii="PingFang SC Regular" w:hAnsi="PingFang SC Regular"/>
                <w:sz w:val="18"/>
                <w:szCs w:val="18"/>
              </w:rPr>
              <w:t>14050105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96AF12" w14:textId="77777777" w:rsidR="007A1166" w:rsidRDefault="00673402">
            <w:pPr>
              <w:pStyle w:val="2"/>
            </w:pPr>
            <w:r>
              <w:rPr>
                <w:rFonts w:eastAsia="PingFang SC Regular" w:hint="eastAsia"/>
                <w:sz w:val="18"/>
                <w:szCs w:val="18"/>
              </w:rPr>
              <w:t>其他摩托车</w:t>
            </w:r>
          </w:p>
        </w:tc>
      </w:tr>
      <w:tr w:rsidR="007A1166" w14:paraId="53FF363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3F871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2E6EE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6041F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CFA2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9CFFA8" w14:textId="77777777" w:rsidR="007A1166" w:rsidRDefault="00673402">
            <w:pPr>
              <w:pStyle w:val="2"/>
              <w:jc w:val="center"/>
            </w:pPr>
            <w:r>
              <w:rPr>
                <w:rFonts w:ascii="PingFang SC Regular" w:hAnsi="PingFang SC Regular"/>
                <w:sz w:val="18"/>
                <w:szCs w:val="18"/>
              </w:rPr>
              <w:t>140502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08751F" w14:textId="77777777" w:rsidR="007A1166" w:rsidRDefault="00673402">
            <w:pPr>
              <w:pStyle w:val="2"/>
            </w:pPr>
            <w:r>
              <w:rPr>
                <w:rFonts w:eastAsia="PingFang SC Regular" w:hint="eastAsia"/>
                <w:sz w:val="18"/>
                <w:szCs w:val="18"/>
              </w:rPr>
              <w:t>其他运输设备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81FCB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C95CEF" w14:textId="77777777" w:rsidR="007A1166" w:rsidRDefault="007A1166"/>
        </w:tc>
      </w:tr>
      <w:tr w:rsidR="007A1166" w14:paraId="58674C5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CF72FD" w14:textId="77777777" w:rsidR="007A1166" w:rsidRDefault="00673402">
            <w:pPr>
              <w:pStyle w:val="2"/>
              <w:jc w:val="center"/>
            </w:pPr>
            <w:r>
              <w:rPr>
                <w:rFonts w:ascii="PingFang SC Regular" w:hAnsi="PingFang SC Regular"/>
                <w:sz w:val="18"/>
                <w:szCs w:val="18"/>
              </w:rPr>
              <w:t>15</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7AFE52" w14:textId="77777777" w:rsidR="007A1166" w:rsidRDefault="00673402">
            <w:pPr>
              <w:pStyle w:val="2"/>
            </w:pPr>
            <w:r>
              <w:rPr>
                <w:rFonts w:eastAsia="PingFang SC Regular" w:hint="eastAsia"/>
                <w:sz w:val="18"/>
                <w:szCs w:val="18"/>
              </w:rPr>
              <w:t>家用电器</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7B6249" w14:textId="77777777" w:rsidR="007A1166" w:rsidRDefault="00673402">
            <w:pPr>
              <w:pStyle w:val="2"/>
              <w:jc w:val="center"/>
            </w:pPr>
            <w:r>
              <w:rPr>
                <w:rFonts w:ascii="PingFang SC Regular" w:hAnsi="PingFang SC Regular"/>
                <w:sz w:val="18"/>
                <w:szCs w:val="18"/>
              </w:rPr>
              <w:t>1501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766F56" w14:textId="77777777" w:rsidR="007A1166" w:rsidRDefault="00673402">
            <w:pPr>
              <w:pStyle w:val="2"/>
            </w:pPr>
            <w:r>
              <w:rPr>
                <w:rFonts w:eastAsia="PingFang SC Regular" w:hint="eastAsia"/>
                <w:sz w:val="18"/>
                <w:szCs w:val="18"/>
              </w:rPr>
              <w:t>白色家电</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9A0C1D" w14:textId="77777777" w:rsidR="007A1166" w:rsidRDefault="00673402">
            <w:pPr>
              <w:pStyle w:val="2"/>
              <w:jc w:val="center"/>
            </w:pPr>
            <w:r>
              <w:rPr>
                <w:rFonts w:ascii="PingFang SC Regular" w:hAnsi="PingFang SC Regular"/>
                <w:sz w:val="18"/>
                <w:szCs w:val="18"/>
              </w:rPr>
              <w:t>150101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CF6E27" w14:textId="77777777" w:rsidR="007A1166" w:rsidRDefault="00673402">
            <w:pPr>
              <w:pStyle w:val="2"/>
            </w:pPr>
            <w:r>
              <w:rPr>
                <w:rFonts w:eastAsia="PingFang SC Regular" w:hint="eastAsia"/>
                <w:sz w:val="18"/>
                <w:szCs w:val="18"/>
              </w:rPr>
              <w:t>空调</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C1C227" w14:textId="77777777" w:rsidR="007A1166" w:rsidRDefault="00673402">
            <w:pPr>
              <w:pStyle w:val="2"/>
              <w:jc w:val="center"/>
            </w:pPr>
            <w:r>
              <w:rPr>
                <w:rFonts w:ascii="PingFang SC Regular" w:hAnsi="PingFang SC Regular"/>
                <w:sz w:val="18"/>
                <w:szCs w:val="18"/>
              </w:rPr>
              <w:t>15010101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425944" w14:textId="77777777" w:rsidR="007A1166" w:rsidRDefault="00673402">
            <w:pPr>
              <w:pStyle w:val="2"/>
            </w:pPr>
            <w:r>
              <w:rPr>
                <w:rFonts w:eastAsia="PingFang SC Regular" w:hint="eastAsia"/>
                <w:sz w:val="18"/>
                <w:szCs w:val="18"/>
              </w:rPr>
              <w:t>分体式空调</w:t>
            </w:r>
          </w:p>
        </w:tc>
      </w:tr>
      <w:tr w:rsidR="007A1166" w14:paraId="5230066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E94A4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D34C0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177D6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32DDB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7094A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03254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BA137E" w14:textId="77777777" w:rsidR="007A1166" w:rsidRDefault="00673402">
            <w:pPr>
              <w:pStyle w:val="2"/>
              <w:jc w:val="center"/>
            </w:pPr>
            <w:r>
              <w:rPr>
                <w:rFonts w:ascii="PingFang SC Regular" w:hAnsi="PingFang SC Regular"/>
                <w:sz w:val="18"/>
                <w:szCs w:val="18"/>
              </w:rPr>
              <w:t>15010102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8ACEE4" w14:textId="77777777" w:rsidR="007A1166" w:rsidRDefault="00673402">
            <w:pPr>
              <w:pStyle w:val="2"/>
            </w:pPr>
            <w:r>
              <w:rPr>
                <w:rFonts w:eastAsia="PingFang SC Regular" w:hint="eastAsia"/>
                <w:sz w:val="18"/>
                <w:szCs w:val="18"/>
              </w:rPr>
              <w:t>整体式空调</w:t>
            </w:r>
          </w:p>
        </w:tc>
      </w:tr>
      <w:tr w:rsidR="007A1166" w14:paraId="17B2149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73585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10EC2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40794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78410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62720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BDF00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AF1DAE" w14:textId="77777777" w:rsidR="007A1166" w:rsidRDefault="00673402">
            <w:pPr>
              <w:pStyle w:val="2"/>
              <w:jc w:val="center"/>
            </w:pPr>
            <w:r>
              <w:rPr>
                <w:rFonts w:ascii="PingFang SC Regular" w:hAnsi="PingFang SC Regular"/>
                <w:sz w:val="18"/>
                <w:szCs w:val="18"/>
              </w:rPr>
              <w:t>15010103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1278D4" w14:textId="77777777" w:rsidR="007A1166" w:rsidRDefault="00673402">
            <w:pPr>
              <w:pStyle w:val="2"/>
            </w:pPr>
            <w:r>
              <w:rPr>
                <w:rFonts w:eastAsia="PingFang SC Regular" w:hint="eastAsia"/>
                <w:sz w:val="18"/>
                <w:szCs w:val="18"/>
              </w:rPr>
              <w:t>中央式空调</w:t>
            </w:r>
          </w:p>
        </w:tc>
      </w:tr>
      <w:tr w:rsidR="007A1166" w14:paraId="4FFE205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D9C5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F345C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C9393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A4BCD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EE218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884D0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009083" w14:textId="77777777" w:rsidR="007A1166" w:rsidRDefault="00673402">
            <w:pPr>
              <w:pStyle w:val="2"/>
              <w:jc w:val="center"/>
            </w:pPr>
            <w:r>
              <w:rPr>
                <w:rFonts w:ascii="PingFang SC Regular" w:hAnsi="PingFang SC Regular"/>
                <w:sz w:val="18"/>
                <w:szCs w:val="18"/>
              </w:rPr>
              <w:t>15010104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B4D28C" w14:textId="77777777" w:rsidR="007A1166" w:rsidRDefault="00673402">
            <w:pPr>
              <w:pStyle w:val="2"/>
            </w:pPr>
            <w:r>
              <w:rPr>
                <w:rFonts w:eastAsia="PingFang SC Regular" w:hint="eastAsia"/>
                <w:sz w:val="18"/>
                <w:szCs w:val="18"/>
              </w:rPr>
              <w:t>其他空调</w:t>
            </w:r>
          </w:p>
        </w:tc>
      </w:tr>
      <w:tr w:rsidR="007A1166" w14:paraId="67422C8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2BC7D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9EE80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3791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D7E5F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9D94AA" w14:textId="77777777" w:rsidR="007A1166" w:rsidRDefault="00673402">
            <w:pPr>
              <w:pStyle w:val="2"/>
              <w:jc w:val="center"/>
            </w:pPr>
            <w:r>
              <w:rPr>
                <w:rFonts w:ascii="PingFang SC Regular" w:hAnsi="PingFang SC Regular"/>
                <w:sz w:val="18"/>
                <w:szCs w:val="18"/>
              </w:rPr>
              <w:t>150102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5CFB20" w14:textId="77777777" w:rsidR="007A1166" w:rsidRDefault="00673402">
            <w:pPr>
              <w:pStyle w:val="2"/>
            </w:pPr>
            <w:r>
              <w:rPr>
                <w:rFonts w:eastAsia="PingFang SC Regular" w:hint="eastAsia"/>
                <w:sz w:val="18"/>
                <w:szCs w:val="18"/>
              </w:rPr>
              <w:t>冰箱</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1ACB66" w14:textId="77777777" w:rsidR="007A1166" w:rsidRDefault="00673402">
            <w:pPr>
              <w:pStyle w:val="2"/>
              <w:jc w:val="center"/>
            </w:pPr>
            <w:r>
              <w:rPr>
                <w:rFonts w:ascii="PingFang SC Regular" w:hAnsi="PingFang SC Regular"/>
                <w:sz w:val="18"/>
                <w:szCs w:val="18"/>
              </w:rPr>
              <w:t>15010201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F9DA8E" w14:textId="77777777" w:rsidR="007A1166" w:rsidRDefault="00673402">
            <w:pPr>
              <w:pStyle w:val="2"/>
            </w:pPr>
            <w:r>
              <w:rPr>
                <w:rFonts w:eastAsia="PingFang SC Regular" w:hint="eastAsia"/>
                <w:sz w:val="18"/>
                <w:szCs w:val="18"/>
              </w:rPr>
              <w:t>直冷式冰箱</w:t>
            </w:r>
          </w:p>
        </w:tc>
      </w:tr>
      <w:tr w:rsidR="007A1166" w14:paraId="2B06BE7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3716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11D93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C66BA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1C64E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586C4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3DCE2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19C3FE" w14:textId="77777777" w:rsidR="007A1166" w:rsidRDefault="00673402">
            <w:pPr>
              <w:pStyle w:val="2"/>
              <w:jc w:val="center"/>
            </w:pPr>
            <w:r>
              <w:rPr>
                <w:rFonts w:ascii="PingFang SC Regular" w:hAnsi="PingFang SC Regular"/>
                <w:sz w:val="18"/>
                <w:szCs w:val="18"/>
              </w:rPr>
              <w:t>15010202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80D8B7" w14:textId="77777777" w:rsidR="007A1166" w:rsidRDefault="00673402">
            <w:pPr>
              <w:pStyle w:val="2"/>
            </w:pPr>
            <w:proofErr w:type="gramStart"/>
            <w:r>
              <w:rPr>
                <w:rFonts w:eastAsia="PingFang SC Regular" w:hint="eastAsia"/>
                <w:sz w:val="18"/>
                <w:szCs w:val="18"/>
              </w:rPr>
              <w:t>简冷式</w:t>
            </w:r>
            <w:proofErr w:type="gramEnd"/>
            <w:r>
              <w:rPr>
                <w:rFonts w:eastAsia="PingFang SC Regular" w:hint="eastAsia"/>
                <w:sz w:val="18"/>
                <w:szCs w:val="18"/>
              </w:rPr>
              <w:t>冰箱</w:t>
            </w:r>
          </w:p>
        </w:tc>
      </w:tr>
      <w:tr w:rsidR="007A1166" w14:paraId="26278B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C5E13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5D590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2DA39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EA5C6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E6E4B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E1BE9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5871FA" w14:textId="77777777" w:rsidR="007A1166" w:rsidRDefault="00673402">
            <w:pPr>
              <w:pStyle w:val="2"/>
              <w:jc w:val="center"/>
            </w:pPr>
            <w:r>
              <w:rPr>
                <w:rFonts w:ascii="PingFang SC Regular" w:hAnsi="PingFang SC Regular"/>
                <w:sz w:val="18"/>
                <w:szCs w:val="18"/>
              </w:rPr>
              <w:t>15010203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197196" w14:textId="77777777" w:rsidR="007A1166" w:rsidRDefault="00673402">
            <w:pPr>
              <w:pStyle w:val="2"/>
            </w:pPr>
            <w:r>
              <w:rPr>
                <w:rFonts w:eastAsia="PingFang SC Regular" w:hint="eastAsia"/>
                <w:sz w:val="18"/>
                <w:szCs w:val="18"/>
              </w:rPr>
              <w:t>混合式冰箱</w:t>
            </w:r>
          </w:p>
        </w:tc>
      </w:tr>
      <w:tr w:rsidR="007A1166" w14:paraId="70A49B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25E27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6E6DD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788C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BF4B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C326D6" w14:textId="77777777" w:rsidR="007A1166" w:rsidRDefault="00673402">
            <w:pPr>
              <w:pStyle w:val="2"/>
              <w:jc w:val="center"/>
            </w:pPr>
            <w:r>
              <w:rPr>
                <w:rFonts w:ascii="PingFang SC Regular" w:hAnsi="PingFang SC Regular"/>
                <w:sz w:val="18"/>
                <w:szCs w:val="18"/>
              </w:rPr>
              <w:t>150103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B5B0D0" w14:textId="77777777" w:rsidR="007A1166" w:rsidRDefault="00673402">
            <w:pPr>
              <w:pStyle w:val="2"/>
            </w:pPr>
            <w:r>
              <w:rPr>
                <w:rFonts w:eastAsia="PingFang SC Regular" w:hint="eastAsia"/>
                <w:sz w:val="18"/>
                <w:szCs w:val="18"/>
              </w:rPr>
              <w:t>洗衣机</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4D09EF" w14:textId="77777777" w:rsidR="007A1166" w:rsidRDefault="00673402">
            <w:pPr>
              <w:pStyle w:val="2"/>
              <w:jc w:val="center"/>
            </w:pPr>
            <w:r>
              <w:rPr>
                <w:rFonts w:ascii="PingFang SC Regular" w:hAnsi="PingFang SC Regular"/>
                <w:sz w:val="18"/>
                <w:szCs w:val="18"/>
              </w:rPr>
              <w:t>15010301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82DEA8" w14:textId="77777777" w:rsidR="007A1166" w:rsidRDefault="00673402">
            <w:pPr>
              <w:pStyle w:val="2"/>
            </w:pPr>
            <w:r>
              <w:rPr>
                <w:rFonts w:eastAsia="PingFang SC Regular" w:hint="eastAsia"/>
                <w:sz w:val="18"/>
                <w:szCs w:val="18"/>
              </w:rPr>
              <w:t>滚筒式洗衣机</w:t>
            </w:r>
          </w:p>
        </w:tc>
      </w:tr>
      <w:tr w:rsidR="007A1166" w14:paraId="1AD8661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F9562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B9C0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4E258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030D5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2416F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915FA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0ED79D" w14:textId="77777777" w:rsidR="007A1166" w:rsidRDefault="00673402">
            <w:pPr>
              <w:pStyle w:val="2"/>
              <w:jc w:val="center"/>
            </w:pPr>
            <w:r>
              <w:rPr>
                <w:rFonts w:ascii="PingFang SC Regular" w:hAnsi="PingFang SC Regular"/>
                <w:sz w:val="18"/>
                <w:szCs w:val="18"/>
              </w:rPr>
              <w:t>15010302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729559" w14:textId="77777777" w:rsidR="007A1166" w:rsidRDefault="00673402">
            <w:pPr>
              <w:pStyle w:val="2"/>
            </w:pPr>
            <w:r>
              <w:rPr>
                <w:rFonts w:eastAsia="PingFang SC Regular" w:hint="eastAsia"/>
                <w:sz w:val="18"/>
                <w:szCs w:val="18"/>
              </w:rPr>
              <w:t>涡轮式洗衣机</w:t>
            </w:r>
          </w:p>
        </w:tc>
      </w:tr>
      <w:tr w:rsidR="007A1166" w14:paraId="05A47E6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D0D29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2B2BE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409A0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61FF9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9655C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65E0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5DB358" w14:textId="77777777" w:rsidR="007A1166" w:rsidRDefault="00673402">
            <w:pPr>
              <w:pStyle w:val="2"/>
              <w:jc w:val="center"/>
            </w:pPr>
            <w:r>
              <w:rPr>
                <w:rFonts w:ascii="PingFang SC Regular" w:hAnsi="PingFang SC Regular"/>
                <w:sz w:val="18"/>
                <w:szCs w:val="18"/>
              </w:rPr>
              <w:t>15010303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B6032B" w14:textId="77777777" w:rsidR="007A1166" w:rsidRDefault="00673402">
            <w:pPr>
              <w:pStyle w:val="2"/>
            </w:pPr>
            <w:r>
              <w:rPr>
                <w:rFonts w:eastAsia="PingFang SC Regular" w:hint="eastAsia"/>
                <w:sz w:val="18"/>
                <w:szCs w:val="18"/>
              </w:rPr>
              <w:t>喷流式洗衣机</w:t>
            </w:r>
          </w:p>
        </w:tc>
      </w:tr>
      <w:tr w:rsidR="007A1166" w14:paraId="22AB65A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924A4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3942B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2338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3FF7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0D405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A7F6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59F68" w14:textId="77777777" w:rsidR="007A1166" w:rsidRDefault="00673402">
            <w:pPr>
              <w:pStyle w:val="2"/>
              <w:jc w:val="center"/>
            </w:pPr>
            <w:r>
              <w:rPr>
                <w:rFonts w:ascii="PingFang SC Regular" w:hAnsi="PingFang SC Regular"/>
                <w:sz w:val="18"/>
                <w:szCs w:val="18"/>
              </w:rPr>
              <w:t>15010304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E1133A" w14:textId="77777777" w:rsidR="007A1166" w:rsidRDefault="00673402">
            <w:pPr>
              <w:pStyle w:val="2"/>
            </w:pPr>
            <w:r>
              <w:rPr>
                <w:rFonts w:eastAsia="PingFang SC Regular" w:hint="eastAsia"/>
                <w:sz w:val="18"/>
                <w:szCs w:val="18"/>
              </w:rPr>
              <w:t>其他洗衣机</w:t>
            </w:r>
          </w:p>
        </w:tc>
      </w:tr>
      <w:tr w:rsidR="007A1166" w14:paraId="236B4D7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665E8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452BC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AC1B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B7146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96A90F" w14:textId="77777777" w:rsidR="007A1166" w:rsidRDefault="00673402">
            <w:pPr>
              <w:pStyle w:val="2"/>
              <w:jc w:val="center"/>
            </w:pPr>
            <w:r>
              <w:rPr>
                <w:rFonts w:ascii="PingFang SC Regular" w:hAnsi="PingFang SC Regular"/>
                <w:sz w:val="18"/>
                <w:szCs w:val="18"/>
              </w:rPr>
              <w:t>150104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E05EAB" w14:textId="77777777" w:rsidR="007A1166" w:rsidRDefault="00673402">
            <w:pPr>
              <w:pStyle w:val="2"/>
            </w:pPr>
            <w:r>
              <w:rPr>
                <w:rFonts w:eastAsia="PingFang SC Regular" w:hint="eastAsia"/>
                <w:sz w:val="18"/>
                <w:szCs w:val="18"/>
              </w:rPr>
              <w:t>其他白电</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9CA52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77C91E" w14:textId="77777777" w:rsidR="007A1166" w:rsidRDefault="007A1166"/>
        </w:tc>
      </w:tr>
      <w:tr w:rsidR="007A1166" w14:paraId="410E4F0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88296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A8ECF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98BC4B" w14:textId="77777777" w:rsidR="007A1166" w:rsidRDefault="00673402">
            <w:pPr>
              <w:pStyle w:val="2"/>
              <w:jc w:val="center"/>
            </w:pPr>
            <w:r>
              <w:rPr>
                <w:rFonts w:ascii="PingFang SC Regular" w:hAnsi="PingFang SC Regular"/>
                <w:sz w:val="18"/>
                <w:szCs w:val="18"/>
              </w:rPr>
              <w:t>1502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7C51ED" w14:textId="77777777" w:rsidR="007A1166" w:rsidRDefault="00673402">
            <w:pPr>
              <w:pStyle w:val="2"/>
            </w:pPr>
            <w:r>
              <w:rPr>
                <w:rFonts w:eastAsia="PingFang SC Regular" w:hint="eastAsia"/>
                <w:sz w:val="18"/>
                <w:szCs w:val="18"/>
              </w:rPr>
              <w:t>黑色家电</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5FD247" w14:textId="77777777" w:rsidR="007A1166" w:rsidRDefault="00673402">
            <w:pPr>
              <w:pStyle w:val="2"/>
              <w:jc w:val="center"/>
            </w:pPr>
            <w:r>
              <w:rPr>
                <w:rFonts w:ascii="PingFang SC Regular" w:hAnsi="PingFang SC Regular"/>
                <w:sz w:val="18"/>
                <w:szCs w:val="18"/>
              </w:rPr>
              <w:t>150201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12DE42" w14:textId="77777777" w:rsidR="007A1166" w:rsidRDefault="00673402">
            <w:pPr>
              <w:pStyle w:val="2"/>
            </w:pPr>
            <w:r>
              <w:rPr>
                <w:rFonts w:eastAsia="PingFang SC Regular" w:hint="eastAsia"/>
                <w:sz w:val="18"/>
                <w:szCs w:val="18"/>
              </w:rPr>
              <w:t>彩电</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E57C77" w14:textId="77777777" w:rsidR="007A1166" w:rsidRDefault="00673402">
            <w:pPr>
              <w:pStyle w:val="2"/>
              <w:jc w:val="center"/>
            </w:pPr>
            <w:r>
              <w:rPr>
                <w:rFonts w:ascii="PingFang SC Regular" w:hAnsi="PingFang SC Regular"/>
                <w:sz w:val="18"/>
                <w:szCs w:val="18"/>
              </w:rPr>
              <w:t>15020101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E4D00E" w14:textId="77777777" w:rsidR="007A1166" w:rsidRDefault="00673402">
            <w:pPr>
              <w:pStyle w:val="2"/>
            </w:pPr>
            <w:r>
              <w:rPr>
                <w:rFonts w:eastAsia="PingFang SC Regular" w:hint="eastAsia"/>
                <w:sz w:val="18"/>
                <w:szCs w:val="18"/>
              </w:rPr>
              <w:t>液晶电视</w:t>
            </w:r>
          </w:p>
        </w:tc>
      </w:tr>
      <w:tr w:rsidR="007A1166" w14:paraId="4B8F01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9896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18AB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80D5B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938A8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36F81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D9A03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E5426A" w14:textId="77777777" w:rsidR="007A1166" w:rsidRDefault="00673402">
            <w:pPr>
              <w:pStyle w:val="2"/>
              <w:jc w:val="center"/>
            </w:pPr>
            <w:r>
              <w:rPr>
                <w:rFonts w:ascii="PingFang SC Regular" w:hAnsi="PingFang SC Regular"/>
                <w:sz w:val="18"/>
                <w:szCs w:val="18"/>
              </w:rPr>
              <w:t>15020102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31B8E5" w14:textId="77777777" w:rsidR="007A1166" w:rsidRDefault="00673402">
            <w:pPr>
              <w:pStyle w:val="2"/>
            </w:pPr>
            <w:r>
              <w:rPr>
                <w:rFonts w:eastAsia="PingFang SC Regular" w:hint="eastAsia"/>
                <w:sz w:val="18"/>
                <w:szCs w:val="18"/>
              </w:rPr>
              <w:t>等离子电视</w:t>
            </w:r>
          </w:p>
        </w:tc>
      </w:tr>
      <w:tr w:rsidR="007A1166" w14:paraId="6A6793A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3D7E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8FA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4496E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5E04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D78C1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24FAF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BD6B3A" w14:textId="77777777" w:rsidR="007A1166" w:rsidRDefault="00673402">
            <w:pPr>
              <w:pStyle w:val="2"/>
              <w:jc w:val="center"/>
            </w:pPr>
            <w:r>
              <w:rPr>
                <w:rFonts w:ascii="PingFang SC Regular" w:hAnsi="PingFang SC Regular"/>
                <w:sz w:val="18"/>
                <w:szCs w:val="18"/>
              </w:rPr>
              <w:t>15020103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771DA" w14:textId="77777777" w:rsidR="007A1166" w:rsidRDefault="00673402">
            <w:pPr>
              <w:pStyle w:val="2"/>
            </w:pPr>
            <w:r>
              <w:rPr>
                <w:rFonts w:ascii="PingFang SC Regular" w:hAnsi="PingFang SC Regular"/>
                <w:sz w:val="18"/>
                <w:szCs w:val="18"/>
              </w:rPr>
              <w:t>LED</w:t>
            </w:r>
            <w:r>
              <w:rPr>
                <w:rFonts w:eastAsia="PingFang SC Regular" w:hint="eastAsia"/>
                <w:sz w:val="18"/>
                <w:szCs w:val="18"/>
              </w:rPr>
              <w:t>电视</w:t>
            </w:r>
          </w:p>
        </w:tc>
      </w:tr>
      <w:tr w:rsidR="007A1166" w14:paraId="1539136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99721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BAF48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44023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16A95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A430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9F24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F16BDB" w14:textId="77777777" w:rsidR="007A1166" w:rsidRDefault="00673402">
            <w:pPr>
              <w:pStyle w:val="2"/>
              <w:jc w:val="center"/>
            </w:pPr>
            <w:r>
              <w:rPr>
                <w:rFonts w:ascii="PingFang SC Regular" w:hAnsi="PingFang SC Regular"/>
                <w:sz w:val="18"/>
                <w:szCs w:val="18"/>
              </w:rPr>
              <w:t>15020104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C3A260" w14:textId="77777777" w:rsidR="007A1166" w:rsidRDefault="00673402">
            <w:pPr>
              <w:pStyle w:val="2"/>
            </w:pPr>
            <w:r>
              <w:rPr>
                <w:rFonts w:eastAsia="PingFang SC Regular" w:hint="eastAsia"/>
                <w:sz w:val="18"/>
                <w:szCs w:val="18"/>
              </w:rPr>
              <w:t>背投成像电视</w:t>
            </w:r>
          </w:p>
        </w:tc>
      </w:tr>
      <w:tr w:rsidR="007A1166" w14:paraId="08D0EF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AAC1D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DB4A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C0DC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CE76D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B2E08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5CE95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FCACC" w14:textId="77777777" w:rsidR="007A1166" w:rsidRDefault="00673402">
            <w:pPr>
              <w:pStyle w:val="2"/>
              <w:jc w:val="center"/>
            </w:pPr>
            <w:r>
              <w:rPr>
                <w:rFonts w:ascii="PingFang SC Regular" w:hAnsi="PingFang SC Regular"/>
                <w:sz w:val="18"/>
                <w:szCs w:val="18"/>
              </w:rPr>
              <w:t>15020105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C3F669" w14:textId="77777777" w:rsidR="007A1166" w:rsidRDefault="00673402">
            <w:pPr>
              <w:pStyle w:val="2"/>
            </w:pPr>
            <w:r>
              <w:rPr>
                <w:rFonts w:eastAsia="PingFang SC Regular" w:hint="eastAsia"/>
                <w:sz w:val="18"/>
                <w:szCs w:val="18"/>
              </w:rPr>
              <w:t>其他彩电</w:t>
            </w:r>
          </w:p>
        </w:tc>
      </w:tr>
      <w:tr w:rsidR="007A1166" w14:paraId="2AE3F8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74E47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6EB0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7ED28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600BD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B22B4A" w14:textId="77777777" w:rsidR="007A1166" w:rsidRDefault="00673402">
            <w:pPr>
              <w:pStyle w:val="2"/>
              <w:jc w:val="center"/>
            </w:pPr>
            <w:r>
              <w:rPr>
                <w:rFonts w:ascii="PingFang SC Regular" w:hAnsi="PingFang SC Regular"/>
                <w:sz w:val="18"/>
                <w:szCs w:val="18"/>
              </w:rPr>
              <w:t>150202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3391F9" w14:textId="77777777" w:rsidR="007A1166" w:rsidRDefault="00673402">
            <w:pPr>
              <w:pStyle w:val="2"/>
            </w:pPr>
            <w:r>
              <w:rPr>
                <w:rFonts w:eastAsia="PingFang SC Regular" w:hint="eastAsia"/>
                <w:sz w:val="18"/>
                <w:szCs w:val="18"/>
              </w:rPr>
              <w:t>音响</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73BA00" w14:textId="77777777" w:rsidR="007A1166" w:rsidRDefault="00673402">
            <w:pPr>
              <w:pStyle w:val="2"/>
              <w:jc w:val="center"/>
            </w:pPr>
            <w:r>
              <w:rPr>
                <w:rFonts w:ascii="PingFang SC Regular" w:hAnsi="PingFang SC Regular"/>
                <w:sz w:val="18"/>
                <w:szCs w:val="18"/>
              </w:rPr>
              <w:t>15020201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B362DA" w14:textId="77777777" w:rsidR="007A1166" w:rsidRDefault="00673402">
            <w:pPr>
              <w:pStyle w:val="2"/>
            </w:pPr>
            <w:r>
              <w:rPr>
                <w:rFonts w:eastAsia="PingFang SC Regular" w:hint="eastAsia"/>
                <w:sz w:val="18"/>
                <w:szCs w:val="18"/>
              </w:rPr>
              <w:t>家用音响</w:t>
            </w:r>
          </w:p>
        </w:tc>
      </w:tr>
      <w:tr w:rsidR="007A1166" w14:paraId="4430C22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950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5DB67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2DE5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DB524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F02DB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16504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1246E7" w14:textId="77777777" w:rsidR="007A1166" w:rsidRDefault="00673402">
            <w:pPr>
              <w:pStyle w:val="2"/>
              <w:jc w:val="center"/>
            </w:pPr>
            <w:r>
              <w:rPr>
                <w:rFonts w:ascii="PingFang SC Regular" w:hAnsi="PingFang SC Regular"/>
                <w:sz w:val="18"/>
                <w:szCs w:val="18"/>
              </w:rPr>
              <w:t>15020202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36CBAF" w14:textId="77777777" w:rsidR="007A1166" w:rsidRDefault="00673402">
            <w:pPr>
              <w:pStyle w:val="2"/>
            </w:pPr>
            <w:r>
              <w:rPr>
                <w:rFonts w:eastAsia="PingFang SC Regular" w:hint="eastAsia"/>
                <w:sz w:val="18"/>
                <w:szCs w:val="18"/>
              </w:rPr>
              <w:t>监听音响</w:t>
            </w:r>
          </w:p>
        </w:tc>
      </w:tr>
      <w:tr w:rsidR="007A1166" w14:paraId="7BC266C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953A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E841D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322BA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C22E2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71EDE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C09F4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ABDB0E" w14:textId="77777777" w:rsidR="007A1166" w:rsidRDefault="00673402">
            <w:pPr>
              <w:pStyle w:val="2"/>
              <w:jc w:val="center"/>
            </w:pPr>
            <w:r>
              <w:rPr>
                <w:rFonts w:ascii="PingFang SC Regular" w:hAnsi="PingFang SC Regular"/>
                <w:sz w:val="18"/>
                <w:szCs w:val="18"/>
              </w:rPr>
              <w:t>15020203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FFADFB" w14:textId="77777777" w:rsidR="007A1166" w:rsidRDefault="00673402">
            <w:pPr>
              <w:pStyle w:val="2"/>
            </w:pPr>
            <w:r>
              <w:rPr>
                <w:rFonts w:eastAsia="PingFang SC Regular" w:hint="eastAsia"/>
                <w:sz w:val="18"/>
                <w:szCs w:val="18"/>
              </w:rPr>
              <w:t>舞台音响</w:t>
            </w:r>
          </w:p>
        </w:tc>
      </w:tr>
      <w:tr w:rsidR="007A1166" w14:paraId="6C7BE2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EEA08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918E7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14792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79816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66F0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21E6B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9D4DB4" w14:textId="77777777" w:rsidR="007A1166" w:rsidRDefault="00673402">
            <w:pPr>
              <w:pStyle w:val="2"/>
              <w:jc w:val="center"/>
            </w:pPr>
            <w:r>
              <w:rPr>
                <w:rFonts w:ascii="PingFang SC Regular" w:hAnsi="PingFang SC Regular"/>
                <w:sz w:val="18"/>
                <w:szCs w:val="18"/>
              </w:rPr>
              <w:t>15020204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BACDF3" w14:textId="77777777" w:rsidR="007A1166" w:rsidRDefault="00673402">
            <w:pPr>
              <w:pStyle w:val="2"/>
            </w:pPr>
            <w:r>
              <w:rPr>
                <w:rFonts w:eastAsia="PingFang SC Regular" w:hint="eastAsia"/>
                <w:sz w:val="18"/>
                <w:szCs w:val="18"/>
              </w:rPr>
              <w:t>影剧院音响</w:t>
            </w:r>
          </w:p>
        </w:tc>
      </w:tr>
      <w:tr w:rsidR="007A1166" w14:paraId="592EA1E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9EF9C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E0655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9D6B1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2318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72552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38C6C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2DA5F0" w14:textId="77777777" w:rsidR="007A1166" w:rsidRDefault="00673402">
            <w:pPr>
              <w:pStyle w:val="2"/>
              <w:jc w:val="center"/>
            </w:pPr>
            <w:r>
              <w:rPr>
                <w:rFonts w:ascii="PingFang SC Regular" w:hAnsi="PingFang SC Regular"/>
                <w:sz w:val="18"/>
                <w:szCs w:val="18"/>
              </w:rPr>
              <w:t>15020205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43E17F" w14:textId="77777777" w:rsidR="007A1166" w:rsidRDefault="00673402">
            <w:pPr>
              <w:pStyle w:val="2"/>
            </w:pPr>
            <w:r>
              <w:rPr>
                <w:rFonts w:eastAsia="PingFang SC Regular" w:hint="eastAsia"/>
                <w:sz w:val="18"/>
                <w:szCs w:val="18"/>
              </w:rPr>
              <w:t>其他音响</w:t>
            </w:r>
          </w:p>
        </w:tc>
      </w:tr>
      <w:tr w:rsidR="007A1166" w14:paraId="4DCFF6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05C97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0E12E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F7DE6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1B7E3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C4EBCD" w14:textId="77777777" w:rsidR="007A1166" w:rsidRDefault="00673402">
            <w:pPr>
              <w:pStyle w:val="2"/>
              <w:jc w:val="center"/>
            </w:pPr>
            <w:r>
              <w:rPr>
                <w:rFonts w:ascii="PingFang SC Regular" w:hAnsi="PingFang SC Regular"/>
                <w:sz w:val="18"/>
                <w:szCs w:val="18"/>
              </w:rPr>
              <w:t>150203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96F4AF" w14:textId="77777777" w:rsidR="007A1166" w:rsidRDefault="00673402">
            <w:pPr>
              <w:pStyle w:val="2"/>
            </w:pPr>
            <w:r>
              <w:rPr>
                <w:rFonts w:eastAsia="PingFang SC Regular" w:hint="eastAsia"/>
                <w:sz w:val="18"/>
                <w:szCs w:val="18"/>
              </w:rPr>
              <w:t>摄像机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35C44E" w14:textId="77777777" w:rsidR="007A1166" w:rsidRDefault="00673402">
            <w:pPr>
              <w:pStyle w:val="2"/>
              <w:jc w:val="center"/>
            </w:pPr>
            <w:r>
              <w:rPr>
                <w:rFonts w:ascii="PingFang SC Regular" w:hAnsi="PingFang SC Regular"/>
                <w:sz w:val="18"/>
                <w:szCs w:val="18"/>
              </w:rPr>
              <w:t>15020301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B898F0" w14:textId="77777777" w:rsidR="007A1166" w:rsidRDefault="00673402">
            <w:pPr>
              <w:pStyle w:val="2"/>
            </w:pPr>
            <w:r>
              <w:rPr>
                <w:rFonts w:eastAsia="PingFang SC Regular" w:hint="eastAsia"/>
                <w:sz w:val="18"/>
                <w:szCs w:val="18"/>
              </w:rPr>
              <w:t>消费级摄像机</w:t>
            </w:r>
          </w:p>
        </w:tc>
      </w:tr>
      <w:tr w:rsidR="007A1166" w14:paraId="6B970D9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28838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4B65B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898E0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1B2C2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7A1DF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DBD32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419F19" w14:textId="77777777" w:rsidR="007A1166" w:rsidRDefault="00673402">
            <w:pPr>
              <w:pStyle w:val="2"/>
              <w:jc w:val="center"/>
            </w:pPr>
            <w:r>
              <w:rPr>
                <w:rFonts w:ascii="PingFang SC Regular" w:hAnsi="PingFang SC Regular"/>
                <w:sz w:val="18"/>
                <w:szCs w:val="18"/>
              </w:rPr>
              <w:t>15020302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814093" w14:textId="77777777" w:rsidR="007A1166" w:rsidRDefault="00673402">
            <w:pPr>
              <w:pStyle w:val="2"/>
            </w:pPr>
            <w:r>
              <w:rPr>
                <w:rFonts w:eastAsia="PingFang SC Regular" w:hint="eastAsia"/>
                <w:sz w:val="18"/>
                <w:szCs w:val="18"/>
              </w:rPr>
              <w:t>专业级摄像机</w:t>
            </w:r>
          </w:p>
        </w:tc>
      </w:tr>
      <w:tr w:rsidR="007A1166" w14:paraId="707DF2E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F1FB1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3A0D3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193C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39F9A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2AC9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93DEB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D37987" w14:textId="77777777" w:rsidR="007A1166" w:rsidRDefault="00673402">
            <w:pPr>
              <w:pStyle w:val="2"/>
              <w:jc w:val="center"/>
            </w:pPr>
            <w:r>
              <w:rPr>
                <w:rFonts w:ascii="PingFang SC Regular" w:hAnsi="PingFang SC Regular"/>
                <w:sz w:val="18"/>
                <w:szCs w:val="18"/>
              </w:rPr>
              <w:t>15020303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EA1D97" w14:textId="77777777" w:rsidR="007A1166" w:rsidRDefault="00673402">
            <w:pPr>
              <w:pStyle w:val="2"/>
            </w:pPr>
            <w:r>
              <w:rPr>
                <w:rFonts w:eastAsia="PingFang SC Regular" w:hint="eastAsia"/>
                <w:sz w:val="18"/>
                <w:szCs w:val="18"/>
              </w:rPr>
              <w:t>广播级摄像机</w:t>
            </w:r>
          </w:p>
        </w:tc>
      </w:tr>
      <w:tr w:rsidR="007A1166" w14:paraId="27C472E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DCB24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B136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7BF06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C252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DBEDF8" w14:textId="77777777" w:rsidR="007A1166" w:rsidRDefault="00673402">
            <w:pPr>
              <w:pStyle w:val="2"/>
              <w:jc w:val="center"/>
            </w:pPr>
            <w:r>
              <w:rPr>
                <w:rFonts w:ascii="PingFang SC Regular" w:hAnsi="PingFang SC Regular"/>
                <w:sz w:val="18"/>
                <w:szCs w:val="18"/>
              </w:rPr>
              <w:t>150204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45446D" w14:textId="77777777" w:rsidR="007A1166" w:rsidRDefault="00673402">
            <w:pPr>
              <w:pStyle w:val="2"/>
            </w:pPr>
            <w:proofErr w:type="gramStart"/>
            <w:r>
              <w:rPr>
                <w:rFonts w:eastAsia="PingFang SC Regular" w:hint="eastAsia"/>
                <w:sz w:val="18"/>
                <w:szCs w:val="18"/>
              </w:rPr>
              <w:t>其他黑电</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5EAA7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BF73A7" w14:textId="77777777" w:rsidR="007A1166" w:rsidRDefault="007A1166"/>
        </w:tc>
      </w:tr>
      <w:tr w:rsidR="007A1166" w14:paraId="3C3DE32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7912B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CEACB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422CC" w14:textId="77777777" w:rsidR="007A1166" w:rsidRDefault="00673402">
            <w:pPr>
              <w:pStyle w:val="2"/>
              <w:jc w:val="center"/>
            </w:pPr>
            <w:r>
              <w:rPr>
                <w:rFonts w:ascii="PingFang SC Regular" w:hAnsi="PingFang SC Regular"/>
                <w:sz w:val="18"/>
                <w:szCs w:val="18"/>
              </w:rPr>
              <w:t>1503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77C8CB" w14:textId="77777777" w:rsidR="007A1166" w:rsidRDefault="00673402">
            <w:pPr>
              <w:pStyle w:val="2"/>
            </w:pPr>
            <w:r>
              <w:rPr>
                <w:rFonts w:eastAsia="PingFang SC Regular" w:hint="eastAsia"/>
                <w:sz w:val="18"/>
                <w:szCs w:val="18"/>
              </w:rPr>
              <w:t>小家电</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5F0808" w14:textId="77777777" w:rsidR="007A1166" w:rsidRDefault="00673402">
            <w:pPr>
              <w:pStyle w:val="2"/>
              <w:jc w:val="center"/>
            </w:pPr>
            <w:r>
              <w:rPr>
                <w:rFonts w:ascii="PingFang SC Regular" w:hAnsi="PingFang SC Regular"/>
                <w:sz w:val="18"/>
                <w:szCs w:val="18"/>
              </w:rPr>
              <w:t>150301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C41782" w14:textId="77777777" w:rsidR="007A1166" w:rsidRDefault="00673402">
            <w:pPr>
              <w:pStyle w:val="2"/>
            </w:pPr>
            <w:r>
              <w:rPr>
                <w:rFonts w:eastAsia="PingFang SC Regular" w:hint="eastAsia"/>
                <w:sz w:val="18"/>
                <w:szCs w:val="18"/>
              </w:rPr>
              <w:t>智能小家电</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C6D921" w14:textId="77777777" w:rsidR="007A1166" w:rsidRDefault="00673402">
            <w:pPr>
              <w:pStyle w:val="2"/>
              <w:jc w:val="center"/>
            </w:pPr>
            <w:r>
              <w:rPr>
                <w:rFonts w:ascii="PingFang SC Regular" w:hAnsi="PingFang SC Regular"/>
                <w:sz w:val="18"/>
                <w:szCs w:val="18"/>
              </w:rPr>
              <w:t>15030101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84870E" w14:textId="77777777" w:rsidR="007A1166" w:rsidRDefault="00673402">
            <w:pPr>
              <w:pStyle w:val="2"/>
            </w:pPr>
            <w:r>
              <w:rPr>
                <w:rFonts w:eastAsia="PingFang SC Regular" w:hint="eastAsia"/>
                <w:sz w:val="18"/>
                <w:szCs w:val="18"/>
              </w:rPr>
              <w:t>智能音箱</w:t>
            </w:r>
          </w:p>
        </w:tc>
      </w:tr>
      <w:tr w:rsidR="007A1166" w14:paraId="77259DC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410C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9A39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AF80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EEA17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B4C7D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626D5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08DF3F" w14:textId="77777777" w:rsidR="007A1166" w:rsidRDefault="00673402">
            <w:pPr>
              <w:pStyle w:val="2"/>
              <w:jc w:val="center"/>
            </w:pPr>
            <w:r>
              <w:rPr>
                <w:rFonts w:ascii="PingFang SC Regular" w:hAnsi="PingFang SC Regular"/>
                <w:sz w:val="18"/>
                <w:szCs w:val="18"/>
              </w:rPr>
              <w:t>15030102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69426A" w14:textId="77777777" w:rsidR="007A1166" w:rsidRDefault="00673402">
            <w:pPr>
              <w:pStyle w:val="2"/>
            </w:pPr>
            <w:r>
              <w:rPr>
                <w:rFonts w:eastAsia="PingFang SC Regular" w:hint="eastAsia"/>
                <w:sz w:val="18"/>
                <w:szCs w:val="18"/>
              </w:rPr>
              <w:t>机顶盒</w:t>
            </w:r>
          </w:p>
        </w:tc>
      </w:tr>
      <w:tr w:rsidR="007A1166" w14:paraId="48F934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22706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3FC1C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F950A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97BEF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86726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DEF33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25681D" w14:textId="77777777" w:rsidR="007A1166" w:rsidRDefault="00673402">
            <w:pPr>
              <w:pStyle w:val="2"/>
              <w:jc w:val="center"/>
            </w:pPr>
            <w:r>
              <w:rPr>
                <w:rFonts w:ascii="PingFang SC Regular" w:hAnsi="PingFang SC Regular"/>
                <w:sz w:val="18"/>
                <w:szCs w:val="18"/>
              </w:rPr>
              <w:t>15030103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7DFFF" w14:textId="77777777" w:rsidR="007A1166" w:rsidRDefault="00673402">
            <w:pPr>
              <w:pStyle w:val="2"/>
            </w:pPr>
            <w:r>
              <w:rPr>
                <w:rFonts w:eastAsia="PingFang SC Regular" w:hint="eastAsia"/>
                <w:sz w:val="18"/>
                <w:szCs w:val="18"/>
              </w:rPr>
              <w:t>其他智能小家电</w:t>
            </w:r>
          </w:p>
        </w:tc>
      </w:tr>
      <w:tr w:rsidR="007A1166" w14:paraId="3D87BA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4F68B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71D81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7C353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1140D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F04541" w14:textId="77777777" w:rsidR="007A1166" w:rsidRDefault="00673402">
            <w:pPr>
              <w:pStyle w:val="2"/>
              <w:jc w:val="center"/>
            </w:pPr>
            <w:r>
              <w:rPr>
                <w:rFonts w:ascii="PingFang SC Regular" w:hAnsi="PingFang SC Regular"/>
                <w:sz w:val="18"/>
                <w:szCs w:val="18"/>
              </w:rPr>
              <w:t>150302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D925A" w14:textId="77777777" w:rsidR="007A1166" w:rsidRDefault="00673402">
            <w:pPr>
              <w:pStyle w:val="2"/>
            </w:pPr>
            <w:r>
              <w:rPr>
                <w:rFonts w:eastAsia="PingFang SC Regular" w:hint="eastAsia"/>
                <w:sz w:val="18"/>
                <w:szCs w:val="18"/>
              </w:rPr>
              <w:t>清洁小家电</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0441F8" w14:textId="77777777" w:rsidR="007A1166" w:rsidRDefault="00673402">
            <w:pPr>
              <w:pStyle w:val="2"/>
              <w:jc w:val="center"/>
            </w:pPr>
            <w:r>
              <w:rPr>
                <w:rFonts w:ascii="PingFang SC Regular" w:hAnsi="PingFang SC Regular"/>
                <w:sz w:val="18"/>
                <w:szCs w:val="18"/>
              </w:rPr>
              <w:t>15030201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636E34" w14:textId="77777777" w:rsidR="007A1166" w:rsidRDefault="00673402">
            <w:pPr>
              <w:pStyle w:val="2"/>
            </w:pPr>
            <w:r>
              <w:rPr>
                <w:rFonts w:eastAsia="PingFang SC Regular" w:hint="eastAsia"/>
                <w:sz w:val="18"/>
                <w:szCs w:val="18"/>
              </w:rPr>
              <w:t>扫地机器人</w:t>
            </w:r>
          </w:p>
        </w:tc>
      </w:tr>
      <w:tr w:rsidR="007A1166" w14:paraId="3B0A15B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F953A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09DED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B7B7E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16D6C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3B9E6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38180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FF8DA1" w14:textId="77777777" w:rsidR="007A1166" w:rsidRDefault="00673402">
            <w:pPr>
              <w:pStyle w:val="2"/>
              <w:jc w:val="center"/>
            </w:pPr>
            <w:r>
              <w:rPr>
                <w:rFonts w:ascii="PingFang SC Regular" w:hAnsi="PingFang SC Regular"/>
                <w:sz w:val="18"/>
                <w:szCs w:val="18"/>
              </w:rPr>
              <w:t>15030202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E92A56" w14:textId="77777777" w:rsidR="007A1166" w:rsidRDefault="00673402">
            <w:pPr>
              <w:pStyle w:val="2"/>
            </w:pPr>
            <w:r>
              <w:rPr>
                <w:rFonts w:eastAsia="PingFang SC Regular" w:hint="eastAsia"/>
                <w:sz w:val="18"/>
                <w:szCs w:val="18"/>
              </w:rPr>
              <w:t>电动刮胡刀</w:t>
            </w:r>
          </w:p>
        </w:tc>
      </w:tr>
      <w:tr w:rsidR="007A1166" w14:paraId="4B7B43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EFB3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BF203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43A62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49637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7A4C9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7F2D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8C5410" w14:textId="77777777" w:rsidR="007A1166" w:rsidRDefault="00673402">
            <w:pPr>
              <w:pStyle w:val="2"/>
              <w:jc w:val="center"/>
            </w:pPr>
            <w:r>
              <w:rPr>
                <w:rFonts w:ascii="PingFang SC Regular" w:hAnsi="PingFang SC Regular"/>
                <w:sz w:val="18"/>
                <w:szCs w:val="18"/>
              </w:rPr>
              <w:t>15030203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81B7F7" w14:textId="77777777" w:rsidR="007A1166" w:rsidRDefault="00673402">
            <w:pPr>
              <w:pStyle w:val="2"/>
            </w:pPr>
            <w:r>
              <w:rPr>
                <w:rFonts w:eastAsia="PingFang SC Regular" w:hint="eastAsia"/>
                <w:sz w:val="18"/>
                <w:szCs w:val="18"/>
              </w:rPr>
              <w:t>其他清洁小家电</w:t>
            </w:r>
          </w:p>
        </w:tc>
      </w:tr>
      <w:tr w:rsidR="007A1166" w14:paraId="2771D2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D9EF0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B4A6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59FD7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5DF53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94BB76" w14:textId="77777777" w:rsidR="007A1166" w:rsidRDefault="00673402">
            <w:pPr>
              <w:pStyle w:val="2"/>
              <w:jc w:val="center"/>
            </w:pPr>
            <w:r>
              <w:rPr>
                <w:rFonts w:ascii="PingFang SC Regular" w:hAnsi="PingFang SC Regular"/>
                <w:sz w:val="18"/>
                <w:szCs w:val="18"/>
              </w:rPr>
              <w:t>150303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E8631B" w14:textId="77777777" w:rsidR="007A1166" w:rsidRDefault="00673402">
            <w:pPr>
              <w:pStyle w:val="2"/>
            </w:pPr>
            <w:proofErr w:type="gramStart"/>
            <w:r>
              <w:rPr>
                <w:rFonts w:eastAsia="PingFang SC Regular" w:hint="eastAsia"/>
                <w:sz w:val="18"/>
                <w:szCs w:val="18"/>
              </w:rPr>
              <w:t>个</w:t>
            </w:r>
            <w:proofErr w:type="gramEnd"/>
            <w:r>
              <w:rPr>
                <w:rFonts w:eastAsia="PingFang SC Regular" w:hint="eastAsia"/>
                <w:sz w:val="18"/>
                <w:szCs w:val="18"/>
              </w:rPr>
              <w:t>护小家电</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2EAFFD" w14:textId="77777777" w:rsidR="007A1166" w:rsidRDefault="00673402">
            <w:pPr>
              <w:pStyle w:val="2"/>
              <w:jc w:val="center"/>
            </w:pPr>
            <w:r>
              <w:rPr>
                <w:rFonts w:ascii="PingFang SC Regular" w:hAnsi="PingFang SC Regular"/>
                <w:sz w:val="18"/>
                <w:szCs w:val="18"/>
              </w:rPr>
              <w:t>15030301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226B0E" w14:textId="77777777" w:rsidR="007A1166" w:rsidRDefault="00673402">
            <w:pPr>
              <w:pStyle w:val="2"/>
            </w:pPr>
            <w:r>
              <w:rPr>
                <w:rFonts w:eastAsia="PingFang SC Regular" w:hint="eastAsia"/>
                <w:sz w:val="18"/>
                <w:szCs w:val="18"/>
              </w:rPr>
              <w:t>洗脸机</w:t>
            </w:r>
          </w:p>
        </w:tc>
      </w:tr>
      <w:tr w:rsidR="007A1166" w14:paraId="186C584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A081F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A7D4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85E7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9C186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60EAD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1E995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EC9662" w14:textId="77777777" w:rsidR="007A1166" w:rsidRDefault="00673402">
            <w:pPr>
              <w:pStyle w:val="2"/>
              <w:jc w:val="center"/>
            </w:pPr>
            <w:r>
              <w:rPr>
                <w:rFonts w:ascii="PingFang SC Regular" w:hAnsi="PingFang SC Regular"/>
                <w:sz w:val="18"/>
                <w:szCs w:val="18"/>
              </w:rPr>
              <w:t>15030302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522544" w14:textId="77777777" w:rsidR="007A1166" w:rsidRDefault="00673402">
            <w:pPr>
              <w:pStyle w:val="2"/>
            </w:pPr>
            <w:r>
              <w:rPr>
                <w:rFonts w:eastAsia="PingFang SC Regular" w:hint="eastAsia"/>
                <w:sz w:val="18"/>
                <w:szCs w:val="18"/>
              </w:rPr>
              <w:t>香</w:t>
            </w:r>
            <w:proofErr w:type="gramStart"/>
            <w:r>
              <w:rPr>
                <w:rFonts w:eastAsia="PingFang SC Regular" w:hint="eastAsia"/>
                <w:sz w:val="18"/>
                <w:szCs w:val="18"/>
              </w:rPr>
              <w:t>薰</w:t>
            </w:r>
            <w:proofErr w:type="gramEnd"/>
            <w:r>
              <w:rPr>
                <w:rFonts w:eastAsia="PingFang SC Regular" w:hint="eastAsia"/>
                <w:sz w:val="18"/>
                <w:szCs w:val="18"/>
              </w:rPr>
              <w:t>机</w:t>
            </w:r>
          </w:p>
        </w:tc>
      </w:tr>
      <w:tr w:rsidR="007A1166" w14:paraId="7544FBA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82721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5F598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F9ADD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8DD96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D94FC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D5801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9F0E07" w14:textId="77777777" w:rsidR="007A1166" w:rsidRDefault="00673402">
            <w:pPr>
              <w:pStyle w:val="2"/>
              <w:jc w:val="center"/>
            </w:pPr>
            <w:r>
              <w:rPr>
                <w:rFonts w:ascii="PingFang SC Regular" w:hAnsi="PingFang SC Regular"/>
                <w:sz w:val="18"/>
                <w:szCs w:val="18"/>
              </w:rPr>
              <w:t>15030303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E9F411" w14:textId="77777777" w:rsidR="007A1166" w:rsidRDefault="00673402">
            <w:pPr>
              <w:pStyle w:val="2"/>
            </w:pPr>
            <w:r>
              <w:rPr>
                <w:rFonts w:eastAsia="PingFang SC Regular" w:hint="eastAsia"/>
                <w:sz w:val="18"/>
                <w:szCs w:val="18"/>
              </w:rPr>
              <w:t>其他</w:t>
            </w:r>
            <w:proofErr w:type="gramStart"/>
            <w:r>
              <w:rPr>
                <w:rFonts w:eastAsia="PingFang SC Regular" w:hint="eastAsia"/>
                <w:sz w:val="18"/>
                <w:szCs w:val="18"/>
              </w:rPr>
              <w:t>个</w:t>
            </w:r>
            <w:proofErr w:type="gramEnd"/>
            <w:r>
              <w:rPr>
                <w:rFonts w:eastAsia="PingFang SC Regular" w:hint="eastAsia"/>
                <w:sz w:val="18"/>
                <w:szCs w:val="18"/>
              </w:rPr>
              <w:t>护小家电</w:t>
            </w:r>
          </w:p>
        </w:tc>
      </w:tr>
      <w:tr w:rsidR="007A1166" w14:paraId="704D575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7625F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9AF32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6F269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2744C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8606F8" w14:textId="77777777" w:rsidR="007A1166" w:rsidRDefault="00673402">
            <w:pPr>
              <w:pStyle w:val="2"/>
              <w:jc w:val="center"/>
            </w:pPr>
            <w:r>
              <w:rPr>
                <w:rFonts w:ascii="PingFang SC Regular" w:hAnsi="PingFang SC Regular"/>
                <w:sz w:val="18"/>
                <w:szCs w:val="18"/>
              </w:rPr>
              <w:t>150304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C623EB" w14:textId="77777777" w:rsidR="007A1166" w:rsidRDefault="00673402">
            <w:pPr>
              <w:pStyle w:val="2"/>
            </w:pPr>
            <w:r>
              <w:rPr>
                <w:rFonts w:eastAsia="PingFang SC Regular" w:hint="eastAsia"/>
                <w:sz w:val="18"/>
                <w:szCs w:val="18"/>
              </w:rPr>
              <w:t>其他小家电</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5CE7A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30DAF8" w14:textId="77777777" w:rsidR="007A1166" w:rsidRDefault="007A1166"/>
        </w:tc>
      </w:tr>
      <w:tr w:rsidR="007A1166" w14:paraId="53BD46B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CE9D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42D3C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C2BBB4" w14:textId="77777777" w:rsidR="007A1166" w:rsidRDefault="00673402">
            <w:pPr>
              <w:pStyle w:val="2"/>
              <w:jc w:val="center"/>
            </w:pPr>
            <w:r>
              <w:rPr>
                <w:rFonts w:ascii="PingFang SC Regular" w:hAnsi="PingFang SC Regular"/>
                <w:sz w:val="18"/>
                <w:szCs w:val="18"/>
              </w:rPr>
              <w:t>1504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7B665" w14:textId="77777777" w:rsidR="007A1166" w:rsidRDefault="00673402">
            <w:pPr>
              <w:pStyle w:val="2"/>
            </w:pPr>
            <w:r>
              <w:rPr>
                <w:rFonts w:eastAsia="PingFang SC Regular" w:hint="eastAsia"/>
                <w:sz w:val="18"/>
                <w:szCs w:val="18"/>
              </w:rPr>
              <w:t>厨卫电器</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0CF78B" w14:textId="77777777" w:rsidR="007A1166" w:rsidRDefault="00673402">
            <w:pPr>
              <w:pStyle w:val="2"/>
              <w:jc w:val="center"/>
            </w:pPr>
            <w:r>
              <w:rPr>
                <w:rFonts w:ascii="PingFang SC Regular" w:hAnsi="PingFang SC Regular"/>
                <w:sz w:val="18"/>
                <w:szCs w:val="18"/>
              </w:rPr>
              <w:t>150401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814179" w14:textId="77777777" w:rsidR="007A1166" w:rsidRDefault="00673402">
            <w:pPr>
              <w:pStyle w:val="2"/>
            </w:pPr>
            <w:r>
              <w:rPr>
                <w:rFonts w:eastAsia="PingFang SC Regular" w:hint="eastAsia"/>
                <w:sz w:val="18"/>
                <w:szCs w:val="18"/>
              </w:rPr>
              <w:t>厨房电器</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B99EB7" w14:textId="77777777" w:rsidR="007A1166" w:rsidRDefault="00673402">
            <w:pPr>
              <w:pStyle w:val="2"/>
              <w:jc w:val="center"/>
            </w:pPr>
            <w:r>
              <w:rPr>
                <w:rFonts w:ascii="PingFang SC Regular" w:hAnsi="PingFang SC Regular"/>
                <w:sz w:val="18"/>
                <w:szCs w:val="18"/>
              </w:rPr>
              <w:t>15040101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0AC891" w14:textId="77777777" w:rsidR="007A1166" w:rsidRDefault="00673402">
            <w:pPr>
              <w:pStyle w:val="2"/>
            </w:pPr>
            <w:r>
              <w:rPr>
                <w:rFonts w:eastAsia="PingFang SC Regular" w:hint="eastAsia"/>
                <w:sz w:val="18"/>
                <w:szCs w:val="18"/>
              </w:rPr>
              <w:t>洗碗机</w:t>
            </w:r>
          </w:p>
        </w:tc>
      </w:tr>
      <w:tr w:rsidR="007A1166" w14:paraId="492A4BA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4E54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FAC5A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7D25C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1E3CA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09767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13462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76BDD9" w14:textId="77777777" w:rsidR="007A1166" w:rsidRDefault="00673402">
            <w:pPr>
              <w:pStyle w:val="2"/>
              <w:jc w:val="center"/>
            </w:pPr>
            <w:r>
              <w:rPr>
                <w:rFonts w:ascii="PingFang SC Regular" w:hAnsi="PingFang SC Regular"/>
                <w:sz w:val="18"/>
                <w:szCs w:val="18"/>
              </w:rPr>
              <w:t>15040102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5E27D1" w14:textId="77777777" w:rsidR="007A1166" w:rsidRDefault="00673402">
            <w:pPr>
              <w:pStyle w:val="2"/>
            </w:pPr>
            <w:r>
              <w:rPr>
                <w:rFonts w:eastAsia="PingFang SC Regular" w:hint="eastAsia"/>
                <w:sz w:val="18"/>
                <w:szCs w:val="18"/>
              </w:rPr>
              <w:t>消毒碗柜</w:t>
            </w:r>
          </w:p>
        </w:tc>
      </w:tr>
      <w:tr w:rsidR="007A1166" w14:paraId="3E75686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A602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A828F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37AF7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545D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A5F43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95FAB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C0A63C" w14:textId="77777777" w:rsidR="007A1166" w:rsidRDefault="00673402">
            <w:pPr>
              <w:pStyle w:val="2"/>
              <w:jc w:val="center"/>
            </w:pPr>
            <w:r>
              <w:rPr>
                <w:rFonts w:ascii="PingFang SC Regular" w:hAnsi="PingFang SC Regular"/>
                <w:sz w:val="18"/>
                <w:szCs w:val="18"/>
              </w:rPr>
              <w:t>15040103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B629FB" w14:textId="77777777" w:rsidR="007A1166" w:rsidRDefault="00673402">
            <w:pPr>
              <w:pStyle w:val="2"/>
            </w:pPr>
            <w:r>
              <w:rPr>
                <w:rFonts w:eastAsia="PingFang SC Regular" w:hint="eastAsia"/>
                <w:sz w:val="18"/>
                <w:szCs w:val="18"/>
              </w:rPr>
              <w:t>其他厨房电器</w:t>
            </w:r>
          </w:p>
        </w:tc>
      </w:tr>
      <w:tr w:rsidR="007A1166" w14:paraId="477C9E0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326E8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C67B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7E692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5A97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93AE20" w14:textId="77777777" w:rsidR="007A1166" w:rsidRDefault="00673402">
            <w:pPr>
              <w:pStyle w:val="2"/>
              <w:jc w:val="center"/>
            </w:pPr>
            <w:r>
              <w:rPr>
                <w:rFonts w:ascii="PingFang SC Regular" w:hAnsi="PingFang SC Regular"/>
                <w:sz w:val="18"/>
                <w:szCs w:val="18"/>
              </w:rPr>
              <w:t>150402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BBE52" w14:textId="77777777" w:rsidR="007A1166" w:rsidRDefault="00673402">
            <w:pPr>
              <w:pStyle w:val="2"/>
            </w:pPr>
            <w:r>
              <w:rPr>
                <w:rFonts w:eastAsia="PingFang SC Regular" w:hint="eastAsia"/>
                <w:sz w:val="18"/>
                <w:szCs w:val="18"/>
              </w:rPr>
              <w:t>卫浴电器</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110837" w14:textId="77777777" w:rsidR="007A1166" w:rsidRDefault="00673402">
            <w:pPr>
              <w:pStyle w:val="2"/>
              <w:jc w:val="center"/>
            </w:pPr>
            <w:r>
              <w:rPr>
                <w:rFonts w:ascii="PingFang SC Regular" w:hAnsi="PingFang SC Regular"/>
                <w:sz w:val="18"/>
                <w:szCs w:val="18"/>
              </w:rPr>
              <w:t>15040201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74D0D7" w14:textId="77777777" w:rsidR="007A1166" w:rsidRDefault="00673402">
            <w:pPr>
              <w:pStyle w:val="2"/>
            </w:pPr>
            <w:r>
              <w:rPr>
                <w:rFonts w:eastAsia="PingFang SC Regular" w:hint="eastAsia"/>
                <w:sz w:val="18"/>
                <w:szCs w:val="18"/>
              </w:rPr>
              <w:t>电热水器</w:t>
            </w:r>
          </w:p>
        </w:tc>
      </w:tr>
      <w:tr w:rsidR="007A1166" w14:paraId="1A618F1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C819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7FDB9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172AC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D1241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6202E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1670D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F40442" w14:textId="77777777" w:rsidR="007A1166" w:rsidRDefault="00673402">
            <w:pPr>
              <w:pStyle w:val="2"/>
              <w:jc w:val="center"/>
            </w:pPr>
            <w:r>
              <w:rPr>
                <w:rFonts w:ascii="PingFang SC Regular" w:hAnsi="PingFang SC Regular"/>
                <w:sz w:val="18"/>
                <w:szCs w:val="18"/>
              </w:rPr>
              <w:t>15040202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542022" w14:textId="77777777" w:rsidR="007A1166" w:rsidRDefault="00673402">
            <w:pPr>
              <w:pStyle w:val="2"/>
            </w:pPr>
            <w:r>
              <w:rPr>
                <w:rFonts w:eastAsia="PingFang SC Regular" w:hint="eastAsia"/>
                <w:sz w:val="18"/>
                <w:szCs w:val="18"/>
              </w:rPr>
              <w:t>电动马桶</w:t>
            </w:r>
          </w:p>
        </w:tc>
      </w:tr>
      <w:tr w:rsidR="007A1166" w14:paraId="5E9D52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BC58C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A68C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75863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BE1A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FC711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8AC29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57E8C9" w14:textId="77777777" w:rsidR="007A1166" w:rsidRDefault="00673402">
            <w:pPr>
              <w:pStyle w:val="2"/>
              <w:jc w:val="center"/>
            </w:pPr>
            <w:r>
              <w:rPr>
                <w:rFonts w:ascii="PingFang SC Regular" w:hAnsi="PingFang SC Regular"/>
                <w:sz w:val="18"/>
                <w:szCs w:val="18"/>
              </w:rPr>
              <w:t>15040203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8A16E6" w14:textId="77777777" w:rsidR="007A1166" w:rsidRDefault="00673402">
            <w:pPr>
              <w:pStyle w:val="2"/>
            </w:pPr>
            <w:r>
              <w:rPr>
                <w:rFonts w:eastAsia="PingFang SC Regular" w:hint="eastAsia"/>
                <w:sz w:val="18"/>
                <w:szCs w:val="18"/>
              </w:rPr>
              <w:t>其他卫浴电器</w:t>
            </w:r>
          </w:p>
        </w:tc>
      </w:tr>
      <w:tr w:rsidR="007A1166" w14:paraId="213605A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6042D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F0EE5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F4A7A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D1351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EDC73B" w14:textId="77777777" w:rsidR="007A1166" w:rsidRDefault="00673402">
            <w:pPr>
              <w:pStyle w:val="2"/>
              <w:jc w:val="center"/>
            </w:pPr>
            <w:r>
              <w:rPr>
                <w:rFonts w:ascii="PingFang SC Regular" w:hAnsi="PingFang SC Regular"/>
                <w:sz w:val="18"/>
                <w:szCs w:val="18"/>
              </w:rPr>
              <w:t>150403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011E84" w14:textId="77777777" w:rsidR="007A1166" w:rsidRDefault="00673402">
            <w:pPr>
              <w:pStyle w:val="2"/>
            </w:pPr>
            <w:r>
              <w:rPr>
                <w:rFonts w:eastAsia="PingFang SC Regular" w:hint="eastAsia"/>
                <w:sz w:val="18"/>
                <w:szCs w:val="18"/>
              </w:rPr>
              <w:t>其他厨卫电器</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FC800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C755DE" w14:textId="77777777" w:rsidR="007A1166" w:rsidRDefault="007A1166"/>
        </w:tc>
      </w:tr>
      <w:tr w:rsidR="007A1166" w14:paraId="5EB4CBB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82E57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AA5A0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4D91AC" w14:textId="77777777" w:rsidR="007A1166" w:rsidRDefault="00673402">
            <w:pPr>
              <w:pStyle w:val="2"/>
              <w:jc w:val="center"/>
            </w:pPr>
            <w:r>
              <w:rPr>
                <w:rFonts w:ascii="PingFang SC Regular" w:hAnsi="PingFang SC Regular"/>
                <w:sz w:val="18"/>
                <w:szCs w:val="18"/>
              </w:rPr>
              <w:t>1505</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DA2B01" w14:textId="77777777" w:rsidR="007A1166" w:rsidRDefault="00673402">
            <w:pPr>
              <w:pStyle w:val="2"/>
            </w:pPr>
            <w:r>
              <w:rPr>
                <w:rFonts w:eastAsia="PingFang SC Regular" w:hint="eastAsia"/>
                <w:sz w:val="18"/>
                <w:szCs w:val="18"/>
              </w:rPr>
              <w:t>照明电工设备</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B0B60E" w14:textId="77777777" w:rsidR="007A1166" w:rsidRDefault="00673402">
            <w:pPr>
              <w:pStyle w:val="2"/>
              <w:jc w:val="center"/>
            </w:pPr>
            <w:r>
              <w:rPr>
                <w:rFonts w:ascii="PingFang SC Regular" w:hAnsi="PingFang SC Regular"/>
                <w:sz w:val="18"/>
                <w:szCs w:val="18"/>
              </w:rPr>
              <w:t>150501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45181F" w14:textId="77777777" w:rsidR="007A1166" w:rsidRDefault="00673402">
            <w:pPr>
              <w:pStyle w:val="2"/>
            </w:pPr>
            <w:r>
              <w:rPr>
                <w:rFonts w:eastAsia="PingFang SC Regular" w:hint="eastAsia"/>
                <w:sz w:val="18"/>
                <w:szCs w:val="18"/>
              </w:rPr>
              <w:t>照明电工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BB195C" w14:textId="77777777" w:rsidR="007A1166" w:rsidRDefault="00673402">
            <w:pPr>
              <w:pStyle w:val="2"/>
              <w:jc w:val="center"/>
            </w:pPr>
            <w:r>
              <w:rPr>
                <w:rFonts w:ascii="PingFang SC Regular" w:hAnsi="PingFang SC Regular"/>
                <w:sz w:val="18"/>
                <w:szCs w:val="18"/>
              </w:rPr>
              <w:t>15050101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C88576" w14:textId="77777777" w:rsidR="007A1166" w:rsidRDefault="00673402">
            <w:pPr>
              <w:pStyle w:val="2"/>
            </w:pPr>
            <w:r>
              <w:rPr>
                <w:rFonts w:eastAsia="PingFang SC Regular" w:hint="eastAsia"/>
                <w:sz w:val="18"/>
                <w:szCs w:val="18"/>
              </w:rPr>
              <w:t>电力电缆</w:t>
            </w:r>
          </w:p>
        </w:tc>
      </w:tr>
      <w:tr w:rsidR="007A1166" w14:paraId="0BA8BD2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F73E9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29C36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3B4E3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348C7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FD8E1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3FFE0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0193A1" w14:textId="77777777" w:rsidR="007A1166" w:rsidRDefault="00673402">
            <w:pPr>
              <w:pStyle w:val="2"/>
              <w:jc w:val="center"/>
            </w:pPr>
            <w:r>
              <w:rPr>
                <w:rFonts w:ascii="PingFang SC Regular" w:hAnsi="PingFang SC Regular"/>
                <w:sz w:val="18"/>
                <w:szCs w:val="18"/>
              </w:rPr>
              <w:t>15050102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898B0F" w14:textId="77777777" w:rsidR="007A1166" w:rsidRDefault="00673402">
            <w:pPr>
              <w:pStyle w:val="2"/>
            </w:pPr>
            <w:r>
              <w:rPr>
                <w:rFonts w:eastAsia="PingFang SC Regular" w:hint="eastAsia"/>
                <w:sz w:val="18"/>
                <w:szCs w:val="18"/>
              </w:rPr>
              <w:t>继电保护</w:t>
            </w:r>
          </w:p>
        </w:tc>
      </w:tr>
      <w:tr w:rsidR="007A1166" w14:paraId="20F79AB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6D60E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C432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1A28C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9C52A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1BDF7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59537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E3D7A5" w14:textId="77777777" w:rsidR="007A1166" w:rsidRDefault="00673402">
            <w:pPr>
              <w:pStyle w:val="2"/>
              <w:jc w:val="center"/>
            </w:pPr>
            <w:r>
              <w:rPr>
                <w:rFonts w:ascii="PingFang SC Regular" w:hAnsi="PingFang SC Regular"/>
                <w:sz w:val="18"/>
                <w:szCs w:val="18"/>
              </w:rPr>
              <w:t>15050103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D49F7F" w14:textId="77777777" w:rsidR="007A1166" w:rsidRDefault="00673402">
            <w:pPr>
              <w:pStyle w:val="2"/>
            </w:pPr>
            <w:r>
              <w:rPr>
                <w:rFonts w:eastAsia="PingFang SC Regular" w:hint="eastAsia"/>
                <w:sz w:val="18"/>
                <w:szCs w:val="18"/>
              </w:rPr>
              <w:t>高压电工</w:t>
            </w:r>
          </w:p>
        </w:tc>
      </w:tr>
      <w:tr w:rsidR="007A1166" w14:paraId="0F7E2BE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F70E3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E8FC2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DD8B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0F53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F9914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46E7C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374DE3" w14:textId="77777777" w:rsidR="007A1166" w:rsidRDefault="00673402">
            <w:pPr>
              <w:pStyle w:val="2"/>
              <w:jc w:val="center"/>
            </w:pPr>
            <w:r>
              <w:rPr>
                <w:rFonts w:ascii="PingFang SC Regular" w:hAnsi="PingFang SC Regular"/>
                <w:sz w:val="18"/>
                <w:szCs w:val="18"/>
              </w:rPr>
              <w:t>15050104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B3A999" w14:textId="77777777" w:rsidR="007A1166" w:rsidRDefault="00673402">
            <w:pPr>
              <w:pStyle w:val="2"/>
            </w:pPr>
            <w:r>
              <w:rPr>
                <w:rFonts w:eastAsia="PingFang SC Regular" w:hint="eastAsia"/>
                <w:sz w:val="18"/>
                <w:szCs w:val="18"/>
              </w:rPr>
              <w:t>其他照明电路</w:t>
            </w:r>
          </w:p>
        </w:tc>
      </w:tr>
      <w:tr w:rsidR="007A1166" w14:paraId="69E51CC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66DD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58446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46487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55E30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3646C" w14:textId="77777777" w:rsidR="007A1166" w:rsidRDefault="00673402">
            <w:pPr>
              <w:pStyle w:val="2"/>
              <w:jc w:val="center"/>
            </w:pPr>
            <w:r>
              <w:rPr>
                <w:rFonts w:ascii="PingFang SC Regular" w:hAnsi="PingFang SC Regular"/>
                <w:sz w:val="18"/>
                <w:szCs w:val="18"/>
              </w:rPr>
              <w:t>150502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07E1F" w14:textId="77777777" w:rsidR="007A1166" w:rsidRDefault="00673402">
            <w:pPr>
              <w:pStyle w:val="2"/>
            </w:pPr>
            <w:r>
              <w:rPr>
                <w:rFonts w:eastAsia="PingFang SC Regular" w:hint="eastAsia"/>
                <w:sz w:val="18"/>
                <w:szCs w:val="18"/>
              </w:rPr>
              <w:t>照明设备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31A8B" w14:textId="77777777" w:rsidR="007A1166" w:rsidRDefault="00673402">
            <w:pPr>
              <w:pStyle w:val="2"/>
              <w:jc w:val="center"/>
            </w:pPr>
            <w:r>
              <w:rPr>
                <w:rFonts w:ascii="PingFang SC Regular" w:hAnsi="PingFang SC Regular"/>
                <w:sz w:val="18"/>
                <w:szCs w:val="18"/>
              </w:rPr>
              <w:t>15050201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AE1194" w14:textId="77777777" w:rsidR="007A1166" w:rsidRDefault="00673402">
            <w:pPr>
              <w:pStyle w:val="2"/>
            </w:pPr>
            <w:r>
              <w:rPr>
                <w:rFonts w:eastAsia="PingFang SC Regular" w:hint="eastAsia"/>
                <w:sz w:val="18"/>
                <w:szCs w:val="18"/>
              </w:rPr>
              <w:t>台灯</w:t>
            </w:r>
          </w:p>
        </w:tc>
      </w:tr>
      <w:tr w:rsidR="007A1166" w14:paraId="32F305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8D212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3D25E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E35E1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9C7B8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3BE39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96701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562B13" w14:textId="77777777" w:rsidR="007A1166" w:rsidRDefault="00673402">
            <w:pPr>
              <w:pStyle w:val="2"/>
              <w:jc w:val="center"/>
            </w:pPr>
            <w:r>
              <w:rPr>
                <w:rFonts w:ascii="PingFang SC Regular" w:hAnsi="PingFang SC Regular"/>
                <w:sz w:val="18"/>
                <w:szCs w:val="18"/>
              </w:rPr>
              <w:t>15050202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BF24CA" w14:textId="77777777" w:rsidR="007A1166" w:rsidRDefault="00673402">
            <w:pPr>
              <w:pStyle w:val="2"/>
            </w:pPr>
            <w:r>
              <w:rPr>
                <w:rFonts w:eastAsia="PingFang SC Regular" w:hint="eastAsia"/>
                <w:sz w:val="18"/>
                <w:szCs w:val="18"/>
              </w:rPr>
              <w:t>手电筒</w:t>
            </w:r>
          </w:p>
        </w:tc>
      </w:tr>
      <w:tr w:rsidR="007A1166" w14:paraId="672A901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1ED2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844AA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0B7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F95A0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00072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1E3A2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A8E639" w14:textId="77777777" w:rsidR="007A1166" w:rsidRDefault="00673402">
            <w:pPr>
              <w:pStyle w:val="2"/>
              <w:jc w:val="center"/>
            </w:pPr>
            <w:r>
              <w:rPr>
                <w:rFonts w:ascii="PingFang SC Regular" w:hAnsi="PingFang SC Regular"/>
                <w:sz w:val="18"/>
                <w:szCs w:val="18"/>
              </w:rPr>
              <w:t>15050203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94D135" w14:textId="77777777" w:rsidR="007A1166" w:rsidRDefault="00673402">
            <w:pPr>
              <w:pStyle w:val="2"/>
            </w:pPr>
            <w:r>
              <w:rPr>
                <w:rFonts w:eastAsia="PingFang SC Regular" w:hint="eastAsia"/>
                <w:sz w:val="18"/>
                <w:szCs w:val="18"/>
              </w:rPr>
              <w:t>其他照明设备</w:t>
            </w:r>
          </w:p>
        </w:tc>
      </w:tr>
      <w:tr w:rsidR="007A1166" w14:paraId="601D3C4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E6477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4FEE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6E47CB" w14:textId="77777777" w:rsidR="007A1166" w:rsidRDefault="00673402">
            <w:pPr>
              <w:pStyle w:val="2"/>
              <w:jc w:val="center"/>
            </w:pPr>
            <w:r>
              <w:rPr>
                <w:rFonts w:ascii="PingFang SC Regular" w:hAnsi="PingFang SC Regular"/>
                <w:sz w:val="18"/>
                <w:szCs w:val="18"/>
              </w:rPr>
              <w:t>1506</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C50340" w14:textId="77777777" w:rsidR="007A1166" w:rsidRDefault="00673402">
            <w:pPr>
              <w:pStyle w:val="2"/>
            </w:pPr>
            <w:r>
              <w:rPr>
                <w:rFonts w:eastAsia="PingFang SC Regular" w:hint="eastAsia"/>
                <w:sz w:val="18"/>
                <w:szCs w:val="18"/>
              </w:rPr>
              <w:t>家电零部件</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1A73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C1B01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8DFA8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D0536C" w14:textId="77777777" w:rsidR="007A1166" w:rsidRDefault="007A1166"/>
        </w:tc>
      </w:tr>
      <w:tr w:rsidR="007A1166" w14:paraId="2D34E6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9EA5A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457EB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1AE8CD" w14:textId="77777777" w:rsidR="007A1166" w:rsidRDefault="00673402">
            <w:pPr>
              <w:pStyle w:val="2"/>
              <w:jc w:val="center"/>
            </w:pPr>
            <w:r>
              <w:rPr>
                <w:rFonts w:ascii="PingFang SC Regular" w:hAnsi="PingFang SC Regular"/>
                <w:sz w:val="18"/>
                <w:szCs w:val="18"/>
              </w:rPr>
              <w:t>1507</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61F4C2" w14:textId="77777777" w:rsidR="007A1166" w:rsidRDefault="00673402">
            <w:pPr>
              <w:pStyle w:val="2"/>
            </w:pPr>
            <w:r>
              <w:rPr>
                <w:rFonts w:eastAsia="PingFang SC Regular" w:hint="eastAsia"/>
                <w:sz w:val="18"/>
                <w:szCs w:val="18"/>
              </w:rPr>
              <w:t>其他家用电器</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F7B31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9E091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CF96E4"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DC7302" w14:textId="77777777" w:rsidR="007A1166" w:rsidRDefault="007A1166"/>
        </w:tc>
      </w:tr>
      <w:tr w:rsidR="007A1166" w14:paraId="2BFFF3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87F0FC" w14:textId="77777777" w:rsidR="007A1166" w:rsidRDefault="00673402">
            <w:pPr>
              <w:pStyle w:val="2"/>
              <w:jc w:val="center"/>
            </w:pPr>
            <w:r>
              <w:rPr>
                <w:rFonts w:ascii="PingFang SC Regular" w:hAnsi="PingFang SC Regular"/>
                <w:sz w:val="18"/>
                <w:szCs w:val="18"/>
              </w:rPr>
              <w:t>16</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34E690" w14:textId="77777777" w:rsidR="007A1166" w:rsidRDefault="00673402">
            <w:pPr>
              <w:pStyle w:val="2"/>
            </w:pPr>
            <w:r>
              <w:rPr>
                <w:rFonts w:eastAsia="PingFang SC Regular" w:hint="eastAsia"/>
                <w:sz w:val="18"/>
                <w:szCs w:val="18"/>
              </w:rPr>
              <w:t>电子与计算机</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7DF530" w14:textId="77777777" w:rsidR="007A1166" w:rsidRDefault="00673402">
            <w:pPr>
              <w:pStyle w:val="2"/>
              <w:jc w:val="center"/>
            </w:pPr>
            <w:r>
              <w:rPr>
                <w:rFonts w:ascii="PingFang SC Regular" w:hAnsi="PingFang SC Regular"/>
                <w:sz w:val="18"/>
                <w:szCs w:val="18"/>
              </w:rPr>
              <w:t>1601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33E1DF" w14:textId="77777777" w:rsidR="007A1166" w:rsidRDefault="00673402">
            <w:pPr>
              <w:pStyle w:val="2"/>
            </w:pPr>
            <w:r>
              <w:rPr>
                <w:rFonts w:eastAsia="PingFang SC Regular" w:hint="eastAsia"/>
                <w:sz w:val="18"/>
                <w:szCs w:val="18"/>
              </w:rPr>
              <w:t>半导体</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6CDAA9" w14:textId="77777777" w:rsidR="007A1166" w:rsidRDefault="00673402">
            <w:pPr>
              <w:pStyle w:val="2"/>
              <w:jc w:val="center"/>
            </w:pPr>
            <w:r>
              <w:rPr>
                <w:rFonts w:ascii="PingFang SC Regular" w:hAnsi="PingFang SC Regular"/>
                <w:sz w:val="18"/>
                <w:szCs w:val="18"/>
              </w:rPr>
              <w:t>160101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0D7D81" w14:textId="77777777" w:rsidR="007A1166" w:rsidRDefault="00673402">
            <w:pPr>
              <w:pStyle w:val="2"/>
            </w:pPr>
            <w:r>
              <w:rPr>
                <w:rFonts w:eastAsia="PingFang SC Regular" w:hint="eastAsia"/>
                <w:sz w:val="18"/>
                <w:szCs w:val="18"/>
              </w:rPr>
              <w:t>半导体设备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949E4D" w14:textId="77777777" w:rsidR="007A1166" w:rsidRDefault="00673402">
            <w:pPr>
              <w:pStyle w:val="2"/>
              <w:jc w:val="center"/>
            </w:pPr>
            <w:r>
              <w:rPr>
                <w:rFonts w:ascii="PingFang SC Regular" w:hAnsi="PingFang SC Regular"/>
                <w:sz w:val="18"/>
                <w:szCs w:val="18"/>
              </w:rPr>
              <w:t>16010101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899AAF" w14:textId="77777777" w:rsidR="007A1166" w:rsidRDefault="00673402">
            <w:pPr>
              <w:pStyle w:val="2"/>
            </w:pPr>
            <w:r>
              <w:rPr>
                <w:rFonts w:eastAsia="PingFang SC Regular" w:hint="eastAsia"/>
                <w:sz w:val="18"/>
                <w:szCs w:val="18"/>
              </w:rPr>
              <w:t>光刻机</w:t>
            </w:r>
          </w:p>
        </w:tc>
      </w:tr>
      <w:tr w:rsidR="007A1166" w14:paraId="3BDBA7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307A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EA15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4492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C254B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39C28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E9B10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385105" w14:textId="77777777" w:rsidR="007A1166" w:rsidRDefault="00673402">
            <w:pPr>
              <w:pStyle w:val="2"/>
              <w:jc w:val="center"/>
            </w:pPr>
            <w:r>
              <w:rPr>
                <w:rFonts w:ascii="PingFang SC Regular" w:hAnsi="PingFang SC Regular"/>
                <w:sz w:val="18"/>
                <w:szCs w:val="18"/>
              </w:rPr>
              <w:t>16010102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892EF8" w14:textId="77777777" w:rsidR="007A1166" w:rsidRDefault="00673402">
            <w:pPr>
              <w:pStyle w:val="2"/>
            </w:pPr>
            <w:r>
              <w:rPr>
                <w:rFonts w:eastAsia="PingFang SC Regular" w:hint="eastAsia"/>
                <w:sz w:val="18"/>
                <w:szCs w:val="18"/>
              </w:rPr>
              <w:t>晶圆封装机</w:t>
            </w:r>
          </w:p>
        </w:tc>
      </w:tr>
      <w:tr w:rsidR="007A1166" w14:paraId="7CC217A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AA37D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2C93D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3142A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D6D17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2DAE8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8E0A2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29279C" w14:textId="77777777" w:rsidR="007A1166" w:rsidRDefault="00673402">
            <w:pPr>
              <w:pStyle w:val="2"/>
              <w:jc w:val="center"/>
            </w:pPr>
            <w:r>
              <w:rPr>
                <w:rFonts w:ascii="PingFang SC Regular" w:hAnsi="PingFang SC Regular"/>
                <w:sz w:val="18"/>
                <w:szCs w:val="18"/>
              </w:rPr>
              <w:t>16010103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E13530" w14:textId="77777777" w:rsidR="007A1166" w:rsidRDefault="00673402">
            <w:pPr>
              <w:pStyle w:val="2"/>
            </w:pPr>
            <w:r>
              <w:rPr>
                <w:rFonts w:eastAsia="PingFang SC Regular" w:hint="eastAsia"/>
                <w:sz w:val="18"/>
                <w:szCs w:val="18"/>
              </w:rPr>
              <w:t>光</w:t>
            </w:r>
            <w:proofErr w:type="gramStart"/>
            <w:r>
              <w:rPr>
                <w:rFonts w:eastAsia="PingFang SC Regular" w:hint="eastAsia"/>
                <w:sz w:val="18"/>
                <w:szCs w:val="18"/>
              </w:rPr>
              <w:t>耦合台</w:t>
            </w:r>
            <w:proofErr w:type="gramEnd"/>
          </w:p>
        </w:tc>
      </w:tr>
      <w:tr w:rsidR="007A1166" w14:paraId="6CDA059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132C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957C6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D142A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F690A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173E6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C23EB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EE2836" w14:textId="77777777" w:rsidR="007A1166" w:rsidRDefault="00673402">
            <w:pPr>
              <w:pStyle w:val="2"/>
              <w:jc w:val="center"/>
            </w:pPr>
            <w:r>
              <w:rPr>
                <w:rFonts w:ascii="PingFang SC Regular" w:hAnsi="PingFang SC Regular"/>
                <w:sz w:val="18"/>
                <w:szCs w:val="18"/>
              </w:rPr>
              <w:t>16010104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897F01" w14:textId="77777777" w:rsidR="007A1166" w:rsidRDefault="00673402">
            <w:pPr>
              <w:pStyle w:val="2"/>
            </w:pPr>
            <w:r>
              <w:rPr>
                <w:rFonts w:eastAsia="PingFang SC Regular" w:hint="eastAsia"/>
                <w:sz w:val="18"/>
                <w:szCs w:val="18"/>
              </w:rPr>
              <w:t>其他半导体设备</w:t>
            </w:r>
          </w:p>
        </w:tc>
      </w:tr>
      <w:tr w:rsidR="007A1166" w14:paraId="69B8117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15E6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3E31F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0FAB6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2F2A5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792879" w14:textId="77777777" w:rsidR="007A1166" w:rsidRDefault="00673402">
            <w:pPr>
              <w:pStyle w:val="2"/>
              <w:jc w:val="center"/>
            </w:pPr>
            <w:r>
              <w:rPr>
                <w:rFonts w:ascii="PingFang SC Regular" w:hAnsi="PingFang SC Regular"/>
                <w:sz w:val="18"/>
                <w:szCs w:val="18"/>
              </w:rPr>
              <w:t>160102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127902" w14:textId="77777777" w:rsidR="007A1166" w:rsidRDefault="00673402">
            <w:pPr>
              <w:pStyle w:val="2"/>
            </w:pPr>
            <w:r>
              <w:rPr>
                <w:rFonts w:eastAsia="PingFang SC Regular" w:hint="eastAsia"/>
                <w:sz w:val="18"/>
                <w:szCs w:val="18"/>
              </w:rPr>
              <w:t>半导体材料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B90D67" w14:textId="77777777" w:rsidR="007A1166" w:rsidRDefault="00673402">
            <w:pPr>
              <w:pStyle w:val="2"/>
              <w:jc w:val="center"/>
            </w:pPr>
            <w:r>
              <w:rPr>
                <w:rFonts w:ascii="PingFang SC Regular" w:hAnsi="PingFang SC Regular"/>
                <w:sz w:val="18"/>
                <w:szCs w:val="18"/>
              </w:rPr>
              <w:t>16010201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4413CA" w14:textId="77777777" w:rsidR="007A1166" w:rsidRDefault="00673402">
            <w:pPr>
              <w:pStyle w:val="2"/>
            </w:pPr>
            <w:r>
              <w:rPr>
                <w:rFonts w:eastAsia="PingFang SC Regular" w:hint="eastAsia"/>
                <w:sz w:val="18"/>
                <w:szCs w:val="18"/>
              </w:rPr>
              <w:t>元素半导体</w:t>
            </w:r>
          </w:p>
        </w:tc>
      </w:tr>
      <w:tr w:rsidR="007A1166" w14:paraId="355FD20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2B6F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B290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53E12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F0839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F4C7B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9F8AF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A3998D" w14:textId="77777777" w:rsidR="007A1166" w:rsidRDefault="00673402">
            <w:pPr>
              <w:pStyle w:val="2"/>
              <w:jc w:val="center"/>
            </w:pPr>
            <w:r>
              <w:rPr>
                <w:rFonts w:ascii="PingFang SC Regular" w:hAnsi="PingFang SC Regular"/>
                <w:sz w:val="18"/>
                <w:szCs w:val="18"/>
              </w:rPr>
              <w:t>16010202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46776A" w14:textId="77777777" w:rsidR="007A1166" w:rsidRDefault="00673402">
            <w:pPr>
              <w:pStyle w:val="2"/>
            </w:pPr>
            <w:r>
              <w:rPr>
                <w:rFonts w:eastAsia="PingFang SC Regular" w:hint="eastAsia"/>
                <w:sz w:val="18"/>
                <w:szCs w:val="18"/>
              </w:rPr>
              <w:t>液态半导体</w:t>
            </w:r>
          </w:p>
        </w:tc>
      </w:tr>
      <w:tr w:rsidR="007A1166" w14:paraId="727705B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09636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37793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31935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EF179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9271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0C92E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BF4E5" w14:textId="77777777" w:rsidR="007A1166" w:rsidRDefault="00673402">
            <w:pPr>
              <w:pStyle w:val="2"/>
              <w:jc w:val="center"/>
            </w:pPr>
            <w:r>
              <w:rPr>
                <w:rFonts w:ascii="PingFang SC Regular" w:hAnsi="PingFang SC Regular"/>
                <w:sz w:val="18"/>
                <w:szCs w:val="18"/>
              </w:rPr>
              <w:t>16010203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9EB448" w14:textId="77777777" w:rsidR="007A1166" w:rsidRDefault="00673402">
            <w:pPr>
              <w:pStyle w:val="2"/>
            </w:pPr>
            <w:r>
              <w:rPr>
                <w:rFonts w:eastAsia="PingFang SC Regular" w:hint="eastAsia"/>
                <w:sz w:val="18"/>
                <w:szCs w:val="18"/>
              </w:rPr>
              <w:t>有机化合物半导体</w:t>
            </w:r>
          </w:p>
        </w:tc>
      </w:tr>
      <w:tr w:rsidR="007A1166" w14:paraId="17B8F7B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24573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31AE5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FB358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4031D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C3C8E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FE7B8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D542B6" w14:textId="77777777" w:rsidR="007A1166" w:rsidRDefault="00673402">
            <w:pPr>
              <w:pStyle w:val="2"/>
              <w:jc w:val="center"/>
            </w:pPr>
            <w:r>
              <w:rPr>
                <w:rFonts w:ascii="PingFang SC Regular" w:hAnsi="PingFang SC Regular"/>
                <w:sz w:val="18"/>
                <w:szCs w:val="18"/>
              </w:rPr>
              <w:t>16010204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6CE5CF" w14:textId="77777777" w:rsidR="007A1166" w:rsidRDefault="00673402">
            <w:pPr>
              <w:pStyle w:val="2"/>
            </w:pPr>
            <w:r>
              <w:rPr>
                <w:rFonts w:eastAsia="PingFang SC Regular" w:hint="eastAsia"/>
                <w:sz w:val="18"/>
                <w:szCs w:val="18"/>
              </w:rPr>
              <w:t>其他半导体材料</w:t>
            </w:r>
          </w:p>
        </w:tc>
      </w:tr>
      <w:tr w:rsidR="007A1166" w14:paraId="1430D34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02EB5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0B184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AE89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ED01E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7035AB" w14:textId="77777777" w:rsidR="007A1166" w:rsidRDefault="00673402">
            <w:pPr>
              <w:pStyle w:val="2"/>
              <w:jc w:val="center"/>
            </w:pPr>
            <w:r>
              <w:rPr>
                <w:rFonts w:ascii="PingFang SC Regular" w:hAnsi="PingFang SC Regular"/>
                <w:sz w:val="18"/>
                <w:szCs w:val="18"/>
              </w:rPr>
              <w:t>160103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C7C719" w14:textId="77777777" w:rsidR="007A1166" w:rsidRDefault="00673402">
            <w:pPr>
              <w:pStyle w:val="2"/>
            </w:pPr>
            <w:r>
              <w:rPr>
                <w:rFonts w:eastAsia="PingFang SC Regular" w:hint="eastAsia"/>
                <w:sz w:val="18"/>
                <w:szCs w:val="18"/>
              </w:rPr>
              <w:t>芯片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2DEC17" w14:textId="77777777" w:rsidR="007A1166" w:rsidRDefault="00673402">
            <w:pPr>
              <w:pStyle w:val="2"/>
              <w:jc w:val="center"/>
            </w:pPr>
            <w:r>
              <w:rPr>
                <w:rFonts w:ascii="PingFang SC Regular" w:hAnsi="PingFang SC Regular"/>
                <w:sz w:val="18"/>
                <w:szCs w:val="18"/>
              </w:rPr>
              <w:t>16010301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C6F84F" w14:textId="77777777" w:rsidR="007A1166" w:rsidRDefault="00673402">
            <w:pPr>
              <w:pStyle w:val="2"/>
            </w:pPr>
            <w:r>
              <w:rPr>
                <w:rFonts w:eastAsia="PingFang SC Regular" w:hint="eastAsia"/>
                <w:sz w:val="18"/>
                <w:szCs w:val="18"/>
              </w:rPr>
              <w:t>计算芯片</w:t>
            </w:r>
          </w:p>
        </w:tc>
      </w:tr>
      <w:tr w:rsidR="007A1166" w14:paraId="557916C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25355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7B099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2BC34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EFDB2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B6548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D5D38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21A283" w14:textId="77777777" w:rsidR="007A1166" w:rsidRDefault="00673402">
            <w:pPr>
              <w:pStyle w:val="2"/>
              <w:jc w:val="center"/>
            </w:pPr>
            <w:r>
              <w:rPr>
                <w:rFonts w:ascii="PingFang SC Regular" w:hAnsi="PingFang SC Regular"/>
                <w:sz w:val="18"/>
                <w:szCs w:val="18"/>
              </w:rPr>
              <w:t>16010302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6450B5" w14:textId="77777777" w:rsidR="007A1166" w:rsidRDefault="00673402">
            <w:pPr>
              <w:pStyle w:val="2"/>
            </w:pPr>
            <w:r>
              <w:rPr>
                <w:rFonts w:eastAsia="PingFang SC Regular" w:hint="eastAsia"/>
                <w:sz w:val="18"/>
                <w:szCs w:val="18"/>
              </w:rPr>
              <w:t>存储芯片</w:t>
            </w:r>
          </w:p>
        </w:tc>
      </w:tr>
      <w:tr w:rsidR="007A1166" w14:paraId="628ED7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BC72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C319F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C84F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955CB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13764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AC934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9AC156" w14:textId="77777777" w:rsidR="007A1166" w:rsidRDefault="00673402">
            <w:pPr>
              <w:pStyle w:val="2"/>
              <w:jc w:val="center"/>
            </w:pPr>
            <w:r>
              <w:rPr>
                <w:rFonts w:ascii="PingFang SC Regular" w:hAnsi="PingFang SC Regular"/>
                <w:sz w:val="18"/>
                <w:szCs w:val="18"/>
              </w:rPr>
              <w:t>16010303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F8096F" w14:textId="77777777" w:rsidR="007A1166" w:rsidRDefault="00673402">
            <w:pPr>
              <w:pStyle w:val="2"/>
            </w:pPr>
            <w:r>
              <w:rPr>
                <w:rFonts w:eastAsia="PingFang SC Regular" w:hint="eastAsia"/>
                <w:sz w:val="18"/>
                <w:szCs w:val="18"/>
              </w:rPr>
              <w:t>图形芯片</w:t>
            </w:r>
          </w:p>
        </w:tc>
      </w:tr>
      <w:tr w:rsidR="007A1166" w14:paraId="22FDD53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F3932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60500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EBCE4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44AA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C208D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D933D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A66086" w14:textId="77777777" w:rsidR="007A1166" w:rsidRDefault="00673402">
            <w:pPr>
              <w:pStyle w:val="2"/>
              <w:jc w:val="center"/>
            </w:pPr>
            <w:r>
              <w:rPr>
                <w:rFonts w:ascii="PingFang SC Regular" w:hAnsi="PingFang SC Regular"/>
                <w:sz w:val="18"/>
                <w:szCs w:val="18"/>
              </w:rPr>
              <w:t>16010304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D1CEF9" w14:textId="77777777" w:rsidR="007A1166" w:rsidRDefault="00673402">
            <w:pPr>
              <w:pStyle w:val="2"/>
            </w:pPr>
            <w:r>
              <w:rPr>
                <w:rFonts w:eastAsia="PingFang SC Regular" w:hint="eastAsia"/>
                <w:sz w:val="18"/>
                <w:szCs w:val="18"/>
              </w:rPr>
              <w:t>通信芯片</w:t>
            </w:r>
          </w:p>
        </w:tc>
      </w:tr>
      <w:tr w:rsidR="007A1166" w14:paraId="280ED4B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E95FA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070D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9A78A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13235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3E97F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57D74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E9EF98" w14:textId="77777777" w:rsidR="007A1166" w:rsidRDefault="00673402">
            <w:pPr>
              <w:pStyle w:val="2"/>
              <w:jc w:val="center"/>
            </w:pPr>
            <w:r>
              <w:rPr>
                <w:rFonts w:ascii="PingFang SC Regular" w:hAnsi="PingFang SC Regular"/>
                <w:sz w:val="18"/>
                <w:szCs w:val="18"/>
              </w:rPr>
              <w:t>16010305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997448" w14:textId="77777777" w:rsidR="007A1166" w:rsidRDefault="00673402">
            <w:pPr>
              <w:pStyle w:val="2"/>
            </w:pPr>
            <w:r>
              <w:rPr>
                <w:rFonts w:eastAsia="PingFang SC Regular" w:hint="eastAsia"/>
                <w:sz w:val="18"/>
                <w:szCs w:val="18"/>
              </w:rPr>
              <w:t>其他芯片</w:t>
            </w:r>
          </w:p>
        </w:tc>
      </w:tr>
      <w:tr w:rsidR="007A1166" w14:paraId="3245ECC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03FD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1A288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09E0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0C33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4CE2D" w14:textId="77777777" w:rsidR="007A1166" w:rsidRDefault="00673402">
            <w:pPr>
              <w:pStyle w:val="2"/>
              <w:jc w:val="center"/>
            </w:pPr>
            <w:r>
              <w:rPr>
                <w:rFonts w:ascii="PingFang SC Regular" w:hAnsi="PingFang SC Regular"/>
                <w:sz w:val="18"/>
                <w:szCs w:val="18"/>
              </w:rPr>
              <w:t>160104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065A67" w14:textId="77777777" w:rsidR="007A1166" w:rsidRDefault="00673402">
            <w:pPr>
              <w:pStyle w:val="2"/>
            </w:pPr>
            <w:r>
              <w:rPr>
                <w:rFonts w:eastAsia="PingFang SC Regular" w:hint="eastAsia"/>
                <w:sz w:val="18"/>
                <w:szCs w:val="18"/>
              </w:rPr>
              <w:t>集成电路</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71B40" w14:textId="77777777" w:rsidR="007A1166" w:rsidRDefault="00673402">
            <w:pPr>
              <w:pStyle w:val="2"/>
              <w:jc w:val="center"/>
            </w:pPr>
            <w:r>
              <w:rPr>
                <w:rFonts w:ascii="PingFang SC Regular" w:hAnsi="PingFang SC Regular"/>
                <w:sz w:val="18"/>
                <w:szCs w:val="18"/>
              </w:rPr>
              <w:t>16010401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6D4D94" w14:textId="77777777" w:rsidR="007A1166" w:rsidRDefault="00673402">
            <w:pPr>
              <w:pStyle w:val="2"/>
            </w:pPr>
            <w:r>
              <w:rPr>
                <w:rFonts w:eastAsia="PingFang SC Regular" w:hint="eastAsia"/>
                <w:sz w:val="18"/>
                <w:szCs w:val="18"/>
              </w:rPr>
              <w:t>模拟集成电路</w:t>
            </w:r>
          </w:p>
        </w:tc>
      </w:tr>
      <w:tr w:rsidR="007A1166" w14:paraId="2A0AFE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984E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FED88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C650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A397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1B164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331E7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240E81" w14:textId="77777777" w:rsidR="007A1166" w:rsidRDefault="00673402">
            <w:pPr>
              <w:pStyle w:val="2"/>
              <w:jc w:val="center"/>
            </w:pPr>
            <w:r>
              <w:rPr>
                <w:rFonts w:ascii="PingFang SC Regular" w:hAnsi="PingFang SC Regular"/>
                <w:sz w:val="18"/>
                <w:szCs w:val="18"/>
              </w:rPr>
              <w:t>16010402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D0D7B" w14:textId="77777777" w:rsidR="007A1166" w:rsidRDefault="00673402">
            <w:pPr>
              <w:pStyle w:val="2"/>
            </w:pPr>
            <w:r>
              <w:rPr>
                <w:rFonts w:eastAsia="PingFang SC Regular" w:hint="eastAsia"/>
                <w:sz w:val="18"/>
                <w:szCs w:val="18"/>
              </w:rPr>
              <w:t>数字集成电路</w:t>
            </w:r>
          </w:p>
        </w:tc>
      </w:tr>
      <w:tr w:rsidR="007A1166" w14:paraId="49BFAA7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CD944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BD19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9713F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E627A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8AFBB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E880F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A84E83" w14:textId="77777777" w:rsidR="007A1166" w:rsidRDefault="00673402">
            <w:pPr>
              <w:pStyle w:val="2"/>
              <w:jc w:val="center"/>
            </w:pPr>
            <w:r>
              <w:rPr>
                <w:rFonts w:ascii="PingFang SC Regular" w:hAnsi="PingFang SC Regular"/>
                <w:sz w:val="18"/>
                <w:szCs w:val="18"/>
              </w:rPr>
              <w:t>16010403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D8B5B5" w14:textId="77777777" w:rsidR="007A1166" w:rsidRDefault="00673402">
            <w:pPr>
              <w:pStyle w:val="2"/>
            </w:pPr>
            <w:r>
              <w:rPr>
                <w:rFonts w:eastAsia="PingFang SC Regular" w:hint="eastAsia"/>
                <w:sz w:val="18"/>
                <w:szCs w:val="18"/>
              </w:rPr>
              <w:t>其他集成电路</w:t>
            </w:r>
          </w:p>
        </w:tc>
      </w:tr>
      <w:tr w:rsidR="007A1166" w14:paraId="3875F6A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FC26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6557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E344F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D9EC7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5122D8" w14:textId="77777777" w:rsidR="007A1166" w:rsidRDefault="00673402">
            <w:pPr>
              <w:pStyle w:val="2"/>
              <w:jc w:val="center"/>
            </w:pPr>
            <w:r>
              <w:rPr>
                <w:rFonts w:ascii="PingFang SC Regular" w:hAnsi="PingFang SC Regular"/>
                <w:sz w:val="18"/>
                <w:szCs w:val="18"/>
              </w:rPr>
              <w:t>160105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B25FE1" w14:textId="77777777" w:rsidR="007A1166" w:rsidRDefault="00673402">
            <w:pPr>
              <w:pStyle w:val="2"/>
            </w:pPr>
            <w:r>
              <w:rPr>
                <w:rFonts w:eastAsia="PingFang SC Regular" w:hint="eastAsia"/>
                <w:sz w:val="18"/>
                <w:szCs w:val="18"/>
              </w:rPr>
              <w:t>分立器件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15296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E25F7C" w14:textId="77777777" w:rsidR="007A1166" w:rsidRDefault="007A1166"/>
        </w:tc>
      </w:tr>
      <w:tr w:rsidR="007A1166" w14:paraId="1848570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855A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FB881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A15A0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06F5A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0A522B" w14:textId="77777777" w:rsidR="007A1166" w:rsidRDefault="00673402">
            <w:pPr>
              <w:pStyle w:val="2"/>
              <w:jc w:val="center"/>
            </w:pPr>
            <w:r>
              <w:rPr>
                <w:rFonts w:ascii="PingFang SC Regular" w:hAnsi="PingFang SC Regular"/>
                <w:sz w:val="18"/>
                <w:szCs w:val="18"/>
              </w:rPr>
              <w:t>160106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F214C" w14:textId="77777777" w:rsidR="007A1166" w:rsidRDefault="00673402">
            <w:pPr>
              <w:pStyle w:val="2"/>
            </w:pPr>
            <w:r>
              <w:rPr>
                <w:rFonts w:eastAsia="PingFang SC Regular" w:hint="eastAsia"/>
                <w:sz w:val="18"/>
                <w:szCs w:val="18"/>
              </w:rPr>
              <w:t>其他半导体</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AD4D1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3DF40" w14:textId="77777777" w:rsidR="007A1166" w:rsidRDefault="007A1166"/>
        </w:tc>
      </w:tr>
      <w:tr w:rsidR="007A1166" w14:paraId="6287DA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3F1A3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DD305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94E961" w14:textId="77777777" w:rsidR="007A1166" w:rsidRDefault="00673402">
            <w:pPr>
              <w:pStyle w:val="2"/>
              <w:jc w:val="center"/>
            </w:pPr>
            <w:r>
              <w:rPr>
                <w:rFonts w:ascii="PingFang SC Regular" w:hAnsi="PingFang SC Regular"/>
                <w:sz w:val="18"/>
                <w:szCs w:val="18"/>
              </w:rPr>
              <w:t>1602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C9EB4E" w14:textId="77777777" w:rsidR="007A1166" w:rsidRDefault="00673402">
            <w:pPr>
              <w:pStyle w:val="2"/>
            </w:pPr>
            <w:r>
              <w:rPr>
                <w:rFonts w:eastAsia="PingFang SC Regular" w:hint="eastAsia"/>
                <w:sz w:val="18"/>
                <w:szCs w:val="18"/>
              </w:rPr>
              <w:t>元器件</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54EA9A" w14:textId="77777777" w:rsidR="007A1166" w:rsidRDefault="00673402">
            <w:pPr>
              <w:pStyle w:val="2"/>
              <w:jc w:val="center"/>
            </w:pPr>
            <w:r>
              <w:rPr>
                <w:rFonts w:ascii="PingFang SC Regular" w:hAnsi="PingFang SC Regular"/>
                <w:sz w:val="18"/>
                <w:szCs w:val="18"/>
              </w:rPr>
              <w:t>160201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B8D291" w14:textId="77777777" w:rsidR="007A1166" w:rsidRDefault="00673402">
            <w:pPr>
              <w:pStyle w:val="2"/>
            </w:pPr>
            <w:r>
              <w:rPr>
                <w:rFonts w:eastAsia="PingFang SC Regular" w:hint="eastAsia"/>
                <w:sz w:val="18"/>
                <w:szCs w:val="18"/>
              </w:rPr>
              <w:t>印制电路板</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72B621" w14:textId="77777777" w:rsidR="007A1166" w:rsidRDefault="00673402">
            <w:pPr>
              <w:pStyle w:val="2"/>
              <w:jc w:val="center"/>
            </w:pPr>
            <w:r>
              <w:rPr>
                <w:rFonts w:ascii="PingFang SC Regular" w:hAnsi="PingFang SC Regular"/>
                <w:sz w:val="18"/>
                <w:szCs w:val="18"/>
              </w:rPr>
              <w:t>16020101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C1E556" w14:textId="77777777" w:rsidR="007A1166" w:rsidRDefault="00673402">
            <w:pPr>
              <w:pStyle w:val="2"/>
            </w:pPr>
            <w:r>
              <w:rPr>
                <w:rFonts w:eastAsia="PingFang SC Regular" w:hint="eastAsia"/>
                <w:sz w:val="18"/>
                <w:szCs w:val="18"/>
              </w:rPr>
              <w:t>单面印制电路板</w:t>
            </w:r>
          </w:p>
        </w:tc>
      </w:tr>
      <w:tr w:rsidR="007A1166" w14:paraId="32D4326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D44F3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EE9D0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0A34E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9BB62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A850F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36AFD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043659" w14:textId="77777777" w:rsidR="007A1166" w:rsidRDefault="00673402">
            <w:pPr>
              <w:pStyle w:val="2"/>
              <w:jc w:val="center"/>
            </w:pPr>
            <w:r>
              <w:rPr>
                <w:rFonts w:ascii="PingFang SC Regular" w:hAnsi="PingFang SC Regular"/>
                <w:sz w:val="18"/>
                <w:szCs w:val="18"/>
              </w:rPr>
              <w:t>16020102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A5E878" w14:textId="77777777" w:rsidR="007A1166" w:rsidRDefault="00673402">
            <w:pPr>
              <w:pStyle w:val="2"/>
            </w:pPr>
            <w:r>
              <w:rPr>
                <w:rFonts w:eastAsia="PingFang SC Regular" w:hint="eastAsia"/>
                <w:sz w:val="18"/>
                <w:szCs w:val="18"/>
              </w:rPr>
              <w:t>双面印制电路板</w:t>
            </w:r>
          </w:p>
        </w:tc>
      </w:tr>
      <w:tr w:rsidR="007A1166" w14:paraId="4FF426C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9ED8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F24D4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8BA97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EFDED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44BDF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37863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25BB23" w14:textId="77777777" w:rsidR="007A1166" w:rsidRDefault="00673402">
            <w:pPr>
              <w:pStyle w:val="2"/>
              <w:jc w:val="center"/>
            </w:pPr>
            <w:r>
              <w:rPr>
                <w:rFonts w:ascii="PingFang SC Regular" w:hAnsi="PingFang SC Regular"/>
                <w:sz w:val="18"/>
                <w:szCs w:val="18"/>
              </w:rPr>
              <w:t>16020103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88F38B" w14:textId="77777777" w:rsidR="007A1166" w:rsidRDefault="00673402">
            <w:pPr>
              <w:pStyle w:val="2"/>
            </w:pPr>
            <w:r>
              <w:rPr>
                <w:rFonts w:eastAsia="PingFang SC Regular" w:hint="eastAsia"/>
                <w:sz w:val="18"/>
                <w:szCs w:val="18"/>
              </w:rPr>
              <w:t>多层印制电路板</w:t>
            </w:r>
          </w:p>
        </w:tc>
      </w:tr>
      <w:tr w:rsidR="007A1166" w14:paraId="4E223F3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80E0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368B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8365F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ECC3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1A933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8F867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768DE" w14:textId="77777777" w:rsidR="007A1166" w:rsidRDefault="00673402">
            <w:pPr>
              <w:pStyle w:val="2"/>
              <w:jc w:val="center"/>
            </w:pPr>
            <w:r>
              <w:rPr>
                <w:rFonts w:ascii="PingFang SC Regular" w:hAnsi="PingFang SC Regular"/>
                <w:sz w:val="18"/>
                <w:szCs w:val="18"/>
              </w:rPr>
              <w:t>16020104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EEBF00" w14:textId="77777777" w:rsidR="007A1166" w:rsidRDefault="00673402">
            <w:pPr>
              <w:pStyle w:val="2"/>
            </w:pPr>
            <w:proofErr w:type="gramStart"/>
            <w:r>
              <w:rPr>
                <w:rFonts w:eastAsia="PingFang SC Regular" w:hint="eastAsia"/>
                <w:sz w:val="18"/>
                <w:szCs w:val="18"/>
              </w:rPr>
              <w:t>软印印制电路板</w:t>
            </w:r>
            <w:proofErr w:type="gramEnd"/>
          </w:p>
        </w:tc>
      </w:tr>
      <w:tr w:rsidR="007A1166" w14:paraId="41EC40D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E0D1A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D7492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1F6A4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3D670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A6890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E4AE2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FB2196" w14:textId="77777777" w:rsidR="007A1166" w:rsidRDefault="00673402">
            <w:pPr>
              <w:pStyle w:val="2"/>
              <w:jc w:val="center"/>
            </w:pPr>
            <w:r>
              <w:rPr>
                <w:rFonts w:ascii="PingFang SC Regular" w:hAnsi="PingFang SC Regular"/>
                <w:sz w:val="18"/>
                <w:szCs w:val="18"/>
              </w:rPr>
              <w:t>16020105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44292C" w14:textId="77777777" w:rsidR="007A1166" w:rsidRDefault="00673402">
            <w:pPr>
              <w:pStyle w:val="2"/>
            </w:pPr>
            <w:r>
              <w:rPr>
                <w:rFonts w:eastAsia="PingFang SC Regular" w:hint="eastAsia"/>
                <w:sz w:val="18"/>
                <w:szCs w:val="18"/>
              </w:rPr>
              <w:t>其他印制电路板</w:t>
            </w:r>
          </w:p>
        </w:tc>
      </w:tr>
      <w:tr w:rsidR="007A1166" w14:paraId="0C5FF95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81743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544D9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30FA4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FF96D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4AB6E9" w14:textId="77777777" w:rsidR="007A1166" w:rsidRDefault="00673402">
            <w:pPr>
              <w:pStyle w:val="2"/>
              <w:jc w:val="center"/>
            </w:pPr>
            <w:r>
              <w:rPr>
                <w:rFonts w:ascii="PingFang SC Regular" w:hAnsi="PingFang SC Regular"/>
                <w:sz w:val="18"/>
                <w:szCs w:val="18"/>
              </w:rPr>
              <w:t>160202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57C56A" w14:textId="77777777" w:rsidR="007A1166" w:rsidRDefault="00673402">
            <w:pPr>
              <w:pStyle w:val="2"/>
            </w:pPr>
            <w:r>
              <w:rPr>
                <w:rFonts w:eastAsia="PingFang SC Regular" w:hint="eastAsia"/>
                <w:sz w:val="18"/>
                <w:szCs w:val="18"/>
              </w:rPr>
              <w:t>被动元件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3D32E5" w14:textId="77777777" w:rsidR="007A1166" w:rsidRDefault="00673402">
            <w:pPr>
              <w:pStyle w:val="2"/>
              <w:jc w:val="center"/>
            </w:pPr>
            <w:r>
              <w:rPr>
                <w:rFonts w:ascii="PingFang SC Regular" w:hAnsi="PingFang SC Regular"/>
                <w:sz w:val="18"/>
                <w:szCs w:val="18"/>
              </w:rPr>
              <w:t>16020201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D66EA9" w14:textId="77777777" w:rsidR="007A1166" w:rsidRDefault="00673402">
            <w:pPr>
              <w:pStyle w:val="2"/>
            </w:pPr>
            <w:r>
              <w:rPr>
                <w:rFonts w:eastAsia="PingFang SC Regular" w:hint="eastAsia"/>
                <w:sz w:val="18"/>
                <w:szCs w:val="18"/>
              </w:rPr>
              <w:t>电感器</w:t>
            </w:r>
          </w:p>
        </w:tc>
      </w:tr>
      <w:tr w:rsidR="007A1166" w14:paraId="4D9BAB3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EDAEC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564A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65AA6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47EF6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B88AD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B3A2C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77FD50" w14:textId="77777777" w:rsidR="007A1166" w:rsidRDefault="00673402">
            <w:pPr>
              <w:pStyle w:val="2"/>
              <w:jc w:val="center"/>
            </w:pPr>
            <w:r>
              <w:rPr>
                <w:rFonts w:ascii="PingFang SC Regular" w:hAnsi="PingFang SC Regular"/>
                <w:sz w:val="18"/>
                <w:szCs w:val="18"/>
              </w:rPr>
              <w:t>16020202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3DC42D" w14:textId="77777777" w:rsidR="007A1166" w:rsidRDefault="00673402">
            <w:pPr>
              <w:pStyle w:val="2"/>
            </w:pPr>
            <w:r>
              <w:rPr>
                <w:rFonts w:eastAsia="PingFang SC Regular" w:hint="eastAsia"/>
                <w:sz w:val="18"/>
                <w:szCs w:val="18"/>
              </w:rPr>
              <w:t>电阻器</w:t>
            </w:r>
          </w:p>
        </w:tc>
      </w:tr>
      <w:tr w:rsidR="007A1166" w14:paraId="1356EE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0458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B14EA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23DF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3B278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683EA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3994D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0FF111" w14:textId="77777777" w:rsidR="007A1166" w:rsidRDefault="00673402">
            <w:pPr>
              <w:pStyle w:val="2"/>
              <w:jc w:val="center"/>
            </w:pPr>
            <w:r>
              <w:rPr>
                <w:rFonts w:ascii="PingFang SC Regular" w:hAnsi="PingFang SC Regular"/>
                <w:sz w:val="18"/>
                <w:szCs w:val="18"/>
              </w:rPr>
              <w:t>16020203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A007C6" w14:textId="77777777" w:rsidR="007A1166" w:rsidRDefault="00673402">
            <w:pPr>
              <w:pStyle w:val="2"/>
            </w:pPr>
            <w:r>
              <w:rPr>
                <w:rFonts w:eastAsia="PingFang SC Regular" w:hint="eastAsia"/>
                <w:sz w:val="18"/>
                <w:szCs w:val="18"/>
              </w:rPr>
              <w:t>电容器</w:t>
            </w:r>
          </w:p>
        </w:tc>
      </w:tr>
      <w:tr w:rsidR="007A1166" w14:paraId="0208A8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00E2B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06E2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395A2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4544C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6D056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75ECC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0A7C3F" w14:textId="77777777" w:rsidR="007A1166" w:rsidRDefault="00673402">
            <w:pPr>
              <w:pStyle w:val="2"/>
              <w:jc w:val="center"/>
            </w:pPr>
            <w:r>
              <w:rPr>
                <w:rFonts w:ascii="PingFang SC Regular" w:hAnsi="PingFang SC Regular"/>
                <w:sz w:val="18"/>
                <w:szCs w:val="18"/>
              </w:rPr>
              <w:t>16020204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4D3575" w14:textId="77777777" w:rsidR="007A1166" w:rsidRDefault="00673402">
            <w:pPr>
              <w:pStyle w:val="2"/>
            </w:pPr>
            <w:r>
              <w:rPr>
                <w:rFonts w:eastAsia="PingFang SC Regular" w:hint="eastAsia"/>
                <w:sz w:val="18"/>
                <w:szCs w:val="18"/>
              </w:rPr>
              <w:t>变压器</w:t>
            </w:r>
          </w:p>
        </w:tc>
      </w:tr>
      <w:tr w:rsidR="007A1166" w14:paraId="0F57A20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3B4F7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64233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781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28452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3180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ECC8F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E75798" w14:textId="77777777" w:rsidR="007A1166" w:rsidRDefault="00673402">
            <w:pPr>
              <w:pStyle w:val="2"/>
              <w:jc w:val="center"/>
            </w:pPr>
            <w:r>
              <w:rPr>
                <w:rFonts w:ascii="PingFang SC Regular" w:hAnsi="PingFang SC Regular"/>
                <w:sz w:val="18"/>
                <w:szCs w:val="18"/>
              </w:rPr>
              <w:t>16020205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183935" w14:textId="77777777" w:rsidR="007A1166" w:rsidRDefault="00673402">
            <w:pPr>
              <w:pStyle w:val="2"/>
            </w:pPr>
            <w:r>
              <w:rPr>
                <w:rFonts w:eastAsia="PingFang SC Regular" w:hint="eastAsia"/>
                <w:sz w:val="18"/>
                <w:szCs w:val="18"/>
              </w:rPr>
              <w:t>其他被动元件</w:t>
            </w:r>
          </w:p>
        </w:tc>
      </w:tr>
      <w:tr w:rsidR="007A1166" w14:paraId="7EDEF3C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F00FC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9B383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C767E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EAA47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B38FD8" w14:textId="77777777" w:rsidR="007A1166" w:rsidRDefault="00673402">
            <w:pPr>
              <w:pStyle w:val="2"/>
              <w:jc w:val="center"/>
            </w:pPr>
            <w:r>
              <w:rPr>
                <w:rFonts w:ascii="PingFang SC Regular" w:hAnsi="PingFang SC Regular"/>
                <w:sz w:val="18"/>
                <w:szCs w:val="18"/>
              </w:rPr>
              <w:t>160203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A2108F" w14:textId="77777777" w:rsidR="007A1166" w:rsidRDefault="00673402">
            <w:pPr>
              <w:pStyle w:val="2"/>
            </w:pPr>
            <w:r>
              <w:rPr>
                <w:rFonts w:eastAsia="PingFang SC Regular" w:hint="eastAsia"/>
                <w:sz w:val="18"/>
                <w:szCs w:val="18"/>
              </w:rPr>
              <w:t>其他元器件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62158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E135EE" w14:textId="77777777" w:rsidR="007A1166" w:rsidRDefault="007A1166"/>
        </w:tc>
      </w:tr>
      <w:tr w:rsidR="007A1166" w14:paraId="225BBD9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3A1C8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5A37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3DC596" w14:textId="77777777" w:rsidR="007A1166" w:rsidRDefault="00673402">
            <w:pPr>
              <w:pStyle w:val="2"/>
              <w:jc w:val="center"/>
            </w:pPr>
            <w:r>
              <w:rPr>
                <w:rFonts w:ascii="PingFang SC Regular" w:hAnsi="PingFang SC Regular"/>
                <w:sz w:val="18"/>
                <w:szCs w:val="18"/>
              </w:rPr>
              <w:t>1603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D1B06E" w14:textId="77777777" w:rsidR="007A1166" w:rsidRDefault="00673402">
            <w:pPr>
              <w:pStyle w:val="2"/>
            </w:pPr>
            <w:r>
              <w:rPr>
                <w:rFonts w:eastAsia="PingFang SC Regular" w:hint="eastAsia"/>
                <w:sz w:val="18"/>
                <w:szCs w:val="18"/>
              </w:rPr>
              <w:t>光学电子</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6A5ADA" w14:textId="77777777" w:rsidR="007A1166" w:rsidRDefault="00673402">
            <w:pPr>
              <w:pStyle w:val="2"/>
              <w:jc w:val="center"/>
            </w:pPr>
            <w:r>
              <w:rPr>
                <w:rFonts w:ascii="PingFang SC Regular" w:hAnsi="PingFang SC Regular"/>
                <w:sz w:val="18"/>
                <w:szCs w:val="18"/>
              </w:rPr>
              <w:t>160301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2C6530" w14:textId="77777777" w:rsidR="007A1166" w:rsidRDefault="00673402">
            <w:pPr>
              <w:pStyle w:val="2"/>
            </w:pPr>
            <w:r>
              <w:rPr>
                <w:rFonts w:eastAsia="PingFang SC Regular" w:hint="eastAsia"/>
                <w:sz w:val="18"/>
                <w:szCs w:val="18"/>
              </w:rPr>
              <w:t>光学面板</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2D65B" w14:textId="77777777" w:rsidR="007A1166" w:rsidRDefault="00673402">
            <w:pPr>
              <w:pStyle w:val="2"/>
              <w:jc w:val="center"/>
            </w:pPr>
            <w:r>
              <w:rPr>
                <w:rFonts w:ascii="PingFang SC Regular" w:hAnsi="PingFang SC Regular"/>
                <w:sz w:val="18"/>
                <w:szCs w:val="18"/>
              </w:rPr>
              <w:t>16030101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561476" w14:textId="77777777" w:rsidR="007A1166" w:rsidRDefault="00673402">
            <w:pPr>
              <w:pStyle w:val="2"/>
            </w:pPr>
            <w:r>
              <w:rPr>
                <w:rFonts w:eastAsia="PingFang SC Regular" w:hint="eastAsia"/>
                <w:sz w:val="18"/>
                <w:szCs w:val="18"/>
              </w:rPr>
              <w:t>液晶面板</w:t>
            </w:r>
          </w:p>
        </w:tc>
      </w:tr>
      <w:tr w:rsidR="007A1166" w14:paraId="4B94690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8467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855A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DD5A2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D950E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02997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C676B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C560CA" w14:textId="77777777" w:rsidR="007A1166" w:rsidRDefault="00673402">
            <w:pPr>
              <w:pStyle w:val="2"/>
              <w:jc w:val="center"/>
            </w:pPr>
            <w:r>
              <w:rPr>
                <w:rFonts w:ascii="PingFang SC Regular" w:hAnsi="PingFang SC Regular"/>
                <w:sz w:val="18"/>
                <w:szCs w:val="18"/>
              </w:rPr>
              <w:t>16030102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1EE718" w14:textId="77777777" w:rsidR="007A1166" w:rsidRDefault="00673402">
            <w:pPr>
              <w:pStyle w:val="2"/>
            </w:pPr>
            <w:r>
              <w:rPr>
                <w:rFonts w:eastAsia="PingFang SC Regular" w:hint="eastAsia"/>
                <w:sz w:val="18"/>
                <w:szCs w:val="18"/>
              </w:rPr>
              <w:t>等离子面板</w:t>
            </w:r>
          </w:p>
        </w:tc>
      </w:tr>
      <w:tr w:rsidR="007A1166" w14:paraId="05A9B86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8DD4D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2ADE6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A3B66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99F0E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BB931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0649D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4BCCBE" w14:textId="77777777" w:rsidR="007A1166" w:rsidRDefault="00673402">
            <w:pPr>
              <w:pStyle w:val="2"/>
              <w:jc w:val="center"/>
            </w:pPr>
            <w:r>
              <w:rPr>
                <w:rFonts w:ascii="PingFang SC Regular" w:hAnsi="PingFang SC Regular"/>
                <w:sz w:val="18"/>
                <w:szCs w:val="18"/>
              </w:rPr>
              <w:t>16030103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FA76BB" w14:textId="77777777" w:rsidR="007A1166" w:rsidRDefault="00673402">
            <w:pPr>
              <w:pStyle w:val="2"/>
            </w:pPr>
            <w:r>
              <w:rPr>
                <w:rFonts w:eastAsia="PingFang SC Regular" w:hint="eastAsia"/>
                <w:sz w:val="18"/>
                <w:szCs w:val="18"/>
              </w:rPr>
              <w:t>其他光学面板</w:t>
            </w:r>
          </w:p>
        </w:tc>
      </w:tr>
      <w:tr w:rsidR="007A1166" w14:paraId="36DE0C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132FE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21F33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7C11D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C654C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AF3C0C" w14:textId="77777777" w:rsidR="007A1166" w:rsidRDefault="00673402">
            <w:pPr>
              <w:pStyle w:val="2"/>
              <w:jc w:val="center"/>
            </w:pPr>
            <w:r>
              <w:rPr>
                <w:rFonts w:ascii="PingFang SC Regular" w:hAnsi="PingFang SC Regular"/>
                <w:sz w:val="18"/>
                <w:szCs w:val="18"/>
              </w:rPr>
              <w:t>160302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9F6575" w14:textId="77777777" w:rsidR="007A1166" w:rsidRDefault="00673402">
            <w:pPr>
              <w:pStyle w:val="2"/>
            </w:pPr>
            <w:r>
              <w:rPr>
                <w:rFonts w:ascii="PingFang SC Regular" w:hAnsi="PingFang SC Regular"/>
                <w:sz w:val="18"/>
                <w:szCs w:val="18"/>
              </w:rPr>
              <w:t>LED</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043630" w14:textId="77777777" w:rsidR="007A1166" w:rsidRDefault="00673402">
            <w:pPr>
              <w:pStyle w:val="2"/>
              <w:jc w:val="center"/>
            </w:pPr>
            <w:r>
              <w:rPr>
                <w:rFonts w:ascii="PingFang SC Regular" w:hAnsi="PingFang SC Regular"/>
                <w:sz w:val="18"/>
                <w:szCs w:val="18"/>
              </w:rPr>
              <w:t>16030201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9F8C81" w14:textId="77777777" w:rsidR="007A1166" w:rsidRDefault="00673402">
            <w:pPr>
              <w:pStyle w:val="2"/>
            </w:pPr>
            <w:r>
              <w:rPr>
                <w:rFonts w:eastAsia="PingFang SC Regular" w:hint="eastAsia"/>
                <w:sz w:val="18"/>
                <w:szCs w:val="18"/>
              </w:rPr>
              <w:t>照明</w:t>
            </w:r>
            <w:r>
              <w:rPr>
                <w:rFonts w:ascii="PingFang SC Regular" w:hAnsi="PingFang SC Regular"/>
                <w:sz w:val="18"/>
                <w:szCs w:val="18"/>
              </w:rPr>
              <w:t>LED</w:t>
            </w:r>
          </w:p>
        </w:tc>
      </w:tr>
      <w:tr w:rsidR="007A1166" w14:paraId="08F09B9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840A9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97B42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E604F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5973A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B704D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4296C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9E6FB6" w14:textId="77777777" w:rsidR="007A1166" w:rsidRDefault="00673402">
            <w:pPr>
              <w:pStyle w:val="2"/>
              <w:jc w:val="center"/>
            </w:pPr>
            <w:r>
              <w:rPr>
                <w:rFonts w:ascii="PingFang SC Regular" w:hAnsi="PingFang SC Regular"/>
                <w:sz w:val="18"/>
                <w:szCs w:val="18"/>
              </w:rPr>
              <w:t>16030202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306DCA" w14:textId="77777777" w:rsidR="007A1166" w:rsidRDefault="00673402">
            <w:pPr>
              <w:pStyle w:val="2"/>
            </w:pPr>
            <w:r>
              <w:rPr>
                <w:rFonts w:eastAsia="PingFang SC Regular" w:hint="eastAsia"/>
                <w:sz w:val="18"/>
                <w:szCs w:val="18"/>
              </w:rPr>
              <w:t>屏幕</w:t>
            </w:r>
            <w:r>
              <w:rPr>
                <w:rFonts w:ascii="PingFang SC Regular" w:hAnsi="PingFang SC Regular"/>
                <w:sz w:val="18"/>
                <w:szCs w:val="18"/>
              </w:rPr>
              <w:t>LED</w:t>
            </w:r>
          </w:p>
        </w:tc>
      </w:tr>
      <w:tr w:rsidR="007A1166" w14:paraId="3D4202E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8E25C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4C44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E8AF4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98454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A6878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A99AD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A4D875" w14:textId="77777777" w:rsidR="007A1166" w:rsidRDefault="00673402">
            <w:pPr>
              <w:pStyle w:val="2"/>
              <w:jc w:val="center"/>
            </w:pPr>
            <w:r>
              <w:rPr>
                <w:rFonts w:ascii="PingFang SC Regular" w:hAnsi="PingFang SC Regular"/>
                <w:sz w:val="18"/>
                <w:szCs w:val="18"/>
              </w:rPr>
              <w:t>16030203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10D180" w14:textId="77777777" w:rsidR="007A1166" w:rsidRDefault="00673402">
            <w:pPr>
              <w:pStyle w:val="2"/>
            </w:pPr>
            <w:r>
              <w:rPr>
                <w:rFonts w:eastAsia="PingFang SC Regular" w:hint="eastAsia"/>
                <w:sz w:val="18"/>
                <w:szCs w:val="18"/>
              </w:rPr>
              <w:t>医用</w:t>
            </w:r>
            <w:r>
              <w:rPr>
                <w:rFonts w:ascii="PingFang SC Regular" w:hAnsi="PingFang SC Regular"/>
                <w:sz w:val="18"/>
                <w:szCs w:val="18"/>
              </w:rPr>
              <w:t>LED</w:t>
            </w:r>
          </w:p>
        </w:tc>
      </w:tr>
      <w:tr w:rsidR="007A1166" w14:paraId="06635A3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7624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7147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CCB30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FBE18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07489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7989B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A4699F" w14:textId="77777777" w:rsidR="007A1166" w:rsidRDefault="00673402">
            <w:pPr>
              <w:pStyle w:val="2"/>
              <w:jc w:val="center"/>
            </w:pPr>
            <w:r>
              <w:rPr>
                <w:rFonts w:ascii="PingFang SC Regular" w:hAnsi="PingFang SC Regular"/>
                <w:sz w:val="18"/>
                <w:szCs w:val="18"/>
              </w:rPr>
              <w:t>16030204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74F18C" w14:textId="77777777" w:rsidR="007A1166" w:rsidRDefault="00673402">
            <w:pPr>
              <w:pStyle w:val="2"/>
            </w:pPr>
            <w:r>
              <w:rPr>
                <w:rFonts w:eastAsia="PingFang SC Regular" w:hint="eastAsia"/>
                <w:sz w:val="18"/>
                <w:szCs w:val="18"/>
              </w:rPr>
              <w:t>其他</w:t>
            </w:r>
            <w:r>
              <w:rPr>
                <w:rFonts w:ascii="PingFang SC Regular" w:hAnsi="PingFang SC Regular"/>
                <w:sz w:val="18"/>
                <w:szCs w:val="18"/>
              </w:rPr>
              <w:t>LED</w:t>
            </w:r>
          </w:p>
        </w:tc>
      </w:tr>
      <w:tr w:rsidR="007A1166" w14:paraId="20BC718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886E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090C5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2BA7D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D1F5F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D4B913" w14:textId="77777777" w:rsidR="007A1166" w:rsidRDefault="00673402">
            <w:pPr>
              <w:pStyle w:val="2"/>
              <w:jc w:val="center"/>
            </w:pPr>
            <w:r>
              <w:rPr>
                <w:rFonts w:ascii="PingFang SC Regular" w:hAnsi="PingFang SC Regular"/>
                <w:sz w:val="18"/>
                <w:szCs w:val="18"/>
              </w:rPr>
              <w:t>160303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CF347" w14:textId="77777777" w:rsidR="007A1166" w:rsidRDefault="00673402">
            <w:pPr>
              <w:pStyle w:val="2"/>
            </w:pPr>
            <w:r>
              <w:rPr>
                <w:rFonts w:eastAsia="PingFang SC Regular" w:hint="eastAsia"/>
                <w:sz w:val="18"/>
                <w:szCs w:val="18"/>
              </w:rPr>
              <w:t>光学元件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9DE1C8" w14:textId="77777777" w:rsidR="007A1166" w:rsidRDefault="00673402">
            <w:pPr>
              <w:pStyle w:val="2"/>
              <w:jc w:val="center"/>
            </w:pPr>
            <w:r>
              <w:rPr>
                <w:rFonts w:ascii="PingFang SC Regular" w:hAnsi="PingFang SC Regular"/>
                <w:sz w:val="18"/>
                <w:szCs w:val="18"/>
              </w:rPr>
              <w:t>16030301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EB7A37" w14:textId="77777777" w:rsidR="007A1166" w:rsidRDefault="00673402">
            <w:pPr>
              <w:pStyle w:val="2"/>
            </w:pPr>
            <w:r>
              <w:rPr>
                <w:rFonts w:eastAsia="PingFang SC Regular" w:hint="eastAsia"/>
                <w:sz w:val="18"/>
                <w:szCs w:val="18"/>
              </w:rPr>
              <w:t>波片</w:t>
            </w:r>
          </w:p>
        </w:tc>
      </w:tr>
      <w:tr w:rsidR="007A1166" w14:paraId="560CEF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5C81C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EC07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DE75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4F38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2F927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12339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533F8A" w14:textId="77777777" w:rsidR="007A1166" w:rsidRDefault="00673402">
            <w:pPr>
              <w:pStyle w:val="2"/>
              <w:jc w:val="center"/>
            </w:pPr>
            <w:r>
              <w:rPr>
                <w:rFonts w:ascii="PingFang SC Regular" w:hAnsi="PingFang SC Regular"/>
                <w:sz w:val="18"/>
                <w:szCs w:val="18"/>
              </w:rPr>
              <w:t>16030302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B976BD" w14:textId="77777777" w:rsidR="007A1166" w:rsidRDefault="00673402">
            <w:pPr>
              <w:pStyle w:val="2"/>
            </w:pPr>
            <w:r>
              <w:rPr>
                <w:rFonts w:eastAsia="PingFang SC Regular" w:hint="eastAsia"/>
                <w:sz w:val="18"/>
                <w:szCs w:val="18"/>
              </w:rPr>
              <w:t>格兰偏振器</w:t>
            </w:r>
          </w:p>
        </w:tc>
      </w:tr>
      <w:tr w:rsidR="007A1166" w14:paraId="5CBEB26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59503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670A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02E7E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87E1D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EFB9D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B8502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E6ED97" w14:textId="77777777" w:rsidR="007A1166" w:rsidRDefault="00673402">
            <w:pPr>
              <w:pStyle w:val="2"/>
              <w:jc w:val="center"/>
            </w:pPr>
            <w:r>
              <w:rPr>
                <w:rFonts w:ascii="PingFang SC Regular" w:hAnsi="PingFang SC Regular"/>
                <w:sz w:val="18"/>
                <w:szCs w:val="18"/>
              </w:rPr>
              <w:t>16030303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35670A" w14:textId="77777777" w:rsidR="007A1166" w:rsidRDefault="00673402">
            <w:pPr>
              <w:pStyle w:val="2"/>
            </w:pPr>
            <w:r>
              <w:rPr>
                <w:rFonts w:eastAsia="PingFang SC Regular" w:hint="eastAsia"/>
                <w:sz w:val="18"/>
                <w:szCs w:val="18"/>
              </w:rPr>
              <w:t>其他光学元件</w:t>
            </w:r>
          </w:p>
        </w:tc>
      </w:tr>
      <w:tr w:rsidR="007A1166" w14:paraId="2886574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CF66C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A775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49191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54A48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39B892" w14:textId="77777777" w:rsidR="007A1166" w:rsidRDefault="00673402">
            <w:pPr>
              <w:pStyle w:val="2"/>
              <w:jc w:val="center"/>
            </w:pPr>
            <w:r>
              <w:rPr>
                <w:rFonts w:ascii="PingFang SC Regular" w:hAnsi="PingFang SC Regular"/>
                <w:sz w:val="18"/>
                <w:szCs w:val="18"/>
              </w:rPr>
              <w:t>160304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6AA2E9" w14:textId="77777777" w:rsidR="007A1166" w:rsidRDefault="00673402">
            <w:pPr>
              <w:pStyle w:val="2"/>
            </w:pPr>
            <w:r>
              <w:rPr>
                <w:rFonts w:eastAsia="PingFang SC Regular" w:hint="eastAsia"/>
                <w:sz w:val="18"/>
                <w:szCs w:val="18"/>
              </w:rPr>
              <w:t>其他光学电子</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8B7CF"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B06102" w14:textId="77777777" w:rsidR="007A1166" w:rsidRDefault="007A1166"/>
        </w:tc>
      </w:tr>
      <w:tr w:rsidR="007A1166" w14:paraId="07070C8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CF188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EDF0A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36142D" w14:textId="77777777" w:rsidR="007A1166" w:rsidRDefault="00673402">
            <w:pPr>
              <w:pStyle w:val="2"/>
              <w:jc w:val="center"/>
            </w:pPr>
            <w:r>
              <w:rPr>
                <w:rFonts w:ascii="PingFang SC Regular" w:hAnsi="PingFang SC Regular"/>
                <w:sz w:val="18"/>
                <w:szCs w:val="18"/>
              </w:rPr>
              <w:t>1604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B0F68F" w14:textId="77777777" w:rsidR="007A1166" w:rsidRDefault="00673402">
            <w:pPr>
              <w:pStyle w:val="2"/>
            </w:pPr>
            <w:r>
              <w:rPr>
                <w:rFonts w:eastAsia="PingFang SC Regular" w:hint="eastAsia"/>
                <w:sz w:val="18"/>
                <w:szCs w:val="18"/>
              </w:rPr>
              <w:t>消费电子</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EFC197" w14:textId="77777777" w:rsidR="007A1166" w:rsidRDefault="00673402">
            <w:pPr>
              <w:pStyle w:val="2"/>
              <w:jc w:val="center"/>
            </w:pPr>
            <w:r>
              <w:rPr>
                <w:rFonts w:ascii="PingFang SC Regular" w:hAnsi="PingFang SC Regular"/>
                <w:sz w:val="18"/>
                <w:szCs w:val="18"/>
              </w:rPr>
              <w:t>160401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E27813" w14:textId="77777777" w:rsidR="007A1166" w:rsidRDefault="00673402">
            <w:pPr>
              <w:pStyle w:val="2"/>
            </w:pPr>
            <w:r>
              <w:rPr>
                <w:rFonts w:eastAsia="PingFang SC Regular" w:hint="eastAsia"/>
                <w:sz w:val="18"/>
                <w:szCs w:val="18"/>
              </w:rPr>
              <w:t>品牌消费电子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254FEA" w14:textId="77777777" w:rsidR="007A1166" w:rsidRDefault="00673402">
            <w:pPr>
              <w:pStyle w:val="2"/>
              <w:jc w:val="center"/>
            </w:pPr>
            <w:r>
              <w:rPr>
                <w:rFonts w:ascii="PingFang SC Regular" w:hAnsi="PingFang SC Regular"/>
                <w:sz w:val="18"/>
                <w:szCs w:val="18"/>
              </w:rPr>
              <w:t>16040101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7783C5" w14:textId="77777777" w:rsidR="007A1166" w:rsidRDefault="00673402">
            <w:pPr>
              <w:pStyle w:val="2"/>
            </w:pPr>
            <w:r>
              <w:rPr>
                <w:rFonts w:eastAsia="PingFang SC Regular" w:hint="eastAsia"/>
                <w:sz w:val="18"/>
                <w:szCs w:val="18"/>
              </w:rPr>
              <w:t>手机</w:t>
            </w:r>
          </w:p>
        </w:tc>
      </w:tr>
      <w:tr w:rsidR="007A1166" w14:paraId="65F948A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77BF4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F2D24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79B7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7F7F8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4C6C8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ED6FD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91074" w14:textId="77777777" w:rsidR="007A1166" w:rsidRDefault="00673402">
            <w:pPr>
              <w:pStyle w:val="2"/>
              <w:jc w:val="center"/>
            </w:pPr>
            <w:r>
              <w:rPr>
                <w:rFonts w:ascii="PingFang SC Regular" w:hAnsi="PingFang SC Regular"/>
                <w:sz w:val="18"/>
                <w:szCs w:val="18"/>
              </w:rPr>
              <w:t>16040102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292190" w14:textId="77777777" w:rsidR="007A1166" w:rsidRDefault="00673402">
            <w:pPr>
              <w:pStyle w:val="2"/>
            </w:pPr>
            <w:r>
              <w:rPr>
                <w:rFonts w:eastAsia="PingFang SC Regular" w:hint="eastAsia"/>
                <w:sz w:val="18"/>
                <w:szCs w:val="18"/>
              </w:rPr>
              <w:t>平板电脑</w:t>
            </w:r>
          </w:p>
        </w:tc>
      </w:tr>
      <w:tr w:rsidR="007A1166" w14:paraId="4F19046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6644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5833C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C7AE1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6E7CC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B6932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37E82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D207B9" w14:textId="77777777" w:rsidR="007A1166" w:rsidRDefault="00673402">
            <w:pPr>
              <w:pStyle w:val="2"/>
              <w:jc w:val="center"/>
            </w:pPr>
            <w:r>
              <w:rPr>
                <w:rFonts w:ascii="PingFang SC Regular" w:hAnsi="PingFang SC Regular"/>
                <w:sz w:val="18"/>
                <w:szCs w:val="18"/>
              </w:rPr>
              <w:t>16040103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7EF8BC" w14:textId="77777777" w:rsidR="007A1166" w:rsidRDefault="00673402">
            <w:pPr>
              <w:pStyle w:val="2"/>
            </w:pPr>
            <w:r>
              <w:rPr>
                <w:rFonts w:eastAsia="PingFang SC Regular" w:hint="eastAsia"/>
                <w:sz w:val="18"/>
                <w:szCs w:val="18"/>
              </w:rPr>
              <w:t>充电宝</w:t>
            </w:r>
          </w:p>
        </w:tc>
      </w:tr>
      <w:tr w:rsidR="007A1166" w14:paraId="5C8BBC9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CC02C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922CD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CFB4B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556E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84EA7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24F4A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CBC2A7" w14:textId="77777777" w:rsidR="007A1166" w:rsidRDefault="00673402">
            <w:pPr>
              <w:pStyle w:val="2"/>
              <w:jc w:val="center"/>
            </w:pPr>
            <w:r>
              <w:rPr>
                <w:rFonts w:ascii="PingFang SC Regular" w:hAnsi="PingFang SC Regular"/>
                <w:sz w:val="18"/>
                <w:szCs w:val="18"/>
              </w:rPr>
              <w:t>16040104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F75BDA" w14:textId="77777777" w:rsidR="007A1166" w:rsidRDefault="00673402">
            <w:pPr>
              <w:pStyle w:val="2"/>
            </w:pPr>
            <w:r>
              <w:rPr>
                <w:rFonts w:eastAsia="PingFang SC Regular" w:hint="eastAsia"/>
                <w:sz w:val="18"/>
                <w:szCs w:val="18"/>
              </w:rPr>
              <w:t>其他品牌消费电子</w:t>
            </w:r>
          </w:p>
        </w:tc>
      </w:tr>
      <w:tr w:rsidR="007A1166" w14:paraId="5FF6929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CE08F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3B33C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3EA5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64AB6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10D580" w14:textId="77777777" w:rsidR="007A1166" w:rsidRDefault="00673402">
            <w:pPr>
              <w:pStyle w:val="2"/>
              <w:jc w:val="center"/>
            </w:pPr>
            <w:r>
              <w:rPr>
                <w:rFonts w:ascii="PingFang SC Regular" w:hAnsi="PingFang SC Regular"/>
                <w:sz w:val="18"/>
                <w:szCs w:val="18"/>
              </w:rPr>
              <w:t>160402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DB8117" w14:textId="77777777" w:rsidR="007A1166" w:rsidRDefault="00673402">
            <w:pPr>
              <w:pStyle w:val="2"/>
            </w:pPr>
            <w:r>
              <w:rPr>
                <w:rFonts w:eastAsia="PingFang SC Regular" w:hint="eastAsia"/>
                <w:sz w:val="18"/>
                <w:szCs w:val="18"/>
              </w:rPr>
              <w:t>消费电子零部件及组装</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F43748" w14:textId="77777777" w:rsidR="007A1166" w:rsidRDefault="00673402">
            <w:pPr>
              <w:pStyle w:val="2"/>
              <w:jc w:val="center"/>
            </w:pPr>
            <w:r>
              <w:rPr>
                <w:rFonts w:ascii="PingFang SC Regular" w:hAnsi="PingFang SC Regular"/>
                <w:sz w:val="18"/>
                <w:szCs w:val="18"/>
              </w:rPr>
              <w:t>16040201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F99C87" w14:textId="77777777" w:rsidR="007A1166" w:rsidRDefault="00673402">
            <w:pPr>
              <w:pStyle w:val="2"/>
            </w:pPr>
            <w:r>
              <w:rPr>
                <w:rFonts w:eastAsia="PingFang SC Regular" w:hint="eastAsia"/>
                <w:sz w:val="18"/>
                <w:szCs w:val="18"/>
              </w:rPr>
              <w:t>手机电池</w:t>
            </w:r>
          </w:p>
        </w:tc>
      </w:tr>
      <w:tr w:rsidR="007A1166" w14:paraId="0CEDB7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61FFB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9B4E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2E6B0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CBC7A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B8082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E4F0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CAD7F3" w14:textId="77777777" w:rsidR="007A1166" w:rsidRDefault="00673402">
            <w:pPr>
              <w:pStyle w:val="2"/>
              <w:jc w:val="center"/>
            </w:pPr>
            <w:r>
              <w:rPr>
                <w:rFonts w:ascii="PingFang SC Regular" w:hAnsi="PingFang SC Regular"/>
                <w:sz w:val="18"/>
                <w:szCs w:val="18"/>
              </w:rPr>
              <w:t>16040202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CB4A4A" w14:textId="77777777" w:rsidR="007A1166" w:rsidRDefault="00673402">
            <w:pPr>
              <w:pStyle w:val="2"/>
            </w:pPr>
            <w:r>
              <w:rPr>
                <w:rFonts w:ascii="PingFang SC Regular" w:hAnsi="PingFang SC Regular"/>
                <w:sz w:val="18"/>
                <w:szCs w:val="18"/>
              </w:rPr>
              <w:t>CPU</w:t>
            </w:r>
          </w:p>
        </w:tc>
      </w:tr>
      <w:tr w:rsidR="007A1166" w14:paraId="2464207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A663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506ED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B827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D463C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05073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F3743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BF5A7E" w14:textId="77777777" w:rsidR="007A1166" w:rsidRDefault="00673402">
            <w:pPr>
              <w:pStyle w:val="2"/>
              <w:jc w:val="center"/>
            </w:pPr>
            <w:r>
              <w:rPr>
                <w:rFonts w:ascii="PingFang SC Regular" w:hAnsi="PingFang SC Regular"/>
                <w:sz w:val="18"/>
                <w:szCs w:val="18"/>
              </w:rPr>
              <w:t>16040203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FF8A29" w14:textId="77777777" w:rsidR="007A1166" w:rsidRDefault="00673402">
            <w:pPr>
              <w:pStyle w:val="2"/>
            </w:pPr>
            <w:r>
              <w:rPr>
                <w:rFonts w:eastAsia="PingFang SC Regular" w:hint="eastAsia"/>
                <w:sz w:val="18"/>
                <w:szCs w:val="18"/>
              </w:rPr>
              <w:t>震动单元</w:t>
            </w:r>
          </w:p>
        </w:tc>
      </w:tr>
      <w:tr w:rsidR="007A1166" w14:paraId="1660085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3D1E7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C764E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777E7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3B4EB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47476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8BF9F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022D37" w14:textId="77777777" w:rsidR="007A1166" w:rsidRDefault="00673402">
            <w:pPr>
              <w:pStyle w:val="2"/>
              <w:jc w:val="center"/>
            </w:pPr>
            <w:r>
              <w:rPr>
                <w:rFonts w:ascii="PingFang SC Regular" w:hAnsi="PingFang SC Regular"/>
                <w:sz w:val="18"/>
                <w:szCs w:val="18"/>
              </w:rPr>
              <w:t>16040204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8D436B" w14:textId="77777777" w:rsidR="007A1166" w:rsidRDefault="00673402">
            <w:pPr>
              <w:pStyle w:val="2"/>
            </w:pPr>
            <w:r>
              <w:rPr>
                <w:rFonts w:eastAsia="PingFang SC Regular" w:hint="eastAsia"/>
                <w:sz w:val="18"/>
                <w:szCs w:val="18"/>
              </w:rPr>
              <w:t>其他消费电子零部件</w:t>
            </w:r>
          </w:p>
        </w:tc>
      </w:tr>
      <w:tr w:rsidR="007A1166" w14:paraId="2E0AB5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2C82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84A4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B416AF" w14:textId="77777777" w:rsidR="007A1166" w:rsidRDefault="00673402">
            <w:pPr>
              <w:pStyle w:val="2"/>
              <w:jc w:val="center"/>
            </w:pPr>
            <w:r>
              <w:rPr>
                <w:rFonts w:ascii="PingFang SC Regular" w:hAnsi="PingFang SC Regular"/>
                <w:sz w:val="18"/>
                <w:szCs w:val="18"/>
              </w:rPr>
              <w:t>1605</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D6FDDC" w14:textId="77777777" w:rsidR="007A1166" w:rsidRDefault="00673402">
            <w:pPr>
              <w:pStyle w:val="2"/>
            </w:pPr>
            <w:r>
              <w:rPr>
                <w:rFonts w:eastAsia="PingFang SC Regular" w:hint="eastAsia"/>
                <w:sz w:val="18"/>
                <w:szCs w:val="18"/>
              </w:rPr>
              <w:t>其他电子</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D5A2E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D885A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8B9DC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2F98EE" w14:textId="77777777" w:rsidR="007A1166" w:rsidRDefault="007A1166"/>
        </w:tc>
      </w:tr>
      <w:tr w:rsidR="007A1166" w14:paraId="5F07DBA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E3F3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F904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21DEEE" w14:textId="77777777" w:rsidR="007A1166" w:rsidRDefault="00673402">
            <w:pPr>
              <w:pStyle w:val="2"/>
              <w:jc w:val="center"/>
            </w:pPr>
            <w:r>
              <w:rPr>
                <w:rFonts w:ascii="PingFang SC Regular" w:hAnsi="PingFang SC Regular"/>
                <w:sz w:val="18"/>
                <w:szCs w:val="18"/>
              </w:rPr>
              <w:t>1606</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722D3A" w14:textId="77777777" w:rsidR="007A1166" w:rsidRDefault="00673402">
            <w:pPr>
              <w:pStyle w:val="2"/>
            </w:pPr>
            <w:r>
              <w:rPr>
                <w:rFonts w:eastAsia="PingFang SC Regular" w:hint="eastAsia"/>
                <w:sz w:val="18"/>
                <w:szCs w:val="18"/>
              </w:rPr>
              <w:t>计算机设备</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3DB899" w14:textId="77777777" w:rsidR="007A1166" w:rsidRDefault="00673402">
            <w:pPr>
              <w:pStyle w:val="2"/>
              <w:jc w:val="center"/>
            </w:pPr>
            <w:r>
              <w:rPr>
                <w:rFonts w:ascii="PingFang SC Regular" w:hAnsi="PingFang SC Regular"/>
                <w:sz w:val="18"/>
                <w:szCs w:val="18"/>
              </w:rPr>
              <w:t>160601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DFBE11" w14:textId="77777777" w:rsidR="007A1166" w:rsidRDefault="00673402">
            <w:pPr>
              <w:pStyle w:val="2"/>
            </w:pPr>
            <w:r>
              <w:rPr>
                <w:rFonts w:eastAsia="PingFang SC Regular" w:hint="eastAsia"/>
                <w:sz w:val="18"/>
                <w:szCs w:val="18"/>
              </w:rPr>
              <w:t>通用计算机设备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8B6F04" w14:textId="77777777" w:rsidR="007A1166" w:rsidRDefault="00673402">
            <w:pPr>
              <w:pStyle w:val="2"/>
              <w:jc w:val="center"/>
            </w:pPr>
            <w:r>
              <w:rPr>
                <w:rFonts w:ascii="PingFang SC Regular" w:hAnsi="PingFang SC Regular"/>
                <w:sz w:val="18"/>
                <w:szCs w:val="18"/>
              </w:rPr>
              <w:t>16060101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2EA1F3" w14:textId="77777777" w:rsidR="007A1166" w:rsidRDefault="00673402">
            <w:pPr>
              <w:pStyle w:val="2"/>
            </w:pPr>
            <w:r>
              <w:rPr>
                <w:rFonts w:eastAsia="PingFang SC Regular" w:hint="eastAsia"/>
                <w:sz w:val="18"/>
                <w:szCs w:val="18"/>
              </w:rPr>
              <w:t>屏幕</w:t>
            </w:r>
          </w:p>
        </w:tc>
      </w:tr>
      <w:tr w:rsidR="007A1166" w14:paraId="2EABF64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81FFD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41A09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BAC2D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22B0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C9220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2B3DC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ED25CD" w14:textId="77777777" w:rsidR="007A1166" w:rsidRDefault="00673402">
            <w:pPr>
              <w:pStyle w:val="2"/>
              <w:jc w:val="center"/>
            </w:pPr>
            <w:r>
              <w:rPr>
                <w:rFonts w:ascii="PingFang SC Regular" w:hAnsi="PingFang SC Regular"/>
                <w:sz w:val="18"/>
                <w:szCs w:val="18"/>
              </w:rPr>
              <w:t>16060102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CFF9B8" w14:textId="77777777" w:rsidR="007A1166" w:rsidRDefault="00673402">
            <w:pPr>
              <w:pStyle w:val="2"/>
            </w:pPr>
            <w:r>
              <w:rPr>
                <w:rFonts w:eastAsia="PingFang SC Regular" w:hint="eastAsia"/>
                <w:sz w:val="18"/>
                <w:szCs w:val="18"/>
              </w:rPr>
              <w:t>硬盘</w:t>
            </w:r>
          </w:p>
        </w:tc>
      </w:tr>
      <w:tr w:rsidR="007A1166" w14:paraId="1A399B8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444D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A171F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D579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34F27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45F60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C32B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31D3DF" w14:textId="77777777" w:rsidR="007A1166" w:rsidRDefault="00673402">
            <w:pPr>
              <w:pStyle w:val="2"/>
              <w:jc w:val="center"/>
            </w:pPr>
            <w:r>
              <w:rPr>
                <w:rFonts w:ascii="PingFang SC Regular" w:hAnsi="PingFang SC Regular"/>
                <w:sz w:val="18"/>
                <w:szCs w:val="18"/>
              </w:rPr>
              <w:t>16060103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99D97F" w14:textId="77777777" w:rsidR="007A1166" w:rsidRDefault="00673402">
            <w:pPr>
              <w:pStyle w:val="2"/>
            </w:pPr>
            <w:r>
              <w:rPr>
                <w:rFonts w:eastAsia="PingFang SC Regular" w:hint="eastAsia"/>
                <w:sz w:val="18"/>
                <w:szCs w:val="18"/>
              </w:rPr>
              <w:t>其他通用计算机设备</w:t>
            </w:r>
          </w:p>
        </w:tc>
      </w:tr>
      <w:tr w:rsidR="007A1166" w14:paraId="3EF6867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1155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16652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3474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5D5DC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E24AB1" w14:textId="77777777" w:rsidR="007A1166" w:rsidRDefault="00673402">
            <w:pPr>
              <w:pStyle w:val="2"/>
              <w:jc w:val="center"/>
            </w:pPr>
            <w:r>
              <w:rPr>
                <w:rFonts w:ascii="PingFang SC Regular" w:hAnsi="PingFang SC Regular"/>
                <w:sz w:val="18"/>
                <w:szCs w:val="18"/>
              </w:rPr>
              <w:t>160602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584E20" w14:textId="77777777" w:rsidR="007A1166" w:rsidRDefault="00673402">
            <w:pPr>
              <w:pStyle w:val="2"/>
            </w:pPr>
            <w:r>
              <w:rPr>
                <w:rFonts w:eastAsia="PingFang SC Regular" w:hint="eastAsia"/>
                <w:sz w:val="18"/>
                <w:szCs w:val="18"/>
              </w:rPr>
              <w:t>专用计算机设备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A1C10" w14:textId="77777777" w:rsidR="007A1166" w:rsidRDefault="00673402">
            <w:pPr>
              <w:pStyle w:val="2"/>
              <w:jc w:val="center"/>
            </w:pPr>
            <w:r>
              <w:rPr>
                <w:rFonts w:ascii="PingFang SC Regular" w:hAnsi="PingFang SC Regular"/>
                <w:sz w:val="18"/>
                <w:szCs w:val="18"/>
              </w:rPr>
              <w:t>16060201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D33DCC" w14:textId="77777777" w:rsidR="007A1166" w:rsidRDefault="00673402">
            <w:pPr>
              <w:pStyle w:val="2"/>
            </w:pPr>
            <w:r>
              <w:rPr>
                <w:rFonts w:eastAsia="PingFang SC Regular" w:hint="eastAsia"/>
                <w:sz w:val="18"/>
                <w:szCs w:val="18"/>
              </w:rPr>
              <w:t>外置光驱</w:t>
            </w:r>
          </w:p>
        </w:tc>
      </w:tr>
      <w:tr w:rsidR="007A1166" w14:paraId="03F12F9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9238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9E11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1C853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2F4FD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17DD0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87262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D0042E" w14:textId="77777777" w:rsidR="007A1166" w:rsidRDefault="00673402">
            <w:pPr>
              <w:pStyle w:val="2"/>
              <w:jc w:val="center"/>
            </w:pPr>
            <w:r>
              <w:rPr>
                <w:rFonts w:ascii="PingFang SC Regular" w:hAnsi="PingFang SC Regular"/>
                <w:sz w:val="18"/>
                <w:szCs w:val="18"/>
              </w:rPr>
              <w:t>16060202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3D3A44" w14:textId="77777777" w:rsidR="007A1166" w:rsidRDefault="00673402">
            <w:pPr>
              <w:pStyle w:val="2"/>
            </w:pPr>
            <w:r>
              <w:rPr>
                <w:rFonts w:eastAsia="PingFang SC Regular" w:hint="eastAsia"/>
                <w:sz w:val="18"/>
                <w:szCs w:val="18"/>
              </w:rPr>
              <w:t>图形显示器</w:t>
            </w:r>
          </w:p>
        </w:tc>
      </w:tr>
      <w:tr w:rsidR="007A1166" w14:paraId="057972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BAF16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B851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E5FB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6A89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1AAF4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C3ABF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A8BC6F" w14:textId="77777777" w:rsidR="007A1166" w:rsidRDefault="00673402">
            <w:pPr>
              <w:pStyle w:val="2"/>
              <w:jc w:val="center"/>
            </w:pPr>
            <w:r>
              <w:rPr>
                <w:rFonts w:ascii="PingFang SC Regular" w:hAnsi="PingFang SC Regular"/>
                <w:sz w:val="18"/>
                <w:szCs w:val="18"/>
              </w:rPr>
              <w:t>16060203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51AD7E" w14:textId="77777777" w:rsidR="007A1166" w:rsidRDefault="00673402">
            <w:pPr>
              <w:pStyle w:val="2"/>
            </w:pPr>
            <w:r>
              <w:rPr>
                <w:rFonts w:eastAsia="PingFang SC Regular" w:hint="eastAsia"/>
                <w:sz w:val="18"/>
                <w:szCs w:val="18"/>
              </w:rPr>
              <w:t>其他专用计算机设备</w:t>
            </w:r>
          </w:p>
        </w:tc>
      </w:tr>
      <w:tr w:rsidR="007A1166" w14:paraId="4609E65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3C76C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A56C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61F9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68114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6B5D4F" w14:textId="77777777" w:rsidR="007A1166" w:rsidRDefault="00673402">
            <w:pPr>
              <w:pStyle w:val="2"/>
              <w:jc w:val="center"/>
            </w:pPr>
            <w:r>
              <w:rPr>
                <w:rFonts w:ascii="PingFang SC Regular" w:hAnsi="PingFang SC Regular"/>
                <w:sz w:val="18"/>
                <w:szCs w:val="18"/>
              </w:rPr>
              <w:t>160603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E76010" w14:textId="77777777" w:rsidR="007A1166" w:rsidRDefault="00673402">
            <w:pPr>
              <w:pStyle w:val="2"/>
            </w:pPr>
            <w:r>
              <w:rPr>
                <w:rFonts w:eastAsia="PingFang SC Regular" w:hint="eastAsia"/>
                <w:sz w:val="18"/>
                <w:szCs w:val="18"/>
              </w:rPr>
              <w:t>其他计算机设备</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5D20C7"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BF3966" w14:textId="77777777" w:rsidR="007A1166" w:rsidRDefault="007A1166"/>
        </w:tc>
      </w:tr>
      <w:tr w:rsidR="007A1166" w14:paraId="716BBF1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704E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E3F59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50D236" w14:textId="77777777" w:rsidR="007A1166" w:rsidRDefault="00673402">
            <w:pPr>
              <w:pStyle w:val="2"/>
              <w:jc w:val="center"/>
            </w:pPr>
            <w:r>
              <w:rPr>
                <w:rFonts w:ascii="PingFang SC Regular" w:hAnsi="PingFang SC Regular"/>
                <w:sz w:val="18"/>
                <w:szCs w:val="18"/>
              </w:rPr>
              <w:t>1607</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9D11DF" w14:textId="77777777" w:rsidR="007A1166" w:rsidRDefault="00673402">
            <w:pPr>
              <w:pStyle w:val="2"/>
            </w:pPr>
            <w:r>
              <w:rPr>
                <w:rFonts w:eastAsia="PingFang SC Regular" w:hint="eastAsia"/>
                <w:sz w:val="18"/>
                <w:szCs w:val="18"/>
              </w:rPr>
              <w:t>软件开发</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C370F3" w14:textId="77777777" w:rsidR="007A1166" w:rsidRDefault="00673402">
            <w:pPr>
              <w:pStyle w:val="2"/>
              <w:jc w:val="center"/>
            </w:pPr>
            <w:r>
              <w:rPr>
                <w:rFonts w:ascii="PingFang SC Regular" w:hAnsi="PingFang SC Regular"/>
                <w:sz w:val="18"/>
                <w:szCs w:val="18"/>
              </w:rPr>
              <w:t>160701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D10B6B" w14:textId="77777777" w:rsidR="007A1166" w:rsidRDefault="00673402">
            <w:pPr>
              <w:pStyle w:val="2"/>
            </w:pPr>
            <w:r>
              <w:rPr>
                <w:rFonts w:eastAsia="PingFang SC Regular" w:hint="eastAsia"/>
                <w:sz w:val="18"/>
                <w:szCs w:val="18"/>
              </w:rPr>
              <w:t>基础软件及管理办公软件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AFEC59" w14:textId="77777777" w:rsidR="007A1166" w:rsidRDefault="007A1166">
            <w:pPr>
              <w:rPr>
                <w:lang w:eastAsia="zh-CN"/>
              </w:rPr>
            </w:pP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0B027F" w14:textId="77777777" w:rsidR="007A1166" w:rsidRDefault="007A1166">
            <w:pPr>
              <w:rPr>
                <w:lang w:eastAsia="zh-CN"/>
              </w:rPr>
            </w:pPr>
          </w:p>
        </w:tc>
      </w:tr>
      <w:tr w:rsidR="007A1166" w14:paraId="50E4ECE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8FBAD6"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F94F6"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026673"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2135C1"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17D6DA" w14:textId="77777777" w:rsidR="007A1166" w:rsidRDefault="00673402">
            <w:pPr>
              <w:pStyle w:val="2"/>
              <w:jc w:val="center"/>
            </w:pPr>
            <w:r>
              <w:rPr>
                <w:rFonts w:ascii="PingFang SC Regular" w:hAnsi="PingFang SC Regular"/>
                <w:sz w:val="18"/>
                <w:szCs w:val="18"/>
              </w:rPr>
              <w:t>160702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9A2356" w14:textId="77777777" w:rsidR="007A1166" w:rsidRDefault="00673402">
            <w:pPr>
              <w:pStyle w:val="2"/>
            </w:pPr>
            <w:r>
              <w:rPr>
                <w:rFonts w:eastAsia="PingFang SC Regular" w:hint="eastAsia"/>
                <w:sz w:val="18"/>
                <w:szCs w:val="18"/>
              </w:rPr>
              <w:t>行业应用软件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4A98A6"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CEDC44" w14:textId="77777777" w:rsidR="007A1166" w:rsidRDefault="007A1166"/>
        </w:tc>
      </w:tr>
      <w:tr w:rsidR="007A1166" w14:paraId="4A2A78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034D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D8631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F3A2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46FCA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770A1" w14:textId="77777777" w:rsidR="007A1166" w:rsidRDefault="00673402">
            <w:pPr>
              <w:pStyle w:val="2"/>
              <w:jc w:val="center"/>
            </w:pPr>
            <w:r>
              <w:rPr>
                <w:rFonts w:ascii="PingFang SC Regular" w:hAnsi="PingFang SC Regular"/>
                <w:sz w:val="18"/>
                <w:szCs w:val="18"/>
              </w:rPr>
              <w:t>160703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88A1C9" w14:textId="77777777" w:rsidR="007A1166" w:rsidRDefault="00673402">
            <w:pPr>
              <w:pStyle w:val="2"/>
            </w:pPr>
            <w:r>
              <w:rPr>
                <w:rFonts w:eastAsia="PingFang SC Regular" w:hint="eastAsia"/>
                <w:sz w:val="18"/>
                <w:szCs w:val="18"/>
              </w:rPr>
              <w:t>新兴计算机软件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B378E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33254B" w14:textId="77777777" w:rsidR="007A1166" w:rsidRDefault="007A1166"/>
        </w:tc>
      </w:tr>
      <w:tr w:rsidR="007A1166" w14:paraId="2C8264E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4F413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85897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F658D6" w14:textId="77777777" w:rsidR="007A1166" w:rsidRDefault="00673402">
            <w:pPr>
              <w:pStyle w:val="2"/>
              <w:jc w:val="center"/>
            </w:pPr>
            <w:r>
              <w:rPr>
                <w:rFonts w:ascii="PingFang SC Regular" w:hAnsi="PingFang SC Regular"/>
                <w:sz w:val="18"/>
                <w:szCs w:val="18"/>
              </w:rPr>
              <w:t>1608</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BB1110" w14:textId="77777777" w:rsidR="007A1166" w:rsidRDefault="00673402">
            <w:pPr>
              <w:pStyle w:val="2"/>
            </w:pPr>
            <w:r>
              <w:rPr>
                <w:rFonts w:ascii="PingFang SC Regular" w:hAnsi="PingFang SC Regular"/>
                <w:sz w:val="18"/>
                <w:szCs w:val="18"/>
              </w:rPr>
              <w:t>IT</w:t>
            </w:r>
            <w:r>
              <w:rPr>
                <w:rFonts w:eastAsia="PingFang SC Regular" w:hint="eastAsia"/>
                <w:sz w:val="18"/>
                <w:szCs w:val="18"/>
              </w:rPr>
              <w:t>服务</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8A6E7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BC113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EE146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9057BB" w14:textId="77777777" w:rsidR="007A1166" w:rsidRDefault="007A1166"/>
        </w:tc>
      </w:tr>
      <w:tr w:rsidR="007A1166" w14:paraId="6D069C8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5755E" w14:textId="77777777" w:rsidR="007A1166" w:rsidRDefault="00673402">
            <w:pPr>
              <w:pStyle w:val="2"/>
              <w:jc w:val="center"/>
            </w:pPr>
            <w:r>
              <w:rPr>
                <w:rFonts w:ascii="PingFang SC Regular" w:hAnsi="PingFang SC Regular"/>
                <w:sz w:val="18"/>
                <w:szCs w:val="18"/>
              </w:rPr>
              <w:t>17</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545843" w14:textId="77777777" w:rsidR="007A1166" w:rsidRDefault="00673402">
            <w:pPr>
              <w:pStyle w:val="2"/>
            </w:pPr>
            <w:r>
              <w:rPr>
                <w:rFonts w:eastAsia="PingFang SC Regular" w:hint="eastAsia"/>
                <w:sz w:val="18"/>
                <w:szCs w:val="18"/>
              </w:rPr>
              <w:t>通信与信息技术</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CAD642" w14:textId="77777777" w:rsidR="007A1166" w:rsidRDefault="00673402">
            <w:pPr>
              <w:pStyle w:val="2"/>
              <w:jc w:val="center"/>
            </w:pPr>
            <w:r>
              <w:rPr>
                <w:rFonts w:ascii="PingFang SC Regular" w:hAnsi="PingFang SC Regular"/>
                <w:sz w:val="18"/>
                <w:szCs w:val="18"/>
              </w:rPr>
              <w:t>1701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8A8C9A" w14:textId="77777777" w:rsidR="007A1166" w:rsidRDefault="00673402">
            <w:pPr>
              <w:pStyle w:val="2"/>
            </w:pPr>
            <w:r>
              <w:rPr>
                <w:rFonts w:eastAsia="PingFang SC Regular" w:hint="eastAsia"/>
                <w:sz w:val="18"/>
                <w:szCs w:val="18"/>
              </w:rPr>
              <w:t>通信服务</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40B5A2" w14:textId="77777777" w:rsidR="007A1166" w:rsidRDefault="00673402">
            <w:pPr>
              <w:pStyle w:val="2"/>
              <w:jc w:val="center"/>
            </w:pPr>
            <w:r>
              <w:rPr>
                <w:rFonts w:ascii="PingFang SC Regular" w:hAnsi="PingFang SC Regular"/>
                <w:sz w:val="18"/>
                <w:szCs w:val="18"/>
              </w:rPr>
              <w:t>170101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84B87B" w14:textId="77777777" w:rsidR="007A1166" w:rsidRDefault="00673402">
            <w:pPr>
              <w:pStyle w:val="2"/>
            </w:pPr>
            <w:r>
              <w:rPr>
                <w:rFonts w:eastAsia="PingFang SC Regular" w:hint="eastAsia"/>
                <w:sz w:val="18"/>
                <w:szCs w:val="18"/>
              </w:rPr>
              <w:t>电信运营</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A61C1A" w14:textId="77777777" w:rsidR="007A1166" w:rsidRDefault="00673402">
            <w:pPr>
              <w:pStyle w:val="2"/>
              <w:jc w:val="center"/>
            </w:pPr>
            <w:r>
              <w:rPr>
                <w:rFonts w:ascii="PingFang SC Regular" w:hAnsi="PingFang SC Regular"/>
                <w:sz w:val="18"/>
                <w:szCs w:val="18"/>
              </w:rPr>
              <w:t>17010101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90EDFB" w14:textId="77777777" w:rsidR="007A1166" w:rsidRDefault="00673402">
            <w:pPr>
              <w:pStyle w:val="2"/>
            </w:pPr>
            <w:r>
              <w:rPr>
                <w:rFonts w:eastAsia="PingFang SC Regular" w:hint="eastAsia"/>
                <w:sz w:val="18"/>
                <w:szCs w:val="18"/>
              </w:rPr>
              <w:t>固定电信业务</w:t>
            </w:r>
          </w:p>
        </w:tc>
      </w:tr>
      <w:tr w:rsidR="007A1166" w14:paraId="0A0A47E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B0124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B923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8FED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95361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49A82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C429F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8BE8F7" w14:textId="77777777" w:rsidR="007A1166" w:rsidRDefault="00673402">
            <w:pPr>
              <w:pStyle w:val="2"/>
              <w:jc w:val="center"/>
            </w:pPr>
            <w:r>
              <w:rPr>
                <w:rFonts w:ascii="PingFang SC Regular" w:hAnsi="PingFang SC Regular"/>
                <w:sz w:val="18"/>
                <w:szCs w:val="18"/>
              </w:rPr>
              <w:t>17010102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751097" w14:textId="77777777" w:rsidR="007A1166" w:rsidRDefault="00673402">
            <w:pPr>
              <w:pStyle w:val="2"/>
            </w:pPr>
            <w:r>
              <w:rPr>
                <w:rFonts w:eastAsia="PingFang SC Regular" w:hint="eastAsia"/>
                <w:sz w:val="18"/>
                <w:szCs w:val="18"/>
              </w:rPr>
              <w:t>移动电信业务</w:t>
            </w:r>
          </w:p>
        </w:tc>
      </w:tr>
      <w:tr w:rsidR="007A1166" w14:paraId="587BDF0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76051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AF4E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6A299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C9C75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F2284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FF39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490A10" w14:textId="77777777" w:rsidR="007A1166" w:rsidRDefault="00673402">
            <w:pPr>
              <w:pStyle w:val="2"/>
              <w:jc w:val="center"/>
            </w:pPr>
            <w:r>
              <w:rPr>
                <w:rFonts w:ascii="PingFang SC Regular" w:hAnsi="PingFang SC Regular"/>
                <w:sz w:val="18"/>
                <w:szCs w:val="18"/>
              </w:rPr>
              <w:t>17010103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14011F" w14:textId="77777777" w:rsidR="007A1166" w:rsidRDefault="00673402">
            <w:pPr>
              <w:pStyle w:val="2"/>
            </w:pPr>
            <w:r>
              <w:rPr>
                <w:rFonts w:eastAsia="PingFang SC Regular" w:hint="eastAsia"/>
                <w:sz w:val="18"/>
                <w:szCs w:val="18"/>
              </w:rPr>
              <w:t>其他电信业务</w:t>
            </w:r>
          </w:p>
        </w:tc>
      </w:tr>
      <w:tr w:rsidR="007A1166" w14:paraId="2030E66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27BE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B3B10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9B100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C2455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EA0293" w14:textId="77777777" w:rsidR="007A1166" w:rsidRDefault="00673402">
            <w:pPr>
              <w:pStyle w:val="2"/>
              <w:jc w:val="center"/>
            </w:pPr>
            <w:r>
              <w:rPr>
                <w:rFonts w:ascii="PingFang SC Regular" w:hAnsi="PingFang SC Regular"/>
                <w:sz w:val="18"/>
                <w:szCs w:val="18"/>
              </w:rPr>
              <w:t>170102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1AC8D" w14:textId="77777777" w:rsidR="007A1166" w:rsidRDefault="00673402">
            <w:pPr>
              <w:pStyle w:val="2"/>
            </w:pPr>
            <w:r>
              <w:rPr>
                <w:rFonts w:eastAsia="PingFang SC Regular" w:hint="eastAsia"/>
                <w:sz w:val="18"/>
                <w:szCs w:val="18"/>
              </w:rPr>
              <w:t>通信工程及服务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F56D78" w14:textId="77777777" w:rsidR="007A1166" w:rsidRDefault="00673402">
            <w:pPr>
              <w:pStyle w:val="2"/>
              <w:jc w:val="center"/>
            </w:pPr>
            <w:r>
              <w:rPr>
                <w:rFonts w:ascii="PingFang SC Regular" w:hAnsi="PingFang SC Regular"/>
                <w:sz w:val="18"/>
                <w:szCs w:val="18"/>
              </w:rPr>
              <w:t>17010201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758309" w14:textId="77777777" w:rsidR="007A1166" w:rsidRDefault="00673402">
            <w:pPr>
              <w:pStyle w:val="2"/>
            </w:pPr>
            <w:r>
              <w:rPr>
                <w:rFonts w:eastAsia="PingFang SC Regular" w:hint="eastAsia"/>
                <w:sz w:val="18"/>
                <w:szCs w:val="18"/>
              </w:rPr>
              <w:t>网络维护</w:t>
            </w:r>
          </w:p>
        </w:tc>
      </w:tr>
      <w:tr w:rsidR="007A1166" w14:paraId="690E75D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04F50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39236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0FE4A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C4E53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9B42E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A63824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897ACA" w14:textId="77777777" w:rsidR="007A1166" w:rsidRDefault="00673402">
            <w:pPr>
              <w:pStyle w:val="2"/>
              <w:jc w:val="center"/>
            </w:pPr>
            <w:r>
              <w:rPr>
                <w:rFonts w:ascii="PingFang SC Regular" w:hAnsi="PingFang SC Regular"/>
                <w:sz w:val="18"/>
                <w:szCs w:val="18"/>
              </w:rPr>
              <w:t>17010202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387C89" w14:textId="77777777" w:rsidR="007A1166" w:rsidRDefault="00673402">
            <w:pPr>
              <w:pStyle w:val="2"/>
            </w:pPr>
            <w:r>
              <w:rPr>
                <w:rFonts w:eastAsia="PingFang SC Regular" w:hint="eastAsia"/>
                <w:sz w:val="18"/>
                <w:szCs w:val="18"/>
              </w:rPr>
              <w:t>基站建设</w:t>
            </w:r>
          </w:p>
        </w:tc>
      </w:tr>
      <w:tr w:rsidR="007A1166" w14:paraId="1579167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CBFD1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BA48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75B60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D4F98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75280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8D5D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4F741C" w14:textId="77777777" w:rsidR="007A1166" w:rsidRDefault="00673402">
            <w:pPr>
              <w:pStyle w:val="2"/>
              <w:jc w:val="center"/>
            </w:pPr>
            <w:r>
              <w:rPr>
                <w:rFonts w:ascii="PingFang SC Regular" w:hAnsi="PingFang SC Regular"/>
                <w:sz w:val="18"/>
                <w:szCs w:val="18"/>
              </w:rPr>
              <w:t>17010203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265433" w14:textId="77777777" w:rsidR="007A1166" w:rsidRDefault="00673402">
            <w:pPr>
              <w:pStyle w:val="2"/>
            </w:pPr>
            <w:r>
              <w:rPr>
                <w:rFonts w:eastAsia="PingFang SC Regular" w:hint="eastAsia"/>
                <w:sz w:val="18"/>
                <w:szCs w:val="18"/>
              </w:rPr>
              <w:t>交换和通信网建设</w:t>
            </w:r>
          </w:p>
        </w:tc>
      </w:tr>
      <w:tr w:rsidR="007A1166" w14:paraId="749D41C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5EFF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7289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0817A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80D68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B3105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860FB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1628AA" w14:textId="77777777" w:rsidR="007A1166" w:rsidRDefault="00673402">
            <w:pPr>
              <w:pStyle w:val="2"/>
              <w:jc w:val="center"/>
            </w:pPr>
            <w:r>
              <w:rPr>
                <w:rFonts w:ascii="PingFang SC Regular" w:hAnsi="PingFang SC Regular"/>
                <w:sz w:val="18"/>
                <w:szCs w:val="18"/>
              </w:rPr>
              <w:t>17010204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22D049" w14:textId="77777777" w:rsidR="007A1166" w:rsidRDefault="00673402">
            <w:pPr>
              <w:pStyle w:val="2"/>
            </w:pPr>
            <w:r>
              <w:rPr>
                <w:rFonts w:eastAsia="PingFang SC Regular" w:hint="eastAsia"/>
                <w:sz w:val="18"/>
                <w:szCs w:val="18"/>
              </w:rPr>
              <w:t>其他通信工程及服务</w:t>
            </w:r>
          </w:p>
        </w:tc>
      </w:tr>
      <w:tr w:rsidR="007A1166" w14:paraId="5322613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F1778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82BF1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EADCA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1EFA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84D302" w14:textId="77777777" w:rsidR="007A1166" w:rsidRDefault="00673402">
            <w:pPr>
              <w:pStyle w:val="2"/>
              <w:jc w:val="center"/>
            </w:pPr>
            <w:r>
              <w:rPr>
                <w:rFonts w:ascii="PingFang SC Regular" w:hAnsi="PingFang SC Regular"/>
                <w:sz w:val="18"/>
                <w:szCs w:val="18"/>
              </w:rPr>
              <w:t>170103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9FEB16" w14:textId="77777777" w:rsidR="007A1166" w:rsidRDefault="00673402">
            <w:pPr>
              <w:pStyle w:val="2"/>
            </w:pPr>
            <w:r>
              <w:rPr>
                <w:rFonts w:eastAsia="PingFang SC Regular" w:hint="eastAsia"/>
                <w:sz w:val="18"/>
                <w:szCs w:val="18"/>
              </w:rPr>
              <w:t>通信</w:t>
            </w:r>
            <w:proofErr w:type="gramStart"/>
            <w:r>
              <w:rPr>
                <w:rFonts w:eastAsia="PingFang SC Regular" w:hint="eastAsia"/>
                <w:sz w:val="18"/>
                <w:szCs w:val="18"/>
              </w:rPr>
              <w:t>应用增值</w:t>
            </w:r>
            <w:proofErr w:type="gramEnd"/>
            <w:r>
              <w:rPr>
                <w:rFonts w:eastAsia="PingFang SC Regular" w:hint="eastAsia"/>
                <w:sz w:val="18"/>
                <w:szCs w:val="18"/>
              </w:rPr>
              <w:t>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0A9278"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A1D983" w14:textId="77777777" w:rsidR="007A1166" w:rsidRDefault="007A1166"/>
        </w:tc>
      </w:tr>
      <w:tr w:rsidR="007A1166" w14:paraId="39743EC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F840A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D590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1EEB2C" w14:textId="77777777" w:rsidR="007A1166" w:rsidRDefault="00673402">
            <w:pPr>
              <w:pStyle w:val="2"/>
              <w:jc w:val="center"/>
            </w:pPr>
            <w:r>
              <w:rPr>
                <w:rFonts w:ascii="PingFang SC Regular" w:hAnsi="PingFang SC Regular"/>
                <w:sz w:val="18"/>
                <w:szCs w:val="18"/>
              </w:rPr>
              <w:t>1702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0AD29" w14:textId="77777777" w:rsidR="007A1166" w:rsidRDefault="00673402">
            <w:pPr>
              <w:pStyle w:val="2"/>
            </w:pPr>
            <w:r>
              <w:rPr>
                <w:rFonts w:eastAsia="PingFang SC Regular" w:hint="eastAsia"/>
                <w:sz w:val="18"/>
                <w:szCs w:val="18"/>
              </w:rPr>
              <w:t>通信设备</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FBDE1" w14:textId="77777777" w:rsidR="007A1166" w:rsidRDefault="00673402">
            <w:pPr>
              <w:pStyle w:val="2"/>
              <w:jc w:val="center"/>
            </w:pPr>
            <w:r>
              <w:rPr>
                <w:rFonts w:ascii="PingFang SC Regular" w:hAnsi="PingFang SC Regular"/>
                <w:sz w:val="18"/>
                <w:szCs w:val="18"/>
              </w:rPr>
              <w:t>170201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D46596" w14:textId="77777777" w:rsidR="007A1166" w:rsidRDefault="00673402">
            <w:pPr>
              <w:pStyle w:val="2"/>
            </w:pPr>
            <w:r>
              <w:rPr>
                <w:rFonts w:eastAsia="PingFang SC Regular" w:hint="eastAsia"/>
                <w:sz w:val="18"/>
                <w:szCs w:val="18"/>
              </w:rPr>
              <w:t>通信网络设备及器件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4A0748" w14:textId="77777777" w:rsidR="007A1166" w:rsidRDefault="00673402">
            <w:pPr>
              <w:pStyle w:val="2"/>
              <w:jc w:val="center"/>
            </w:pPr>
            <w:r>
              <w:rPr>
                <w:rFonts w:ascii="PingFang SC Regular" w:hAnsi="PingFang SC Regular"/>
                <w:sz w:val="18"/>
                <w:szCs w:val="18"/>
              </w:rPr>
              <w:t>17020101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061C30" w14:textId="77777777" w:rsidR="007A1166" w:rsidRDefault="00673402">
            <w:pPr>
              <w:pStyle w:val="2"/>
            </w:pPr>
            <w:r>
              <w:rPr>
                <w:rFonts w:eastAsia="PingFang SC Regular" w:hint="eastAsia"/>
                <w:sz w:val="18"/>
                <w:szCs w:val="18"/>
              </w:rPr>
              <w:t>音频通信终端</w:t>
            </w:r>
          </w:p>
        </w:tc>
      </w:tr>
      <w:tr w:rsidR="007A1166" w14:paraId="697931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98E38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5DBBA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F61C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A7219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BF687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170D8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6D956F" w14:textId="77777777" w:rsidR="007A1166" w:rsidRDefault="00673402">
            <w:pPr>
              <w:pStyle w:val="2"/>
              <w:jc w:val="center"/>
            </w:pPr>
            <w:r>
              <w:rPr>
                <w:rFonts w:ascii="PingFang SC Regular" w:hAnsi="PingFang SC Regular"/>
                <w:sz w:val="18"/>
                <w:szCs w:val="18"/>
              </w:rPr>
              <w:t>17020102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0A840F" w14:textId="77777777" w:rsidR="007A1166" w:rsidRDefault="00673402">
            <w:pPr>
              <w:pStyle w:val="2"/>
            </w:pPr>
            <w:r>
              <w:rPr>
                <w:rFonts w:eastAsia="PingFang SC Regular" w:hint="eastAsia"/>
                <w:sz w:val="18"/>
                <w:szCs w:val="18"/>
              </w:rPr>
              <w:t>视频通信终端</w:t>
            </w:r>
          </w:p>
        </w:tc>
      </w:tr>
      <w:tr w:rsidR="007A1166" w14:paraId="22435F1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63638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EF095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4719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A10F6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D9E4F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320D0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2A51DF" w14:textId="77777777" w:rsidR="007A1166" w:rsidRDefault="00673402">
            <w:pPr>
              <w:pStyle w:val="2"/>
              <w:jc w:val="center"/>
            </w:pPr>
            <w:r>
              <w:rPr>
                <w:rFonts w:ascii="PingFang SC Regular" w:hAnsi="PingFang SC Regular"/>
                <w:sz w:val="18"/>
                <w:szCs w:val="18"/>
              </w:rPr>
              <w:t>17020103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93A591" w14:textId="77777777" w:rsidR="007A1166" w:rsidRDefault="00673402">
            <w:pPr>
              <w:pStyle w:val="2"/>
            </w:pPr>
            <w:r>
              <w:rPr>
                <w:rFonts w:eastAsia="PingFang SC Regular" w:hint="eastAsia"/>
                <w:sz w:val="18"/>
                <w:szCs w:val="18"/>
              </w:rPr>
              <w:t>数据通信终端</w:t>
            </w:r>
          </w:p>
        </w:tc>
      </w:tr>
      <w:tr w:rsidR="007A1166" w14:paraId="6894266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A34CF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CCA3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AD3F2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5CD72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B76D3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E542E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4457AE" w14:textId="77777777" w:rsidR="007A1166" w:rsidRDefault="00673402">
            <w:pPr>
              <w:pStyle w:val="2"/>
              <w:jc w:val="center"/>
            </w:pPr>
            <w:r>
              <w:rPr>
                <w:rFonts w:ascii="PingFang SC Regular" w:hAnsi="PingFang SC Regular"/>
                <w:sz w:val="18"/>
                <w:szCs w:val="18"/>
              </w:rPr>
              <w:t>17020104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E49E28" w14:textId="77777777" w:rsidR="007A1166" w:rsidRDefault="00673402">
            <w:pPr>
              <w:pStyle w:val="2"/>
            </w:pPr>
            <w:r>
              <w:rPr>
                <w:rFonts w:eastAsia="PingFang SC Regular" w:hint="eastAsia"/>
                <w:sz w:val="18"/>
                <w:szCs w:val="18"/>
              </w:rPr>
              <w:t>其他通信网络设备及器件</w:t>
            </w:r>
          </w:p>
        </w:tc>
      </w:tr>
      <w:tr w:rsidR="007A1166" w14:paraId="13BF70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91BD92"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224B73"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B56A91"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C63D2E"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25D4F9" w14:textId="77777777" w:rsidR="007A1166" w:rsidRDefault="00673402">
            <w:pPr>
              <w:pStyle w:val="2"/>
              <w:jc w:val="center"/>
            </w:pPr>
            <w:r>
              <w:rPr>
                <w:rFonts w:ascii="PingFang SC Regular" w:hAnsi="PingFang SC Regular"/>
                <w:sz w:val="18"/>
                <w:szCs w:val="18"/>
              </w:rPr>
              <w:t>170202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67FDF8" w14:textId="77777777" w:rsidR="007A1166" w:rsidRDefault="00673402">
            <w:pPr>
              <w:pStyle w:val="2"/>
            </w:pPr>
            <w:r>
              <w:rPr>
                <w:rFonts w:eastAsia="PingFang SC Regular" w:hint="eastAsia"/>
                <w:sz w:val="18"/>
                <w:szCs w:val="18"/>
              </w:rPr>
              <w:t>通信线缆及配套</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86DEB3" w14:textId="77777777" w:rsidR="007A1166" w:rsidRDefault="00673402">
            <w:pPr>
              <w:pStyle w:val="2"/>
              <w:jc w:val="center"/>
            </w:pPr>
            <w:r>
              <w:rPr>
                <w:rFonts w:ascii="PingFang SC Regular" w:hAnsi="PingFang SC Regular"/>
                <w:sz w:val="18"/>
                <w:szCs w:val="18"/>
              </w:rPr>
              <w:t>17020201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1A3712" w14:textId="77777777" w:rsidR="007A1166" w:rsidRDefault="00673402">
            <w:pPr>
              <w:pStyle w:val="2"/>
            </w:pPr>
            <w:r>
              <w:rPr>
                <w:rFonts w:eastAsia="PingFang SC Regular" w:hint="eastAsia"/>
                <w:sz w:val="18"/>
                <w:szCs w:val="18"/>
              </w:rPr>
              <w:t>长途电缆</w:t>
            </w:r>
          </w:p>
        </w:tc>
      </w:tr>
      <w:tr w:rsidR="007A1166" w14:paraId="597E04B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440D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D00EB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D12A0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46BE3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FD069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F3E12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112B0B" w14:textId="77777777" w:rsidR="007A1166" w:rsidRDefault="00673402">
            <w:pPr>
              <w:pStyle w:val="2"/>
              <w:jc w:val="center"/>
            </w:pPr>
            <w:r>
              <w:rPr>
                <w:rFonts w:ascii="PingFang SC Regular" w:hAnsi="PingFang SC Regular"/>
                <w:sz w:val="18"/>
                <w:szCs w:val="18"/>
              </w:rPr>
              <w:t>17020202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AD46B2" w14:textId="77777777" w:rsidR="007A1166" w:rsidRDefault="00673402">
            <w:pPr>
              <w:pStyle w:val="2"/>
            </w:pPr>
            <w:r>
              <w:rPr>
                <w:rFonts w:eastAsia="PingFang SC Regular" w:hint="eastAsia"/>
                <w:sz w:val="18"/>
                <w:szCs w:val="18"/>
              </w:rPr>
              <w:t>同轴电缆</w:t>
            </w:r>
          </w:p>
        </w:tc>
      </w:tr>
      <w:tr w:rsidR="007A1166" w14:paraId="1EE7BC2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86AE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E7FB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A4DFC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2ADAE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1D579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B61D1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87B288" w14:textId="77777777" w:rsidR="007A1166" w:rsidRDefault="00673402">
            <w:pPr>
              <w:pStyle w:val="2"/>
              <w:jc w:val="center"/>
            </w:pPr>
            <w:r>
              <w:rPr>
                <w:rFonts w:ascii="PingFang SC Regular" w:hAnsi="PingFang SC Regular"/>
                <w:sz w:val="18"/>
                <w:szCs w:val="18"/>
              </w:rPr>
              <w:t>17020203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D8F2CE" w14:textId="77777777" w:rsidR="007A1166" w:rsidRDefault="00673402">
            <w:pPr>
              <w:pStyle w:val="2"/>
            </w:pPr>
            <w:r>
              <w:rPr>
                <w:rFonts w:eastAsia="PingFang SC Regular" w:hint="eastAsia"/>
                <w:sz w:val="18"/>
                <w:szCs w:val="18"/>
              </w:rPr>
              <w:t>对称电缆</w:t>
            </w:r>
          </w:p>
        </w:tc>
      </w:tr>
      <w:tr w:rsidR="007A1166" w14:paraId="0A46F29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29ECA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67826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027FC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EE129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4C4EB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74F29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8A529C" w14:textId="77777777" w:rsidR="007A1166" w:rsidRDefault="00673402">
            <w:pPr>
              <w:pStyle w:val="2"/>
              <w:jc w:val="center"/>
            </w:pPr>
            <w:r>
              <w:rPr>
                <w:rFonts w:ascii="PingFang SC Regular" w:hAnsi="PingFang SC Regular"/>
                <w:sz w:val="18"/>
                <w:szCs w:val="18"/>
              </w:rPr>
              <w:t>17020204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8FEB68" w14:textId="77777777" w:rsidR="007A1166" w:rsidRDefault="00673402">
            <w:pPr>
              <w:pStyle w:val="2"/>
            </w:pPr>
            <w:r>
              <w:rPr>
                <w:rFonts w:eastAsia="PingFang SC Regular" w:hint="eastAsia"/>
                <w:sz w:val="18"/>
                <w:szCs w:val="18"/>
              </w:rPr>
              <w:t>其他通信线缆及配套</w:t>
            </w:r>
          </w:p>
        </w:tc>
      </w:tr>
      <w:tr w:rsidR="007A1166" w14:paraId="4283A46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D53D6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A296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6547E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8518D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164CA9" w14:textId="77777777" w:rsidR="007A1166" w:rsidRDefault="00673402">
            <w:pPr>
              <w:pStyle w:val="2"/>
              <w:jc w:val="center"/>
            </w:pPr>
            <w:r>
              <w:rPr>
                <w:rFonts w:ascii="PingFang SC Regular" w:hAnsi="PingFang SC Regular"/>
                <w:sz w:val="18"/>
                <w:szCs w:val="18"/>
              </w:rPr>
              <w:t>170203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87F2E5" w14:textId="77777777" w:rsidR="007A1166" w:rsidRDefault="00673402">
            <w:pPr>
              <w:pStyle w:val="2"/>
            </w:pPr>
            <w:r>
              <w:rPr>
                <w:rFonts w:eastAsia="PingFang SC Regular" w:hint="eastAsia"/>
                <w:sz w:val="18"/>
                <w:szCs w:val="18"/>
              </w:rPr>
              <w:t>其他通信设备</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7E0CA4"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B7B411" w14:textId="77777777" w:rsidR="007A1166" w:rsidRDefault="007A1166"/>
        </w:tc>
      </w:tr>
      <w:tr w:rsidR="007A1166" w14:paraId="2C9362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46CE0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5B78E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3A07E4" w14:textId="77777777" w:rsidR="007A1166" w:rsidRDefault="00673402">
            <w:pPr>
              <w:pStyle w:val="2"/>
              <w:jc w:val="center"/>
            </w:pPr>
            <w:r>
              <w:rPr>
                <w:rFonts w:ascii="PingFang SC Regular" w:hAnsi="PingFang SC Regular"/>
                <w:sz w:val="18"/>
                <w:szCs w:val="18"/>
              </w:rPr>
              <w:t>1703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4D84BB" w14:textId="77777777" w:rsidR="007A1166" w:rsidRDefault="00673402">
            <w:pPr>
              <w:pStyle w:val="2"/>
            </w:pPr>
            <w:proofErr w:type="gramStart"/>
            <w:r>
              <w:rPr>
                <w:rFonts w:eastAsia="PingFang SC Regular" w:hint="eastAsia"/>
                <w:sz w:val="18"/>
                <w:szCs w:val="18"/>
              </w:rPr>
              <w:t>云服务</w:t>
            </w:r>
            <w:proofErr w:type="gramEnd"/>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E9B7AD" w14:textId="77777777" w:rsidR="007A1166" w:rsidRDefault="00673402">
            <w:pPr>
              <w:pStyle w:val="2"/>
              <w:jc w:val="center"/>
            </w:pPr>
            <w:r>
              <w:rPr>
                <w:rFonts w:ascii="PingFang SC Regular" w:hAnsi="PingFang SC Regular"/>
                <w:sz w:val="18"/>
                <w:szCs w:val="18"/>
              </w:rPr>
              <w:t>170301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38351A" w14:textId="77777777" w:rsidR="007A1166" w:rsidRDefault="00673402">
            <w:pPr>
              <w:pStyle w:val="2"/>
            </w:pPr>
            <w:proofErr w:type="gramStart"/>
            <w:r>
              <w:rPr>
                <w:rFonts w:eastAsia="PingFang SC Regular" w:hint="eastAsia"/>
                <w:sz w:val="18"/>
                <w:szCs w:val="18"/>
              </w:rPr>
              <w:t>云基础</w:t>
            </w:r>
            <w:proofErr w:type="gramEnd"/>
            <w:r>
              <w:rPr>
                <w:rFonts w:eastAsia="PingFang SC Regular" w:hint="eastAsia"/>
                <w:sz w:val="18"/>
                <w:szCs w:val="18"/>
              </w:rPr>
              <w:t>设施服务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59E455" w14:textId="77777777" w:rsidR="007A1166" w:rsidRDefault="00673402">
            <w:pPr>
              <w:pStyle w:val="2"/>
              <w:jc w:val="center"/>
            </w:pPr>
            <w:r>
              <w:rPr>
                <w:rFonts w:ascii="PingFang SC Regular" w:hAnsi="PingFang SC Regular"/>
                <w:sz w:val="18"/>
                <w:szCs w:val="18"/>
              </w:rPr>
              <w:t>17030101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99926E" w14:textId="77777777" w:rsidR="007A1166" w:rsidRDefault="00673402">
            <w:pPr>
              <w:pStyle w:val="2"/>
            </w:pPr>
            <w:proofErr w:type="gramStart"/>
            <w:r>
              <w:rPr>
                <w:rFonts w:eastAsia="PingFang SC Regular" w:hint="eastAsia"/>
                <w:sz w:val="18"/>
                <w:szCs w:val="18"/>
              </w:rPr>
              <w:t>云计算</w:t>
            </w:r>
            <w:proofErr w:type="gramEnd"/>
          </w:p>
        </w:tc>
      </w:tr>
      <w:tr w:rsidR="007A1166" w14:paraId="46B9425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25494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78868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CEA8B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2A3D2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7808F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FD77E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ED8FEC"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B7014A" w14:textId="77777777" w:rsidR="007A1166" w:rsidRDefault="00673402">
            <w:pPr>
              <w:pStyle w:val="2"/>
            </w:pPr>
            <w:r>
              <w:rPr>
                <w:rFonts w:eastAsia="PingFang SC Regular" w:hint="eastAsia"/>
                <w:sz w:val="18"/>
                <w:szCs w:val="18"/>
              </w:rPr>
              <w:t>其他</w:t>
            </w:r>
            <w:proofErr w:type="gramStart"/>
            <w:r>
              <w:rPr>
                <w:rFonts w:eastAsia="PingFang SC Regular" w:hint="eastAsia"/>
                <w:sz w:val="18"/>
                <w:szCs w:val="18"/>
              </w:rPr>
              <w:t>云基础</w:t>
            </w:r>
            <w:proofErr w:type="gramEnd"/>
            <w:r>
              <w:rPr>
                <w:rFonts w:eastAsia="PingFang SC Regular" w:hint="eastAsia"/>
                <w:sz w:val="18"/>
                <w:szCs w:val="18"/>
              </w:rPr>
              <w:t>设施服务</w:t>
            </w:r>
          </w:p>
        </w:tc>
      </w:tr>
      <w:tr w:rsidR="007A1166" w14:paraId="44F0B7B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32978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EC48B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AFA96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0251A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030B7F" w14:textId="77777777" w:rsidR="007A1166" w:rsidRDefault="00673402">
            <w:pPr>
              <w:pStyle w:val="2"/>
              <w:jc w:val="center"/>
            </w:pPr>
            <w:r>
              <w:rPr>
                <w:rFonts w:ascii="PingFang SC Regular" w:hAnsi="PingFang SC Regular"/>
                <w:sz w:val="18"/>
                <w:szCs w:val="18"/>
              </w:rPr>
              <w:t>170302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DCD7D5" w14:textId="77777777" w:rsidR="007A1166" w:rsidRDefault="00673402">
            <w:pPr>
              <w:pStyle w:val="2"/>
            </w:pPr>
            <w:r>
              <w:rPr>
                <w:rFonts w:eastAsia="PingFang SC Regular" w:hint="eastAsia"/>
                <w:sz w:val="18"/>
                <w:szCs w:val="18"/>
              </w:rPr>
              <w:t>云平台服务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50F845" w14:textId="77777777" w:rsidR="007A1166" w:rsidRDefault="00673402">
            <w:pPr>
              <w:pStyle w:val="2"/>
              <w:jc w:val="center"/>
            </w:pPr>
            <w:r>
              <w:rPr>
                <w:rFonts w:ascii="PingFang SC Regular" w:hAnsi="PingFang SC Regular"/>
                <w:sz w:val="18"/>
                <w:szCs w:val="18"/>
              </w:rPr>
              <w:t>17030201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514C81" w14:textId="77777777" w:rsidR="007A1166" w:rsidRDefault="00673402">
            <w:pPr>
              <w:pStyle w:val="2"/>
            </w:pPr>
            <w:r>
              <w:rPr>
                <w:rFonts w:ascii="PingFang SC Regular" w:hAnsi="PingFang SC Regular"/>
                <w:sz w:val="18"/>
                <w:szCs w:val="18"/>
              </w:rPr>
              <w:t>IaaS</w:t>
            </w:r>
          </w:p>
        </w:tc>
      </w:tr>
      <w:tr w:rsidR="007A1166" w14:paraId="6BA665A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C5EDC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3FF1D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2E8DD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035F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6BB9D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C468E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FA62C7" w14:textId="77777777" w:rsidR="007A1166" w:rsidRDefault="00673402">
            <w:pPr>
              <w:pStyle w:val="2"/>
              <w:jc w:val="center"/>
            </w:pPr>
            <w:r>
              <w:rPr>
                <w:rFonts w:ascii="PingFang SC Regular" w:hAnsi="PingFang SC Regular"/>
                <w:sz w:val="18"/>
                <w:szCs w:val="18"/>
              </w:rPr>
              <w:t>17030202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AC50D9" w14:textId="77777777" w:rsidR="007A1166" w:rsidRDefault="00673402">
            <w:pPr>
              <w:pStyle w:val="2"/>
            </w:pPr>
            <w:r>
              <w:rPr>
                <w:rFonts w:ascii="PingFang SC Regular" w:hAnsi="PingFang SC Regular"/>
                <w:sz w:val="18"/>
                <w:szCs w:val="18"/>
              </w:rPr>
              <w:t>PaaS</w:t>
            </w:r>
          </w:p>
        </w:tc>
      </w:tr>
      <w:tr w:rsidR="007A1166" w14:paraId="7660854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979DA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88CB3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E7EC5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63BCC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4DBD9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70070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CA6CF6" w14:textId="77777777" w:rsidR="007A1166" w:rsidRDefault="00673402">
            <w:pPr>
              <w:pStyle w:val="2"/>
              <w:jc w:val="center"/>
            </w:pPr>
            <w:r>
              <w:rPr>
                <w:rFonts w:ascii="PingFang SC Regular" w:hAnsi="PingFang SC Regular"/>
                <w:sz w:val="18"/>
                <w:szCs w:val="18"/>
              </w:rPr>
              <w:t>17030203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C2F5E7" w14:textId="77777777" w:rsidR="007A1166" w:rsidRDefault="00673402">
            <w:pPr>
              <w:pStyle w:val="2"/>
            </w:pPr>
            <w:r>
              <w:rPr>
                <w:rFonts w:ascii="PingFang SC Regular" w:hAnsi="PingFang SC Regular"/>
                <w:sz w:val="18"/>
                <w:szCs w:val="18"/>
              </w:rPr>
              <w:t>SaaS</w:t>
            </w:r>
          </w:p>
        </w:tc>
      </w:tr>
      <w:tr w:rsidR="007A1166" w14:paraId="1203177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E586B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6D6AC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A52CF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BB5BE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C046D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697A5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885C11" w14:textId="77777777" w:rsidR="007A1166" w:rsidRDefault="00673402">
            <w:pPr>
              <w:pStyle w:val="2"/>
              <w:jc w:val="center"/>
            </w:pPr>
            <w:r>
              <w:rPr>
                <w:rFonts w:ascii="PingFang SC Regular" w:hAnsi="PingFang SC Regular"/>
                <w:sz w:val="18"/>
                <w:szCs w:val="18"/>
              </w:rPr>
              <w:t>17030204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40AB93" w14:textId="77777777" w:rsidR="007A1166" w:rsidRDefault="00673402">
            <w:pPr>
              <w:pStyle w:val="2"/>
            </w:pPr>
            <w:r>
              <w:rPr>
                <w:rFonts w:eastAsia="PingFang SC Regular" w:hint="eastAsia"/>
                <w:sz w:val="18"/>
                <w:szCs w:val="18"/>
              </w:rPr>
              <w:t>其他云平台服务</w:t>
            </w:r>
          </w:p>
        </w:tc>
      </w:tr>
      <w:tr w:rsidR="007A1166" w14:paraId="456AC4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A8342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E69D8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36359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B18F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EA92C4" w14:textId="77777777" w:rsidR="007A1166" w:rsidRDefault="00673402">
            <w:pPr>
              <w:pStyle w:val="2"/>
              <w:jc w:val="center"/>
            </w:pPr>
            <w:r>
              <w:rPr>
                <w:rFonts w:ascii="PingFang SC Regular" w:hAnsi="PingFang SC Regular"/>
                <w:sz w:val="18"/>
                <w:szCs w:val="18"/>
              </w:rPr>
              <w:t>170303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0D6117" w14:textId="77777777" w:rsidR="007A1166" w:rsidRDefault="00673402">
            <w:pPr>
              <w:pStyle w:val="2"/>
            </w:pPr>
            <w:proofErr w:type="gramStart"/>
            <w:r>
              <w:rPr>
                <w:rFonts w:eastAsia="PingFang SC Regular" w:hint="eastAsia"/>
                <w:sz w:val="18"/>
                <w:szCs w:val="18"/>
              </w:rPr>
              <w:t>云软件</w:t>
            </w:r>
            <w:proofErr w:type="gramEnd"/>
            <w:r>
              <w:rPr>
                <w:rFonts w:eastAsia="PingFang SC Regular" w:hint="eastAsia"/>
                <w:sz w:val="18"/>
                <w:szCs w:val="18"/>
              </w:rPr>
              <w:t>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527ACF" w14:textId="77777777" w:rsidR="007A1166" w:rsidRDefault="00673402">
            <w:pPr>
              <w:pStyle w:val="2"/>
              <w:jc w:val="center"/>
            </w:pPr>
            <w:r>
              <w:rPr>
                <w:rFonts w:ascii="PingFang SC Regular" w:hAnsi="PingFang SC Regular"/>
                <w:sz w:val="18"/>
                <w:szCs w:val="18"/>
              </w:rPr>
              <w:t>17030301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3E2DAB" w14:textId="77777777" w:rsidR="007A1166" w:rsidRDefault="00673402">
            <w:pPr>
              <w:pStyle w:val="2"/>
            </w:pPr>
            <w:proofErr w:type="gramStart"/>
            <w:r>
              <w:rPr>
                <w:rFonts w:eastAsia="PingFang SC Regular" w:hint="eastAsia"/>
                <w:sz w:val="18"/>
                <w:szCs w:val="18"/>
              </w:rPr>
              <w:t>云管理</w:t>
            </w:r>
            <w:proofErr w:type="gramEnd"/>
          </w:p>
        </w:tc>
      </w:tr>
      <w:tr w:rsidR="007A1166" w14:paraId="24AC42B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F2D2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87E7A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CF82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C4F07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4A2B4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6AFAB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201F42" w14:textId="77777777" w:rsidR="007A1166" w:rsidRDefault="00673402">
            <w:pPr>
              <w:pStyle w:val="2"/>
              <w:jc w:val="center"/>
            </w:pPr>
            <w:r>
              <w:rPr>
                <w:rFonts w:ascii="PingFang SC Regular" w:hAnsi="PingFang SC Regular"/>
                <w:sz w:val="18"/>
                <w:szCs w:val="18"/>
              </w:rPr>
              <w:t>17030302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5C0157" w14:textId="77777777" w:rsidR="007A1166" w:rsidRDefault="00673402">
            <w:pPr>
              <w:pStyle w:val="2"/>
            </w:pPr>
            <w:r>
              <w:rPr>
                <w:rFonts w:eastAsia="PingFang SC Regular" w:hint="eastAsia"/>
                <w:sz w:val="18"/>
                <w:szCs w:val="18"/>
              </w:rPr>
              <w:t>云整合</w:t>
            </w:r>
          </w:p>
        </w:tc>
      </w:tr>
      <w:tr w:rsidR="007A1166" w14:paraId="718B952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87633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F5B91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CAF3F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FEE6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E597C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FC87F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F893C1" w14:textId="77777777" w:rsidR="007A1166" w:rsidRDefault="00673402">
            <w:pPr>
              <w:pStyle w:val="2"/>
              <w:jc w:val="center"/>
            </w:pPr>
            <w:r>
              <w:rPr>
                <w:rFonts w:ascii="PingFang SC Regular" w:hAnsi="PingFang SC Regular"/>
                <w:sz w:val="18"/>
                <w:szCs w:val="18"/>
              </w:rPr>
              <w:t>17030303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90D2F" w14:textId="77777777" w:rsidR="007A1166" w:rsidRDefault="00673402">
            <w:pPr>
              <w:pStyle w:val="2"/>
            </w:pPr>
            <w:r>
              <w:rPr>
                <w:rFonts w:eastAsia="PingFang SC Regular" w:hint="eastAsia"/>
                <w:sz w:val="18"/>
                <w:szCs w:val="18"/>
              </w:rPr>
              <w:t>其他</w:t>
            </w:r>
            <w:proofErr w:type="gramStart"/>
            <w:r>
              <w:rPr>
                <w:rFonts w:eastAsia="PingFang SC Regular" w:hint="eastAsia"/>
                <w:sz w:val="18"/>
                <w:szCs w:val="18"/>
              </w:rPr>
              <w:t>云软件</w:t>
            </w:r>
            <w:proofErr w:type="gramEnd"/>
            <w:r>
              <w:rPr>
                <w:rFonts w:eastAsia="PingFang SC Regular" w:hint="eastAsia"/>
                <w:sz w:val="18"/>
                <w:szCs w:val="18"/>
              </w:rPr>
              <w:t>服务</w:t>
            </w:r>
          </w:p>
        </w:tc>
      </w:tr>
      <w:tr w:rsidR="007A1166" w14:paraId="3F36993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E59AD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70E67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4659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DD5C7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0BACA" w14:textId="77777777" w:rsidR="007A1166" w:rsidRDefault="00673402">
            <w:pPr>
              <w:pStyle w:val="2"/>
              <w:jc w:val="center"/>
            </w:pPr>
            <w:r>
              <w:rPr>
                <w:rFonts w:ascii="PingFang SC Regular" w:hAnsi="PingFang SC Regular"/>
                <w:sz w:val="18"/>
                <w:szCs w:val="18"/>
              </w:rPr>
              <w:t>170304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7A9964" w14:textId="77777777" w:rsidR="007A1166" w:rsidRDefault="00673402">
            <w:pPr>
              <w:pStyle w:val="2"/>
            </w:pPr>
            <w:r>
              <w:rPr>
                <w:rFonts w:eastAsia="PingFang SC Regular" w:hint="eastAsia"/>
                <w:sz w:val="18"/>
                <w:szCs w:val="18"/>
              </w:rPr>
              <w:t>咨询实施及其他服务</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5B928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103E66" w14:textId="77777777" w:rsidR="007A1166" w:rsidRDefault="007A1166"/>
        </w:tc>
      </w:tr>
      <w:tr w:rsidR="007A1166" w14:paraId="243BE09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A165E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CEC68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A2F5B3" w14:textId="77777777" w:rsidR="007A1166" w:rsidRDefault="00673402">
            <w:pPr>
              <w:pStyle w:val="2"/>
              <w:jc w:val="center"/>
            </w:pPr>
            <w:r>
              <w:rPr>
                <w:rFonts w:ascii="PingFang SC Regular" w:hAnsi="PingFang SC Regular"/>
                <w:sz w:val="18"/>
                <w:szCs w:val="18"/>
              </w:rPr>
              <w:t>1704</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B88089" w14:textId="77777777" w:rsidR="007A1166" w:rsidRDefault="00673402">
            <w:pPr>
              <w:pStyle w:val="2"/>
            </w:pPr>
            <w:r>
              <w:rPr>
                <w:rFonts w:eastAsia="PingFang SC Regular" w:hint="eastAsia"/>
                <w:sz w:val="18"/>
                <w:szCs w:val="18"/>
              </w:rPr>
              <w:t>产业互联网</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27DD90" w14:textId="77777777" w:rsidR="007A1166" w:rsidRDefault="00673402">
            <w:pPr>
              <w:pStyle w:val="2"/>
              <w:jc w:val="center"/>
            </w:pPr>
            <w:r>
              <w:rPr>
                <w:rFonts w:ascii="PingFang SC Regular" w:hAnsi="PingFang SC Regular"/>
                <w:sz w:val="18"/>
                <w:szCs w:val="18"/>
              </w:rPr>
              <w:t>170401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BB655" w14:textId="77777777" w:rsidR="007A1166" w:rsidRDefault="00673402">
            <w:pPr>
              <w:pStyle w:val="2"/>
            </w:pPr>
            <w:r>
              <w:rPr>
                <w:rFonts w:eastAsia="PingFang SC Regular" w:hint="eastAsia"/>
                <w:sz w:val="18"/>
                <w:szCs w:val="18"/>
              </w:rPr>
              <w:t>产业互联网信息服务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3E8643" w14:textId="77777777" w:rsidR="007A1166" w:rsidRDefault="00673402">
            <w:pPr>
              <w:pStyle w:val="2"/>
              <w:jc w:val="center"/>
            </w:pPr>
            <w:r>
              <w:rPr>
                <w:rFonts w:ascii="PingFang SC Regular" w:hAnsi="PingFang SC Regular"/>
                <w:sz w:val="18"/>
                <w:szCs w:val="18"/>
              </w:rPr>
              <w:t>17040101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B198B3" w14:textId="77777777" w:rsidR="007A1166" w:rsidRDefault="00673402">
            <w:pPr>
              <w:pStyle w:val="2"/>
            </w:pPr>
            <w:r>
              <w:rPr>
                <w:rFonts w:eastAsia="PingFang SC Regular" w:hint="eastAsia"/>
                <w:sz w:val="18"/>
                <w:szCs w:val="18"/>
              </w:rPr>
              <w:t>物联网</w:t>
            </w:r>
          </w:p>
        </w:tc>
      </w:tr>
      <w:tr w:rsidR="007A1166" w14:paraId="5D5A5DF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2411B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C791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22486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3F85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00F8D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57F91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FCF501" w14:textId="77777777" w:rsidR="007A1166" w:rsidRDefault="00673402">
            <w:pPr>
              <w:pStyle w:val="2"/>
              <w:jc w:val="center"/>
            </w:pPr>
            <w:r>
              <w:rPr>
                <w:rFonts w:ascii="PingFang SC Regular" w:hAnsi="PingFang SC Regular"/>
                <w:sz w:val="18"/>
                <w:szCs w:val="18"/>
              </w:rPr>
              <w:t>17040102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4FD991" w14:textId="77777777" w:rsidR="007A1166" w:rsidRDefault="00673402">
            <w:pPr>
              <w:pStyle w:val="2"/>
            </w:pPr>
            <w:r>
              <w:rPr>
                <w:rFonts w:eastAsia="PingFang SC Regular" w:hint="eastAsia"/>
                <w:sz w:val="18"/>
                <w:szCs w:val="18"/>
              </w:rPr>
              <w:t>人工智能</w:t>
            </w:r>
          </w:p>
        </w:tc>
      </w:tr>
      <w:tr w:rsidR="007A1166" w14:paraId="77B3A7C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D4128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D8265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442C0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59E08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06BEA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CD0E4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AA363B" w14:textId="77777777" w:rsidR="007A1166" w:rsidRDefault="00673402">
            <w:pPr>
              <w:pStyle w:val="2"/>
              <w:jc w:val="center"/>
            </w:pPr>
            <w:r>
              <w:rPr>
                <w:rFonts w:ascii="PingFang SC Regular" w:hAnsi="PingFang SC Regular"/>
                <w:sz w:val="18"/>
                <w:szCs w:val="18"/>
              </w:rPr>
              <w:t>17040103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EF26E3" w14:textId="77777777" w:rsidR="007A1166" w:rsidRDefault="00673402">
            <w:pPr>
              <w:pStyle w:val="2"/>
            </w:pPr>
            <w:r>
              <w:rPr>
                <w:rFonts w:eastAsia="PingFang SC Regular" w:hint="eastAsia"/>
                <w:sz w:val="18"/>
                <w:szCs w:val="18"/>
              </w:rPr>
              <w:t>大数据</w:t>
            </w:r>
          </w:p>
        </w:tc>
      </w:tr>
      <w:tr w:rsidR="007A1166" w14:paraId="078A5BA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3985C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CD9A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B97CB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F1B60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E0B35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4BC14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42A9FE" w14:textId="77777777" w:rsidR="007A1166" w:rsidRDefault="00673402">
            <w:pPr>
              <w:pStyle w:val="2"/>
              <w:jc w:val="center"/>
            </w:pPr>
            <w:r>
              <w:rPr>
                <w:rFonts w:ascii="PingFang SC Regular" w:hAnsi="PingFang SC Regular"/>
                <w:sz w:val="18"/>
                <w:szCs w:val="18"/>
              </w:rPr>
              <w:t>17040104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805003" w14:textId="77777777" w:rsidR="007A1166" w:rsidRDefault="00673402">
            <w:pPr>
              <w:pStyle w:val="2"/>
            </w:pPr>
            <w:r>
              <w:rPr>
                <w:rFonts w:eastAsia="PingFang SC Regular" w:hint="eastAsia"/>
                <w:sz w:val="18"/>
                <w:szCs w:val="18"/>
              </w:rPr>
              <w:t>其他产业互联网信息服务</w:t>
            </w:r>
          </w:p>
        </w:tc>
      </w:tr>
      <w:tr w:rsidR="007A1166" w14:paraId="50FC70C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EB0A54" w14:textId="77777777" w:rsidR="007A1166" w:rsidRDefault="007A1166">
            <w:pPr>
              <w:rPr>
                <w:lang w:eastAsia="zh-CN"/>
              </w:rPr>
            </w:pP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F8319A" w14:textId="77777777" w:rsidR="007A1166" w:rsidRDefault="007A1166">
            <w:pPr>
              <w:rPr>
                <w:lang w:eastAsia="zh-CN"/>
              </w:rPr>
            </w:pP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93A8CE" w14:textId="77777777" w:rsidR="007A1166" w:rsidRDefault="007A1166">
            <w:pPr>
              <w:rPr>
                <w:lang w:eastAsia="zh-CN"/>
              </w:rPr>
            </w:pP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BFA1BA" w14:textId="77777777" w:rsidR="007A1166" w:rsidRDefault="007A1166">
            <w:pPr>
              <w:rPr>
                <w:lang w:eastAsia="zh-CN"/>
              </w:rPr>
            </w:pP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AC53EE" w14:textId="77777777" w:rsidR="007A1166" w:rsidRDefault="00673402">
            <w:pPr>
              <w:pStyle w:val="2"/>
              <w:jc w:val="center"/>
            </w:pPr>
            <w:r>
              <w:rPr>
                <w:rFonts w:ascii="PingFang SC Regular" w:hAnsi="PingFang SC Regular"/>
                <w:sz w:val="18"/>
                <w:szCs w:val="18"/>
              </w:rPr>
              <w:t>170402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1CB8DD" w14:textId="77777777" w:rsidR="007A1166" w:rsidRDefault="00673402">
            <w:pPr>
              <w:pStyle w:val="2"/>
            </w:pPr>
            <w:r>
              <w:rPr>
                <w:rFonts w:eastAsia="PingFang SC Regular" w:hint="eastAsia"/>
                <w:sz w:val="18"/>
                <w:szCs w:val="18"/>
              </w:rPr>
              <w:t>产业互联网综合服务</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ECC33D"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0AC38A" w14:textId="77777777" w:rsidR="007A1166" w:rsidRDefault="007A1166"/>
        </w:tc>
      </w:tr>
      <w:tr w:rsidR="007A1166" w14:paraId="094ACE1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80696C" w14:textId="77777777" w:rsidR="007A1166" w:rsidRDefault="00673402">
            <w:pPr>
              <w:pStyle w:val="2"/>
              <w:jc w:val="center"/>
            </w:pPr>
            <w:r>
              <w:rPr>
                <w:rFonts w:ascii="PingFang SC Regular" w:hAnsi="PingFang SC Regular"/>
                <w:sz w:val="18"/>
                <w:szCs w:val="18"/>
              </w:rPr>
              <w:t>18</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594539" w14:textId="77777777" w:rsidR="007A1166" w:rsidRDefault="00673402">
            <w:pPr>
              <w:pStyle w:val="2"/>
            </w:pPr>
            <w:r>
              <w:rPr>
                <w:rFonts w:eastAsia="PingFang SC Regular" w:hint="eastAsia"/>
                <w:sz w:val="18"/>
                <w:szCs w:val="18"/>
              </w:rPr>
              <w:t>文化与传媒</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C1989E" w14:textId="77777777" w:rsidR="007A1166" w:rsidRDefault="00673402">
            <w:pPr>
              <w:pStyle w:val="2"/>
              <w:jc w:val="center"/>
            </w:pPr>
            <w:r>
              <w:rPr>
                <w:rFonts w:ascii="PingFang SC Regular" w:hAnsi="PingFang SC Regular"/>
                <w:sz w:val="18"/>
                <w:szCs w:val="18"/>
              </w:rPr>
              <w:t>1801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089115" w14:textId="77777777" w:rsidR="007A1166" w:rsidRDefault="00673402">
            <w:pPr>
              <w:pStyle w:val="2"/>
            </w:pPr>
            <w:r>
              <w:rPr>
                <w:rFonts w:eastAsia="PingFang SC Regular" w:hint="eastAsia"/>
                <w:sz w:val="18"/>
                <w:szCs w:val="18"/>
              </w:rPr>
              <w:t>媒体</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B2A87F" w14:textId="77777777" w:rsidR="007A1166" w:rsidRDefault="00673402">
            <w:pPr>
              <w:pStyle w:val="2"/>
              <w:jc w:val="center"/>
            </w:pPr>
            <w:r>
              <w:rPr>
                <w:rFonts w:ascii="PingFang SC Regular" w:hAnsi="PingFang SC Regular"/>
                <w:sz w:val="18"/>
                <w:szCs w:val="18"/>
              </w:rPr>
              <w:t>180101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F6F020" w14:textId="77777777" w:rsidR="007A1166" w:rsidRDefault="00673402">
            <w:pPr>
              <w:pStyle w:val="2"/>
            </w:pPr>
            <w:r>
              <w:rPr>
                <w:rFonts w:eastAsia="PingFang SC Regular" w:hint="eastAsia"/>
                <w:sz w:val="18"/>
                <w:szCs w:val="18"/>
              </w:rPr>
              <w:t>传统媒体</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66A2E4" w14:textId="77777777" w:rsidR="007A1166" w:rsidRDefault="00673402">
            <w:pPr>
              <w:pStyle w:val="2"/>
              <w:jc w:val="center"/>
            </w:pPr>
            <w:r>
              <w:rPr>
                <w:rFonts w:ascii="PingFang SC Regular" w:hAnsi="PingFang SC Regular"/>
                <w:sz w:val="18"/>
                <w:szCs w:val="18"/>
              </w:rPr>
              <w:t>18010101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83BF32" w14:textId="77777777" w:rsidR="007A1166" w:rsidRDefault="00673402">
            <w:pPr>
              <w:pStyle w:val="2"/>
            </w:pPr>
            <w:r>
              <w:rPr>
                <w:rFonts w:eastAsia="PingFang SC Regular" w:hint="eastAsia"/>
                <w:sz w:val="18"/>
                <w:szCs w:val="18"/>
              </w:rPr>
              <w:t>电视广播</w:t>
            </w:r>
          </w:p>
        </w:tc>
      </w:tr>
      <w:tr w:rsidR="007A1166" w14:paraId="0219B4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D1E63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79578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1F62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03890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AC24C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0D088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0D9331" w14:textId="77777777" w:rsidR="007A1166" w:rsidRDefault="00673402">
            <w:pPr>
              <w:pStyle w:val="2"/>
              <w:jc w:val="center"/>
            </w:pPr>
            <w:r>
              <w:rPr>
                <w:rFonts w:ascii="PingFang SC Regular" w:hAnsi="PingFang SC Regular"/>
                <w:sz w:val="18"/>
                <w:szCs w:val="18"/>
              </w:rPr>
              <w:t>18010102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D47858" w14:textId="77777777" w:rsidR="007A1166" w:rsidRDefault="00673402">
            <w:pPr>
              <w:pStyle w:val="2"/>
            </w:pPr>
            <w:r>
              <w:rPr>
                <w:rFonts w:eastAsia="PingFang SC Regular" w:hint="eastAsia"/>
                <w:sz w:val="18"/>
                <w:szCs w:val="18"/>
              </w:rPr>
              <w:t>电台广播</w:t>
            </w:r>
          </w:p>
        </w:tc>
      </w:tr>
      <w:tr w:rsidR="007A1166" w14:paraId="10EF6A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4132C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454F6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0467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05888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5389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E1C52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54D730" w14:textId="77777777" w:rsidR="007A1166" w:rsidRDefault="00673402">
            <w:pPr>
              <w:pStyle w:val="2"/>
              <w:jc w:val="center"/>
            </w:pPr>
            <w:r>
              <w:rPr>
                <w:rFonts w:ascii="PingFang SC Regular" w:hAnsi="PingFang SC Regular"/>
                <w:sz w:val="18"/>
                <w:szCs w:val="18"/>
              </w:rPr>
              <w:t>18010103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D00F7F" w14:textId="77777777" w:rsidR="007A1166" w:rsidRDefault="00673402">
            <w:pPr>
              <w:pStyle w:val="2"/>
            </w:pPr>
            <w:r>
              <w:rPr>
                <w:rFonts w:eastAsia="PingFang SC Regular" w:hint="eastAsia"/>
                <w:sz w:val="18"/>
                <w:szCs w:val="18"/>
              </w:rPr>
              <w:t>其他传统媒体</w:t>
            </w:r>
          </w:p>
        </w:tc>
      </w:tr>
      <w:tr w:rsidR="007A1166" w14:paraId="24BACAD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E05DD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7DAD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7B5BE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8243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674C3F" w14:textId="77777777" w:rsidR="007A1166" w:rsidRDefault="00673402">
            <w:pPr>
              <w:pStyle w:val="2"/>
              <w:jc w:val="center"/>
            </w:pPr>
            <w:r>
              <w:rPr>
                <w:rFonts w:ascii="PingFang SC Regular" w:hAnsi="PingFang SC Regular"/>
                <w:sz w:val="18"/>
                <w:szCs w:val="18"/>
              </w:rPr>
              <w:t>180102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E4F1AA" w14:textId="77777777" w:rsidR="007A1166" w:rsidRDefault="00673402">
            <w:pPr>
              <w:pStyle w:val="2"/>
            </w:pPr>
            <w:r>
              <w:rPr>
                <w:rFonts w:eastAsia="PingFang SC Regular" w:hint="eastAsia"/>
                <w:sz w:val="18"/>
                <w:szCs w:val="18"/>
              </w:rPr>
              <w:t>新媒体</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17EC5D" w14:textId="77777777" w:rsidR="007A1166" w:rsidRDefault="00673402">
            <w:pPr>
              <w:pStyle w:val="2"/>
              <w:jc w:val="center"/>
            </w:pPr>
            <w:r>
              <w:rPr>
                <w:rFonts w:ascii="PingFang SC Regular" w:hAnsi="PingFang SC Regular"/>
                <w:sz w:val="18"/>
                <w:szCs w:val="18"/>
              </w:rPr>
              <w:t>18010201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D36AF4" w14:textId="77777777" w:rsidR="007A1166" w:rsidRDefault="00673402">
            <w:pPr>
              <w:pStyle w:val="2"/>
            </w:pPr>
            <w:r>
              <w:rPr>
                <w:rFonts w:eastAsia="PingFang SC Regular" w:hint="eastAsia"/>
                <w:sz w:val="18"/>
                <w:szCs w:val="18"/>
              </w:rPr>
              <w:t>数字视频</w:t>
            </w:r>
          </w:p>
        </w:tc>
      </w:tr>
      <w:tr w:rsidR="007A1166" w14:paraId="2B15E2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04566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744F8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1C46F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DB1F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51DE0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BFCAA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CE11CE" w14:textId="77777777" w:rsidR="007A1166" w:rsidRDefault="00673402">
            <w:pPr>
              <w:pStyle w:val="2"/>
              <w:jc w:val="center"/>
            </w:pPr>
            <w:r>
              <w:rPr>
                <w:rFonts w:ascii="PingFang SC Regular" w:hAnsi="PingFang SC Regular"/>
                <w:sz w:val="18"/>
                <w:szCs w:val="18"/>
              </w:rPr>
              <w:t>18010202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8DDAF6" w14:textId="77777777" w:rsidR="007A1166" w:rsidRDefault="00673402">
            <w:pPr>
              <w:pStyle w:val="2"/>
            </w:pPr>
            <w:r>
              <w:rPr>
                <w:rFonts w:eastAsia="PingFang SC Regular" w:hint="eastAsia"/>
                <w:sz w:val="18"/>
                <w:szCs w:val="18"/>
              </w:rPr>
              <w:t>数字音频</w:t>
            </w:r>
          </w:p>
        </w:tc>
      </w:tr>
      <w:tr w:rsidR="007A1166" w14:paraId="08BFFB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8C745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5812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DD1E2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DB4E0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4DBE3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7CD2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D62458" w14:textId="77777777" w:rsidR="007A1166" w:rsidRDefault="00673402">
            <w:pPr>
              <w:pStyle w:val="2"/>
              <w:jc w:val="center"/>
            </w:pPr>
            <w:r>
              <w:rPr>
                <w:rFonts w:ascii="PingFang SC Regular" w:hAnsi="PingFang SC Regular"/>
                <w:sz w:val="18"/>
                <w:szCs w:val="18"/>
              </w:rPr>
              <w:t>18010203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3CE8E9" w14:textId="77777777" w:rsidR="007A1166" w:rsidRDefault="00673402">
            <w:pPr>
              <w:pStyle w:val="2"/>
            </w:pPr>
            <w:r>
              <w:rPr>
                <w:rFonts w:eastAsia="PingFang SC Regular" w:hint="eastAsia"/>
                <w:sz w:val="18"/>
                <w:szCs w:val="18"/>
              </w:rPr>
              <w:t>门户网站</w:t>
            </w:r>
          </w:p>
        </w:tc>
      </w:tr>
      <w:tr w:rsidR="007A1166" w14:paraId="2598DB9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13C09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D0597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05FB2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820DB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5434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B9CC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694E36" w14:textId="77777777" w:rsidR="007A1166" w:rsidRDefault="00673402">
            <w:pPr>
              <w:pStyle w:val="2"/>
              <w:jc w:val="center"/>
            </w:pPr>
            <w:r>
              <w:rPr>
                <w:rFonts w:ascii="PingFang SC Regular" w:hAnsi="PingFang SC Regular"/>
                <w:sz w:val="18"/>
                <w:szCs w:val="18"/>
              </w:rPr>
              <w:t>18010204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EA4D00" w14:textId="77777777" w:rsidR="007A1166" w:rsidRDefault="00673402">
            <w:pPr>
              <w:pStyle w:val="2"/>
            </w:pPr>
            <w:r>
              <w:rPr>
                <w:rFonts w:eastAsia="PingFang SC Regular" w:hint="eastAsia"/>
                <w:sz w:val="18"/>
                <w:szCs w:val="18"/>
              </w:rPr>
              <w:t>社交媒体</w:t>
            </w:r>
          </w:p>
        </w:tc>
      </w:tr>
      <w:tr w:rsidR="007A1166" w14:paraId="3007E39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2DA4A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237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F6F9A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51F2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1871E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D5C1B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7588C8" w14:textId="77777777" w:rsidR="007A1166" w:rsidRDefault="00673402">
            <w:pPr>
              <w:pStyle w:val="2"/>
              <w:jc w:val="center"/>
            </w:pPr>
            <w:r>
              <w:rPr>
                <w:rFonts w:ascii="PingFang SC Regular" w:hAnsi="PingFang SC Regular"/>
                <w:sz w:val="18"/>
                <w:szCs w:val="18"/>
              </w:rPr>
              <w:t>18010205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0D51CD" w14:textId="77777777" w:rsidR="007A1166" w:rsidRDefault="00673402">
            <w:pPr>
              <w:pStyle w:val="2"/>
            </w:pPr>
            <w:r>
              <w:rPr>
                <w:rFonts w:eastAsia="PingFang SC Regular" w:hint="eastAsia"/>
                <w:sz w:val="18"/>
                <w:szCs w:val="18"/>
              </w:rPr>
              <w:t>其他新媒体</w:t>
            </w:r>
          </w:p>
        </w:tc>
      </w:tr>
      <w:tr w:rsidR="007A1166" w14:paraId="5900CE3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B2E19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85072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6FCD2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1DA87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D55EC2" w14:textId="77777777" w:rsidR="007A1166" w:rsidRDefault="00673402">
            <w:pPr>
              <w:pStyle w:val="2"/>
              <w:jc w:val="center"/>
            </w:pPr>
            <w:r>
              <w:rPr>
                <w:rFonts w:ascii="PingFang SC Regular" w:hAnsi="PingFang SC Regular"/>
                <w:sz w:val="18"/>
                <w:szCs w:val="18"/>
              </w:rPr>
              <w:t>180103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A11DC7" w14:textId="77777777" w:rsidR="007A1166" w:rsidRDefault="00673402">
            <w:pPr>
              <w:pStyle w:val="2"/>
            </w:pPr>
            <w:r>
              <w:rPr>
                <w:rFonts w:eastAsia="PingFang SC Regular" w:hint="eastAsia"/>
                <w:sz w:val="18"/>
                <w:szCs w:val="18"/>
              </w:rPr>
              <w:t>其他多元媒体</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004B50"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5604BF" w14:textId="77777777" w:rsidR="007A1166" w:rsidRDefault="007A1166"/>
        </w:tc>
      </w:tr>
      <w:tr w:rsidR="007A1166" w14:paraId="39F5ED4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F3914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1962A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EB79CA" w14:textId="77777777" w:rsidR="007A1166" w:rsidRDefault="00673402">
            <w:pPr>
              <w:pStyle w:val="2"/>
              <w:jc w:val="center"/>
            </w:pPr>
            <w:r>
              <w:rPr>
                <w:rFonts w:ascii="PingFang SC Regular" w:hAnsi="PingFang SC Regular"/>
                <w:sz w:val="18"/>
                <w:szCs w:val="18"/>
              </w:rPr>
              <w:t>1802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AC0649" w14:textId="77777777" w:rsidR="007A1166" w:rsidRDefault="00673402">
            <w:pPr>
              <w:pStyle w:val="2"/>
            </w:pPr>
            <w:r>
              <w:rPr>
                <w:rFonts w:eastAsia="PingFang SC Regular" w:hint="eastAsia"/>
                <w:sz w:val="18"/>
                <w:szCs w:val="18"/>
              </w:rPr>
              <w:t>广告营销</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79F86F" w14:textId="77777777" w:rsidR="007A1166" w:rsidRDefault="00673402">
            <w:pPr>
              <w:pStyle w:val="2"/>
              <w:jc w:val="center"/>
            </w:pPr>
            <w:r>
              <w:rPr>
                <w:rFonts w:ascii="PingFang SC Regular" w:hAnsi="PingFang SC Regular"/>
                <w:sz w:val="18"/>
                <w:szCs w:val="18"/>
              </w:rPr>
              <w:t>180201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3C92F8" w14:textId="77777777" w:rsidR="007A1166" w:rsidRDefault="00673402">
            <w:pPr>
              <w:pStyle w:val="2"/>
            </w:pPr>
            <w:r>
              <w:rPr>
                <w:rFonts w:eastAsia="PingFang SC Regular" w:hint="eastAsia"/>
                <w:sz w:val="18"/>
                <w:szCs w:val="18"/>
              </w:rPr>
              <w:t>互联网广告营销</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DEE2FF" w14:textId="77777777" w:rsidR="007A1166" w:rsidRDefault="00673402">
            <w:pPr>
              <w:pStyle w:val="2"/>
              <w:jc w:val="center"/>
            </w:pPr>
            <w:r>
              <w:rPr>
                <w:rFonts w:ascii="PingFang SC Regular" w:hAnsi="PingFang SC Regular"/>
                <w:sz w:val="18"/>
                <w:szCs w:val="18"/>
              </w:rPr>
              <w:t>18020101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B74599" w14:textId="77777777" w:rsidR="007A1166" w:rsidRDefault="00673402">
            <w:pPr>
              <w:pStyle w:val="2"/>
            </w:pPr>
            <w:r>
              <w:rPr>
                <w:rFonts w:eastAsia="PingFang SC Regular" w:hint="eastAsia"/>
                <w:sz w:val="18"/>
                <w:szCs w:val="18"/>
              </w:rPr>
              <w:t>移动广告</w:t>
            </w:r>
          </w:p>
        </w:tc>
      </w:tr>
      <w:tr w:rsidR="007A1166" w14:paraId="0DFD2DA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9B94F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AE334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F1EE1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47537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5948F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5195B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EA0AE2" w14:textId="77777777" w:rsidR="007A1166" w:rsidRDefault="00673402">
            <w:pPr>
              <w:pStyle w:val="2"/>
              <w:jc w:val="center"/>
            </w:pPr>
            <w:r>
              <w:rPr>
                <w:rFonts w:ascii="PingFang SC Regular" w:hAnsi="PingFang SC Regular"/>
                <w:sz w:val="18"/>
                <w:szCs w:val="18"/>
              </w:rPr>
              <w:t>18020102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B08C25" w14:textId="77777777" w:rsidR="007A1166" w:rsidRDefault="00673402">
            <w:pPr>
              <w:pStyle w:val="2"/>
            </w:pPr>
            <w:r>
              <w:rPr>
                <w:rFonts w:ascii="PingFang SC Regular" w:hAnsi="PingFang SC Regular"/>
                <w:sz w:val="18"/>
                <w:szCs w:val="18"/>
              </w:rPr>
              <w:t>PC</w:t>
            </w:r>
            <w:r>
              <w:rPr>
                <w:rFonts w:eastAsia="PingFang SC Regular" w:hint="eastAsia"/>
                <w:sz w:val="18"/>
                <w:szCs w:val="18"/>
              </w:rPr>
              <w:t>广告</w:t>
            </w:r>
          </w:p>
        </w:tc>
      </w:tr>
      <w:tr w:rsidR="007A1166" w14:paraId="7AAEB04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CD1AB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6970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5DACE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BE27C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09CB2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C43FD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D0C677" w14:textId="77777777" w:rsidR="007A1166" w:rsidRDefault="00673402">
            <w:pPr>
              <w:pStyle w:val="2"/>
              <w:jc w:val="center"/>
            </w:pPr>
            <w:r>
              <w:rPr>
                <w:rFonts w:ascii="PingFang SC Regular" w:hAnsi="PingFang SC Regular"/>
                <w:sz w:val="18"/>
                <w:szCs w:val="18"/>
              </w:rPr>
              <w:t>18020103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5A63AC" w14:textId="77777777" w:rsidR="007A1166" w:rsidRDefault="00673402">
            <w:pPr>
              <w:pStyle w:val="2"/>
            </w:pPr>
            <w:r>
              <w:rPr>
                <w:rFonts w:eastAsia="PingFang SC Regular" w:hint="eastAsia"/>
                <w:sz w:val="18"/>
                <w:szCs w:val="18"/>
              </w:rPr>
              <w:t>网页广告</w:t>
            </w:r>
          </w:p>
        </w:tc>
      </w:tr>
      <w:tr w:rsidR="007A1166" w14:paraId="7763F92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AD5D3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DE2D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91A50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74535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AEC03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110F6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894500" w14:textId="77777777" w:rsidR="007A1166" w:rsidRDefault="00673402">
            <w:pPr>
              <w:pStyle w:val="2"/>
              <w:jc w:val="center"/>
            </w:pPr>
            <w:r>
              <w:rPr>
                <w:rFonts w:ascii="PingFang SC Regular" w:hAnsi="PingFang SC Regular"/>
                <w:sz w:val="18"/>
                <w:szCs w:val="18"/>
              </w:rPr>
              <w:t>18020104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28F5A2" w14:textId="77777777" w:rsidR="007A1166" w:rsidRDefault="00673402">
            <w:pPr>
              <w:pStyle w:val="2"/>
            </w:pPr>
            <w:r>
              <w:rPr>
                <w:rFonts w:eastAsia="PingFang SC Regular" w:hint="eastAsia"/>
                <w:sz w:val="18"/>
                <w:szCs w:val="18"/>
              </w:rPr>
              <w:t>其他互联网广告营销</w:t>
            </w:r>
          </w:p>
        </w:tc>
      </w:tr>
      <w:tr w:rsidR="007A1166" w14:paraId="1BDC976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5A3AF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93E71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148E3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A14E7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4C0DC3" w14:textId="77777777" w:rsidR="007A1166" w:rsidRDefault="00673402">
            <w:pPr>
              <w:pStyle w:val="2"/>
              <w:jc w:val="center"/>
            </w:pPr>
            <w:r>
              <w:rPr>
                <w:rFonts w:ascii="PingFang SC Regular" w:hAnsi="PingFang SC Regular"/>
                <w:sz w:val="18"/>
                <w:szCs w:val="18"/>
              </w:rPr>
              <w:t>180202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B8C649" w14:textId="77777777" w:rsidR="007A1166" w:rsidRDefault="00673402">
            <w:pPr>
              <w:pStyle w:val="2"/>
            </w:pPr>
            <w:r>
              <w:rPr>
                <w:rFonts w:eastAsia="PingFang SC Regular" w:hint="eastAsia"/>
                <w:sz w:val="18"/>
                <w:szCs w:val="18"/>
              </w:rPr>
              <w:t>其他广告营销</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9BAD3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50265E" w14:textId="77777777" w:rsidR="007A1166" w:rsidRDefault="007A1166"/>
        </w:tc>
      </w:tr>
      <w:tr w:rsidR="007A1166" w14:paraId="2954588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A9072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857BD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EC4145" w14:textId="77777777" w:rsidR="007A1166" w:rsidRDefault="00673402">
            <w:pPr>
              <w:pStyle w:val="2"/>
              <w:jc w:val="center"/>
            </w:pPr>
            <w:r>
              <w:rPr>
                <w:rFonts w:ascii="PingFang SC Regular" w:hAnsi="PingFang SC Regular"/>
                <w:sz w:val="18"/>
                <w:szCs w:val="18"/>
              </w:rPr>
              <w:t>1803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90B1F5" w14:textId="77777777" w:rsidR="007A1166" w:rsidRDefault="00673402">
            <w:pPr>
              <w:pStyle w:val="2"/>
            </w:pPr>
            <w:r>
              <w:rPr>
                <w:rFonts w:eastAsia="PingFang SC Regular" w:hint="eastAsia"/>
                <w:sz w:val="18"/>
                <w:szCs w:val="18"/>
              </w:rPr>
              <w:t>文化娱乐</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07DF31" w14:textId="77777777" w:rsidR="007A1166" w:rsidRDefault="00673402">
            <w:pPr>
              <w:pStyle w:val="2"/>
              <w:jc w:val="center"/>
            </w:pPr>
            <w:r>
              <w:rPr>
                <w:rFonts w:ascii="PingFang SC Regular" w:hAnsi="PingFang SC Regular"/>
                <w:sz w:val="18"/>
                <w:szCs w:val="18"/>
              </w:rPr>
              <w:t>180301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0A36CF" w14:textId="77777777" w:rsidR="007A1166" w:rsidRDefault="00673402">
            <w:pPr>
              <w:pStyle w:val="2"/>
            </w:pPr>
            <w:r>
              <w:rPr>
                <w:rFonts w:eastAsia="PingFang SC Regular" w:hint="eastAsia"/>
                <w:sz w:val="18"/>
                <w:szCs w:val="18"/>
              </w:rPr>
              <w:t>影视</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E5A580" w14:textId="77777777" w:rsidR="007A1166" w:rsidRDefault="00673402">
            <w:pPr>
              <w:pStyle w:val="2"/>
              <w:jc w:val="center"/>
            </w:pPr>
            <w:r>
              <w:rPr>
                <w:rFonts w:ascii="PingFang SC Regular" w:hAnsi="PingFang SC Regular"/>
                <w:sz w:val="18"/>
                <w:szCs w:val="18"/>
              </w:rPr>
              <w:t>18030101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0AF48A" w14:textId="77777777" w:rsidR="007A1166" w:rsidRDefault="00673402">
            <w:pPr>
              <w:pStyle w:val="2"/>
            </w:pPr>
            <w:r>
              <w:rPr>
                <w:rFonts w:eastAsia="PingFang SC Regular" w:hint="eastAsia"/>
                <w:sz w:val="18"/>
                <w:szCs w:val="18"/>
              </w:rPr>
              <w:t>影视制作</w:t>
            </w:r>
          </w:p>
        </w:tc>
      </w:tr>
      <w:tr w:rsidR="007A1166" w14:paraId="31AEBFA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D6145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D6C51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52DBE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CA94F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C0B69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29C55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84E943" w14:textId="77777777" w:rsidR="007A1166" w:rsidRDefault="00673402">
            <w:pPr>
              <w:pStyle w:val="2"/>
              <w:jc w:val="center"/>
            </w:pPr>
            <w:r>
              <w:rPr>
                <w:rFonts w:ascii="PingFang SC Regular" w:hAnsi="PingFang SC Regular"/>
                <w:sz w:val="18"/>
                <w:szCs w:val="18"/>
              </w:rPr>
              <w:t>18030102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F5619F" w14:textId="77777777" w:rsidR="007A1166" w:rsidRDefault="00673402">
            <w:pPr>
              <w:pStyle w:val="2"/>
            </w:pPr>
            <w:r>
              <w:rPr>
                <w:rFonts w:eastAsia="PingFang SC Regular" w:hint="eastAsia"/>
                <w:sz w:val="18"/>
                <w:szCs w:val="18"/>
              </w:rPr>
              <w:t>影视分发</w:t>
            </w:r>
          </w:p>
        </w:tc>
      </w:tr>
      <w:tr w:rsidR="007A1166" w14:paraId="6BC244F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FBDD3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627C9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522A0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23DC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C542C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A01A6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226F4F" w14:textId="77777777" w:rsidR="007A1166" w:rsidRDefault="00673402">
            <w:pPr>
              <w:pStyle w:val="2"/>
              <w:jc w:val="center"/>
            </w:pPr>
            <w:r>
              <w:rPr>
                <w:rFonts w:ascii="PingFang SC Regular" w:hAnsi="PingFang SC Regular"/>
                <w:sz w:val="18"/>
                <w:szCs w:val="18"/>
              </w:rPr>
              <w:t>18030103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150DE1" w14:textId="77777777" w:rsidR="007A1166" w:rsidRDefault="00673402">
            <w:pPr>
              <w:pStyle w:val="2"/>
            </w:pPr>
            <w:r>
              <w:rPr>
                <w:rFonts w:eastAsia="PingFang SC Regular" w:hint="eastAsia"/>
                <w:sz w:val="18"/>
                <w:szCs w:val="18"/>
              </w:rPr>
              <w:t>影视营销</w:t>
            </w:r>
          </w:p>
        </w:tc>
      </w:tr>
      <w:tr w:rsidR="007A1166" w14:paraId="094B644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DC4B2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3B595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DFB12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9C0EB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EE663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D51C7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B29138" w14:textId="77777777" w:rsidR="007A1166" w:rsidRDefault="00673402">
            <w:pPr>
              <w:pStyle w:val="2"/>
              <w:jc w:val="center"/>
            </w:pPr>
            <w:r>
              <w:rPr>
                <w:rFonts w:ascii="PingFang SC Regular" w:hAnsi="PingFang SC Regular"/>
                <w:sz w:val="18"/>
                <w:szCs w:val="18"/>
              </w:rPr>
              <w:t>18030104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79F8D2" w14:textId="77777777" w:rsidR="007A1166" w:rsidRDefault="00673402">
            <w:pPr>
              <w:pStyle w:val="2"/>
            </w:pPr>
            <w:r>
              <w:rPr>
                <w:rFonts w:eastAsia="PingFang SC Regular" w:hint="eastAsia"/>
                <w:sz w:val="18"/>
                <w:szCs w:val="18"/>
              </w:rPr>
              <w:t>其他影视</w:t>
            </w:r>
          </w:p>
        </w:tc>
      </w:tr>
      <w:tr w:rsidR="007A1166" w14:paraId="1D14994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530FC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8FFA5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82A66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379BD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630EED" w14:textId="77777777" w:rsidR="007A1166" w:rsidRDefault="00673402">
            <w:pPr>
              <w:pStyle w:val="2"/>
              <w:jc w:val="center"/>
            </w:pPr>
            <w:r>
              <w:rPr>
                <w:rFonts w:ascii="PingFang SC Regular" w:hAnsi="PingFang SC Regular"/>
                <w:sz w:val="18"/>
                <w:szCs w:val="18"/>
              </w:rPr>
              <w:t>180302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40895E" w14:textId="77777777" w:rsidR="007A1166" w:rsidRDefault="00673402">
            <w:pPr>
              <w:pStyle w:val="2"/>
            </w:pPr>
            <w:proofErr w:type="gramStart"/>
            <w:r>
              <w:rPr>
                <w:rFonts w:eastAsia="PingFang SC Regular" w:hint="eastAsia"/>
                <w:sz w:val="18"/>
                <w:szCs w:val="18"/>
              </w:rPr>
              <w:t>动漫</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E2AADF" w14:textId="77777777" w:rsidR="007A1166" w:rsidRDefault="00673402">
            <w:pPr>
              <w:pStyle w:val="2"/>
              <w:jc w:val="center"/>
            </w:pPr>
            <w:r>
              <w:rPr>
                <w:rFonts w:ascii="PingFang SC Regular" w:hAnsi="PingFang SC Regular"/>
                <w:sz w:val="18"/>
                <w:szCs w:val="18"/>
              </w:rPr>
              <w:t>18030201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C2110A" w14:textId="77777777" w:rsidR="007A1166" w:rsidRDefault="00673402">
            <w:pPr>
              <w:pStyle w:val="2"/>
            </w:pPr>
            <w:proofErr w:type="gramStart"/>
            <w:r>
              <w:rPr>
                <w:rFonts w:eastAsia="PingFang SC Regular" w:hint="eastAsia"/>
                <w:sz w:val="18"/>
                <w:szCs w:val="18"/>
              </w:rPr>
              <w:t>动漫制作</w:t>
            </w:r>
            <w:proofErr w:type="gramEnd"/>
          </w:p>
        </w:tc>
      </w:tr>
      <w:tr w:rsidR="007A1166" w14:paraId="4C70511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49212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8A497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3006D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3F0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9EE88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BE0D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D1808" w14:textId="77777777" w:rsidR="007A1166" w:rsidRDefault="00673402">
            <w:pPr>
              <w:pStyle w:val="2"/>
              <w:jc w:val="center"/>
            </w:pPr>
            <w:r>
              <w:rPr>
                <w:rFonts w:ascii="PingFang SC Regular" w:hAnsi="PingFang SC Regular"/>
                <w:sz w:val="18"/>
                <w:szCs w:val="18"/>
              </w:rPr>
              <w:t>18030202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8FBDC7" w14:textId="77777777" w:rsidR="007A1166" w:rsidRDefault="00673402">
            <w:pPr>
              <w:pStyle w:val="2"/>
            </w:pPr>
            <w:proofErr w:type="gramStart"/>
            <w:r>
              <w:rPr>
                <w:rFonts w:eastAsia="PingFang SC Regular" w:hint="eastAsia"/>
                <w:sz w:val="18"/>
                <w:szCs w:val="18"/>
              </w:rPr>
              <w:t>动漫渠道</w:t>
            </w:r>
            <w:proofErr w:type="gramEnd"/>
          </w:p>
        </w:tc>
      </w:tr>
      <w:tr w:rsidR="007A1166" w14:paraId="371CF4A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E392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65287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CE8A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9D0F8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69A08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40703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1E2D58" w14:textId="77777777" w:rsidR="007A1166" w:rsidRDefault="00673402">
            <w:pPr>
              <w:pStyle w:val="2"/>
              <w:jc w:val="center"/>
            </w:pPr>
            <w:r>
              <w:rPr>
                <w:rFonts w:ascii="PingFang SC Regular" w:hAnsi="PingFang SC Regular"/>
                <w:sz w:val="18"/>
                <w:szCs w:val="18"/>
              </w:rPr>
              <w:t>18030203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BE85B9" w14:textId="77777777" w:rsidR="007A1166" w:rsidRDefault="00673402">
            <w:pPr>
              <w:pStyle w:val="2"/>
            </w:pPr>
            <w:proofErr w:type="gramStart"/>
            <w:r>
              <w:rPr>
                <w:rFonts w:eastAsia="PingFang SC Regular" w:hint="eastAsia"/>
                <w:sz w:val="18"/>
                <w:szCs w:val="18"/>
              </w:rPr>
              <w:t>动漫衍生</w:t>
            </w:r>
            <w:proofErr w:type="gramEnd"/>
          </w:p>
        </w:tc>
      </w:tr>
      <w:tr w:rsidR="007A1166" w14:paraId="1C3B232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E3955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44A0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89CE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A8F45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B3331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BC69C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33B2E4" w14:textId="77777777" w:rsidR="007A1166" w:rsidRDefault="00673402">
            <w:pPr>
              <w:pStyle w:val="2"/>
              <w:jc w:val="center"/>
            </w:pPr>
            <w:r>
              <w:rPr>
                <w:rFonts w:ascii="PingFang SC Regular" w:hAnsi="PingFang SC Regular"/>
                <w:sz w:val="18"/>
                <w:szCs w:val="18"/>
              </w:rPr>
              <w:t>18030204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62B15E" w14:textId="77777777" w:rsidR="007A1166" w:rsidRDefault="00673402">
            <w:pPr>
              <w:pStyle w:val="2"/>
            </w:pPr>
            <w:proofErr w:type="gramStart"/>
            <w:r>
              <w:rPr>
                <w:rFonts w:eastAsia="PingFang SC Regular" w:hint="eastAsia"/>
                <w:sz w:val="18"/>
                <w:szCs w:val="18"/>
              </w:rPr>
              <w:t>动漫营销</w:t>
            </w:r>
            <w:proofErr w:type="gramEnd"/>
          </w:p>
        </w:tc>
      </w:tr>
      <w:tr w:rsidR="007A1166" w14:paraId="01ACA4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BFD43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3C843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A9FE9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98A5F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230C8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A397A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FE36B0" w14:textId="77777777" w:rsidR="007A1166" w:rsidRDefault="00673402">
            <w:pPr>
              <w:pStyle w:val="2"/>
              <w:jc w:val="center"/>
            </w:pPr>
            <w:r>
              <w:rPr>
                <w:rFonts w:ascii="PingFang SC Regular" w:hAnsi="PingFang SC Regular"/>
                <w:sz w:val="18"/>
                <w:szCs w:val="18"/>
              </w:rPr>
              <w:t>18030205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84E75D" w14:textId="77777777" w:rsidR="007A1166" w:rsidRDefault="00673402">
            <w:pPr>
              <w:pStyle w:val="2"/>
            </w:pPr>
            <w:proofErr w:type="gramStart"/>
            <w:r>
              <w:rPr>
                <w:rFonts w:eastAsia="PingFang SC Regular" w:hint="eastAsia"/>
                <w:sz w:val="18"/>
                <w:szCs w:val="18"/>
              </w:rPr>
              <w:t>其他动漫</w:t>
            </w:r>
            <w:proofErr w:type="gramEnd"/>
          </w:p>
        </w:tc>
      </w:tr>
      <w:tr w:rsidR="007A1166" w14:paraId="0AB4712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1EEC6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5F14A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89CE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98B11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DE73D" w14:textId="77777777" w:rsidR="007A1166" w:rsidRDefault="00673402">
            <w:pPr>
              <w:pStyle w:val="2"/>
              <w:jc w:val="center"/>
            </w:pPr>
            <w:r>
              <w:rPr>
                <w:rFonts w:ascii="PingFang SC Regular" w:hAnsi="PingFang SC Regular"/>
                <w:sz w:val="18"/>
                <w:szCs w:val="18"/>
              </w:rPr>
              <w:t>180303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2CF7FC" w14:textId="77777777" w:rsidR="007A1166" w:rsidRDefault="00673402">
            <w:pPr>
              <w:pStyle w:val="2"/>
            </w:pPr>
            <w:r>
              <w:rPr>
                <w:rFonts w:eastAsia="PingFang SC Regular" w:hint="eastAsia"/>
                <w:sz w:val="18"/>
                <w:szCs w:val="18"/>
              </w:rPr>
              <w:t>游戏</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325CCE" w14:textId="77777777" w:rsidR="007A1166" w:rsidRDefault="00673402">
            <w:pPr>
              <w:pStyle w:val="2"/>
              <w:jc w:val="center"/>
            </w:pPr>
            <w:r>
              <w:rPr>
                <w:rFonts w:ascii="PingFang SC Regular" w:hAnsi="PingFang SC Regular"/>
                <w:sz w:val="18"/>
                <w:szCs w:val="18"/>
              </w:rPr>
              <w:t>18030301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1F3802" w14:textId="77777777" w:rsidR="007A1166" w:rsidRDefault="00673402">
            <w:pPr>
              <w:pStyle w:val="2"/>
            </w:pPr>
            <w:r>
              <w:rPr>
                <w:rFonts w:eastAsia="PingFang SC Regular" w:hint="eastAsia"/>
                <w:sz w:val="18"/>
                <w:szCs w:val="18"/>
              </w:rPr>
              <w:t>移动端</w:t>
            </w:r>
          </w:p>
        </w:tc>
      </w:tr>
      <w:tr w:rsidR="007A1166" w14:paraId="26B1406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65C97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EFEF4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BBE82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C5630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74D4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1BD8C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576510" w14:textId="77777777" w:rsidR="007A1166" w:rsidRDefault="00673402">
            <w:pPr>
              <w:pStyle w:val="2"/>
              <w:jc w:val="center"/>
            </w:pPr>
            <w:r>
              <w:rPr>
                <w:rFonts w:ascii="PingFang SC Regular" w:hAnsi="PingFang SC Regular"/>
                <w:sz w:val="18"/>
                <w:szCs w:val="18"/>
              </w:rPr>
              <w:t>18030302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CD07CD" w14:textId="77777777" w:rsidR="007A1166" w:rsidRDefault="00673402">
            <w:pPr>
              <w:pStyle w:val="2"/>
            </w:pPr>
            <w:r>
              <w:rPr>
                <w:rFonts w:ascii="PingFang SC Regular" w:hAnsi="PingFang SC Regular"/>
                <w:sz w:val="18"/>
                <w:szCs w:val="18"/>
              </w:rPr>
              <w:t>PC</w:t>
            </w:r>
            <w:r>
              <w:rPr>
                <w:rFonts w:eastAsia="PingFang SC Regular" w:hint="eastAsia"/>
                <w:sz w:val="18"/>
                <w:szCs w:val="18"/>
              </w:rPr>
              <w:t>端</w:t>
            </w:r>
          </w:p>
        </w:tc>
      </w:tr>
      <w:tr w:rsidR="007A1166" w14:paraId="6382B13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FF9B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F515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42571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1435A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5ADEE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25DD0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9CDCE3" w14:textId="77777777" w:rsidR="007A1166" w:rsidRDefault="00673402">
            <w:pPr>
              <w:pStyle w:val="2"/>
              <w:jc w:val="center"/>
            </w:pPr>
            <w:r>
              <w:rPr>
                <w:rFonts w:ascii="PingFang SC Regular" w:hAnsi="PingFang SC Regular"/>
                <w:sz w:val="18"/>
                <w:szCs w:val="18"/>
              </w:rPr>
              <w:t>18030303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D2C2A9" w14:textId="77777777" w:rsidR="007A1166" w:rsidRDefault="00673402">
            <w:pPr>
              <w:pStyle w:val="2"/>
            </w:pPr>
            <w:r>
              <w:rPr>
                <w:rFonts w:eastAsia="PingFang SC Regular" w:hint="eastAsia"/>
                <w:sz w:val="18"/>
                <w:szCs w:val="18"/>
              </w:rPr>
              <w:t>网页端</w:t>
            </w:r>
          </w:p>
        </w:tc>
      </w:tr>
      <w:tr w:rsidR="007A1166" w14:paraId="4E87ABF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D4C94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A2A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7B0AB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57DEC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099A1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9F1A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684041" w14:textId="77777777" w:rsidR="007A1166" w:rsidRDefault="00673402">
            <w:pPr>
              <w:pStyle w:val="2"/>
              <w:jc w:val="center"/>
            </w:pPr>
            <w:r>
              <w:rPr>
                <w:rFonts w:ascii="PingFang SC Regular" w:hAnsi="PingFang SC Regular"/>
                <w:sz w:val="18"/>
                <w:szCs w:val="18"/>
              </w:rPr>
              <w:t>18030304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75B403" w14:textId="77777777" w:rsidR="007A1166" w:rsidRDefault="00673402">
            <w:pPr>
              <w:pStyle w:val="2"/>
            </w:pPr>
            <w:r>
              <w:rPr>
                <w:rFonts w:eastAsia="PingFang SC Regular" w:hint="eastAsia"/>
                <w:sz w:val="18"/>
                <w:szCs w:val="18"/>
              </w:rPr>
              <w:t>主机端</w:t>
            </w:r>
          </w:p>
        </w:tc>
      </w:tr>
      <w:tr w:rsidR="007A1166" w14:paraId="2382114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DDB4A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68E0F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AF2D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93FC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50498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21254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A08E01" w14:textId="77777777" w:rsidR="007A1166" w:rsidRDefault="00673402">
            <w:pPr>
              <w:pStyle w:val="2"/>
              <w:jc w:val="center"/>
            </w:pPr>
            <w:r>
              <w:rPr>
                <w:rFonts w:ascii="PingFang SC Regular" w:hAnsi="PingFang SC Regular"/>
                <w:sz w:val="18"/>
                <w:szCs w:val="18"/>
              </w:rPr>
              <w:t>18030305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749B99" w14:textId="77777777" w:rsidR="007A1166" w:rsidRDefault="00673402">
            <w:pPr>
              <w:pStyle w:val="2"/>
            </w:pPr>
            <w:r>
              <w:rPr>
                <w:rFonts w:eastAsia="PingFang SC Regular" w:hint="eastAsia"/>
                <w:sz w:val="18"/>
                <w:szCs w:val="18"/>
              </w:rPr>
              <w:t>其他游戏</w:t>
            </w:r>
          </w:p>
        </w:tc>
      </w:tr>
      <w:tr w:rsidR="007A1166" w14:paraId="6B594A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DCA7D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1F593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AE6D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B4046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19FE71" w14:textId="77777777" w:rsidR="007A1166" w:rsidRDefault="00673402">
            <w:pPr>
              <w:pStyle w:val="2"/>
              <w:jc w:val="center"/>
            </w:pPr>
            <w:r>
              <w:rPr>
                <w:rFonts w:ascii="PingFang SC Regular" w:hAnsi="PingFang SC Regular"/>
                <w:sz w:val="18"/>
                <w:szCs w:val="18"/>
              </w:rPr>
              <w:t>180304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32E22" w14:textId="77777777" w:rsidR="007A1166" w:rsidRDefault="00673402">
            <w:pPr>
              <w:pStyle w:val="2"/>
            </w:pPr>
            <w:r>
              <w:rPr>
                <w:rFonts w:eastAsia="PingFang SC Regular" w:hint="eastAsia"/>
                <w:sz w:val="18"/>
                <w:szCs w:val="18"/>
              </w:rPr>
              <w:t>其他文化娱乐</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4DBC9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480E4C" w14:textId="77777777" w:rsidR="007A1166" w:rsidRDefault="007A1166"/>
        </w:tc>
      </w:tr>
      <w:tr w:rsidR="007A1166" w14:paraId="622EDB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003B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EB2A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B9BCEB" w14:textId="77777777" w:rsidR="007A1166" w:rsidRDefault="00673402">
            <w:pPr>
              <w:pStyle w:val="2"/>
              <w:jc w:val="center"/>
            </w:pPr>
            <w:r>
              <w:rPr>
                <w:rFonts w:ascii="PingFang SC Regular" w:hAnsi="PingFang SC Regular"/>
                <w:sz w:val="18"/>
                <w:szCs w:val="18"/>
              </w:rPr>
              <w:t>1804</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916F0C" w14:textId="77777777" w:rsidR="007A1166" w:rsidRDefault="00673402">
            <w:pPr>
              <w:pStyle w:val="2"/>
            </w:pPr>
            <w:r>
              <w:rPr>
                <w:rFonts w:eastAsia="PingFang SC Regular" w:hint="eastAsia"/>
                <w:sz w:val="18"/>
                <w:szCs w:val="18"/>
              </w:rPr>
              <w:t>出版</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5DD382" w14:textId="77777777" w:rsidR="007A1166" w:rsidRDefault="00673402">
            <w:pPr>
              <w:pStyle w:val="2"/>
              <w:jc w:val="center"/>
            </w:pPr>
            <w:r>
              <w:rPr>
                <w:rFonts w:ascii="PingFang SC Regular" w:hAnsi="PingFang SC Regular"/>
                <w:sz w:val="18"/>
                <w:szCs w:val="18"/>
              </w:rPr>
              <w:t>180401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880C3F" w14:textId="77777777" w:rsidR="007A1166" w:rsidRDefault="00673402">
            <w:pPr>
              <w:pStyle w:val="2"/>
            </w:pPr>
            <w:r>
              <w:rPr>
                <w:rFonts w:eastAsia="PingFang SC Regular" w:hint="eastAsia"/>
                <w:sz w:val="18"/>
                <w:szCs w:val="18"/>
              </w:rPr>
              <w:t>传统出版</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4ACDEA" w14:textId="77777777" w:rsidR="007A1166" w:rsidRDefault="00673402">
            <w:pPr>
              <w:pStyle w:val="2"/>
              <w:jc w:val="center"/>
            </w:pPr>
            <w:r>
              <w:rPr>
                <w:rFonts w:ascii="PingFang SC Regular" w:hAnsi="PingFang SC Regular"/>
                <w:sz w:val="18"/>
                <w:szCs w:val="18"/>
              </w:rPr>
              <w:t>18040101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CA5BC2" w14:textId="77777777" w:rsidR="007A1166" w:rsidRDefault="00673402">
            <w:pPr>
              <w:pStyle w:val="2"/>
            </w:pPr>
            <w:r>
              <w:rPr>
                <w:rFonts w:eastAsia="PingFang SC Regular" w:hint="eastAsia"/>
                <w:sz w:val="18"/>
                <w:szCs w:val="18"/>
              </w:rPr>
              <w:t>教育出版</w:t>
            </w:r>
          </w:p>
        </w:tc>
      </w:tr>
      <w:tr w:rsidR="007A1166" w14:paraId="386A2FB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A67B1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CBE0F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81460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67870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B307E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43214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5F89AA" w14:textId="77777777" w:rsidR="007A1166" w:rsidRDefault="00673402">
            <w:pPr>
              <w:pStyle w:val="2"/>
              <w:jc w:val="center"/>
            </w:pPr>
            <w:r>
              <w:rPr>
                <w:rFonts w:ascii="PingFang SC Regular" w:hAnsi="PingFang SC Regular"/>
                <w:sz w:val="18"/>
                <w:szCs w:val="18"/>
              </w:rPr>
              <w:t>18040102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310A70" w14:textId="77777777" w:rsidR="007A1166" w:rsidRDefault="00673402">
            <w:pPr>
              <w:pStyle w:val="2"/>
            </w:pPr>
            <w:r>
              <w:rPr>
                <w:rFonts w:eastAsia="PingFang SC Regular" w:hint="eastAsia"/>
                <w:sz w:val="18"/>
                <w:szCs w:val="18"/>
              </w:rPr>
              <w:t>大众出版</w:t>
            </w:r>
          </w:p>
        </w:tc>
      </w:tr>
      <w:tr w:rsidR="007A1166" w14:paraId="480EE66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B4A4A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1E084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2FF1D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5EB15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C5E1F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7BBE7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47ACDC" w14:textId="77777777" w:rsidR="007A1166" w:rsidRDefault="00673402">
            <w:pPr>
              <w:pStyle w:val="2"/>
              <w:jc w:val="center"/>
            </w:pPr>
            <w:r>
              <w:rPr>
                <w:rFonts w:ascii="PingFang SC Regular" w:hAnsi="PingFang SC Regular"/>
                <w:sz w:val="18"/>
                <w:szCs w:val="18"/>
              </w:rPr>
              <w:t>18040103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BF3988" w14:textId="77777777" w:rsidR="007A1166" w:rsidRDefault="00673402">
            <w:pPr>
              <w:pStyle w:val="2"/>
            </w:pPr>
            <w:r>
              <w:rPr>
                <w:rFonts w:eastAsia="PingFang SC Regular" w:hint="eastAsia"/>
                <w:sz w:val="18"/>
                <w:szCs w:val="18"/>
              </w:rPr>
              <w:t>其他传统出版</w:t>
            </w:r>
          </w:p>
        </w:tc>
      </w:tr>
      <w:tr w:rsidR="007A1166" w14:paraId="2A1A2C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AAE37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E681A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091A6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4755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AC1A3D" w14:textId="77777777" w:rsidR="007A1166" w:rsidRDefault="00673402">
            <w:pPr>
              <w:pStyle w:val="2"/>
              <w:jc w:val="center"/>
            </w:pPr>
            <w:r>
              <w:rPr>
                <w:rFonts w:ascii="PingFang SC Regular" w:hAnsi="PingFang SC Regular"/>
                <w:sz w:val="18"/>
                <w:szCs w:val="18"/>
              </w:rPr>
              <w:t>180402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776476" w14:textId="77777777" w:rsidR="007A1166" w:rsidRDefault="00673402">
            <w:pPr>
              <w:pStyle w:val="2"/>
            </w:pPr>
            <w:r>
              <w:rPr>
                <w:rFonts w:eastAsia="PingFang SC Regular" w:hint="eastAsia"/>
                <w:sz w:val="18"/>
                <w:szCs w:val="18"/>
              </w:rPr>
              <w:t>数字出版</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55D597" w14:textId="77777777" w:rsidR="007A1166" w:rsidRDefault="00673402">
            <w:pPr>
              <w:pStyle w:val="2"/>
              <w:jc w:val="center"/>
            </w:pPr>
            <w:r>
              <w:rPr>
                <w:rFonts w:ascii="PingFang SC Regular" w:hAnsi="PingFang SC Regular"/>
                <w:sz w:val="18"/>
                <w:szCs w:val="18"/>
              </w:rPr>
              <w:t>18040201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EFC9B7" w14:textId="77777777" w:rsidR="007A1166" w:rsidRDefault="00673402">
            <w:pPr>
              <w:pStyle w:val="2"/>
            </w:pPr>
            <w:r>
              <w:rPr>
                <w:rFonts w:eastAsia="PingFang SC Regular" w:hint="eastAsia"/>
                <w:sz w:val="18"/>
                <w:szCs w:val="18"/>
              </w:rPr>
              <w:t>电子书</w:t>
            </w:r>
          </w:p>
        </w:tc>
      </w:tr>
      <w:tr w:rsidR="007A1166" w14:paraId="7C1AEB5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252FD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AA656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01607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DE57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C5F78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B7037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0CAFE5" w14:textId="77777777" w:rsidR="007A1166" w:rsidRDefault="00673402">
            <w:pPr>
              <w:pStyle w:val="2"/>
              <w:jc w:val="center"/>
            </w:pPr>
            <w:r>
              <w:rPr>
                <w:rFonts w:ascii="PingFang SC Regular" w:hAnsi="PingFang SC Regular"/>
                <w:sz w:val="18"/>
                <w:szCs w:val="18"/>
              </w:rPr>
              <w:t>18040202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C4987D" w14:textId="77777777" w:rsidR="007A1166" w:rsidRDefault="00673402">
            <w:pPr>
              <w:pStyle w:val="2"/>
            </w:pPr>
            <w:r>
              <w:rPr>
                <w:rFonts w:eastAsia="PingFang SC Regular" w:hint="eastAsia"/>
                <w:sz w:val="18"/>
                <w:szCs w:val="18"/>
              </w:rPr>
              <w:t>电子音乐</w:t>
            </w:r>
          </w:p>
        </w:tc>
      </w:tr>
      <w:tr w:rsidR="007A1166" w14:paraId="01FF63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C46DE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BA3C2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A32F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5CD24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FC09A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0AD19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174EBF" w14:textId="77777777" w:rsidR="007A1166" w:rsidRDefault="00673402">
            <w:pPr>
              <w:pStyle w:val="2"/>
              <w:jc w:val="center"/>
            </w:pPr>
            <w:r>
              <w:rPr>
                <w:rFonts w:ascii="PingFang SC Regular" w:hAnsi="PingFang SC Regular"/>
                <w:sz w:val="18"/>
                <w:szCs w:val="18"/>
              </w:rPr>
              <w:t>18040203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34B48C" w14:textId="77777777" w:rsidR="007A1166" w:rsidRDefault="00673402">
            <w:pPr>
              <w:pStyle w:val="2"/>
            </w:pPr>
            <w:r>
              <w:rPr>
                <w:rFonts w:eastAsia="PingFang SC Regular" w:hint="eastAsia"/>
                <w:sz w:val="18"/>
                <w:szCs w:val="18"/>
              </w:rPr>
              <w:t>影视作品</w:t>
            </w:r>
          </w:p>
        </w:tc>
      </w:tr>
      <w:tr w:rsidR="007A1166" w14:paraId="57A4CC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A3D27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CECF4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F33E7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B073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53D91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BC4E9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203E77" w14:textId="77777777" w:rsidR="007A1166" w:rsidRDefault="00673402">
            <w:pPr>
              <w:pStyle w:val="2"/>
              <w:jc w:val="center"/>
            </w:pPr>
            <w:r>
              <w:rPr>
                <w:rFonts w:ascii="PingFang SC Regular" w:hAnsi="PingFang SC Regular"/>
                <w:sz w:val="18"/>
                <w:szCs w:val="18"/>
              </w:rPr>
              <w:t>18040204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0930E1" w14:textId="77777777" w:rsidR="007A1166" w:rsidRDefault="00673402">
            <w:pPr>
              <w:pStyle w:val="2"/>
            </w:pPr>
            <w:r>
              <w:rPr>
                <w:rFonts w:eastAsia="PingFang SC Regular" w:hint="eastAsia"/>
                <w:sz w:val="18"/>
                <w:szCs w:val="18"/>
              </w:rPr>
              <w:t>在线出版</w:t>
            </w:r>
          </w:p>
        </w:tc>
      </w:tr>
      <w:tr w:rsidR="007A1166" w14:paraId="573EACE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44582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F5C99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43C3B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B8AB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A7CE5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A4423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8C1012" w14:textId="77777777" w:rsidR="007A1166" w:rsidRDefault="00673402">
            <w:pPr>
              <w:pStyle w:val="2"/>
              <w:jc w:val="center"/>
            </w:pPr>
            <w:r>
              <w:rPr>
                <w:rFonts w:ascii="PingFang SC Regular" w:hAnsi="PingFang SC Regular"/>
                <w:sz w:val="18"/>
                <w:szCs w:val="18"/>
              </w:rPr>
              <w:t>18040205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5133D8" w14:textId="77777777" w:rsidR="007A1166" w:rsidRDefault="00673402">
            <w:pPr>
              <w:pStyle w:val="2"/>
            </w:pPr>
            <w:r>
              <w:rPr>
                <w:rFonts w:eastAsia="PingFang SC Regular" w:hint="eastAsia"/>
                <w:sz w:val="18"/>
                <w:szCs w:val="18"/>
              </w:rPr>
              <w:t>其他数字出版</w:t>
            </w:r>
          </w:p>
        </w:tc>
      </w:tr>
      <w:tr w:rsidR="007A1166" w14:paraId="6F93AF1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7AEB30" w14:textId="77777777" w:rsidR="007A1166" w:rsidRDefault="00673402">
            <w:pPr>
              <w:pStyle w:val="2"/>
              <w:jc w:val="center"/>
            </w:pPr>
            <w:r>
              <w:rPr>
                <w:rFonts w:ascii="PingFang SC Regular" w:hAnsi="PingFang SC Regular"/>
                <w:sz w:val="18"/>
                <w:szCs w:val="18"/>
              </w:rPr>
              <w:t>19</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9D53CB" w14:textId="77777777" w:rsidR="007A1166" w:rsidRDefault="00673402">
            <w:pPr>
              <w:pStyle w:val="2"/>
            </w:pPr>
            <w:r>
              <w:rPr>
                <w:rFonts w:eastAsia="PingFang SC Regular" w:hint="eastAsia"/>
                <w:sz w:val="18"/>
                <w:szCs w:val="18"/>
              </w:rPr>
              <w:t>纺织与服饰</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A49E43" w14:textId="77777777" w:rsidR="007A1166" w:rsidRDefault="00673402">
            <w:pPr>
              <w:pStyle w:val="2"/>
              <w:jc w:val="center"/>
            </w:pPr>
            <w:r>
              <w:rPr>
                <w:rFonts w:ascii="PingFang SC Regular" w:hAnsi="PingFang SC Regular"/>
                <w:sz w:val="18"/>
                <w:szCs w:val="18"/>
              </w:rPr>
              <w:t>1901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585292" w14:textId="77777777" w:rsidR="007A1166" w:rsidRDefault="00673402">
            <w:pPr>
              <w:pStyle w:val="2"/>
            </w:pPr>
            <w:r>
              <w:rPr>
                <w:rFonts w:eastAsia="PingFang SC Regular" w:hint="eastAsia"/>
                <w:sz w:val="18"/>
                <w:szCs w:val="18"/>
              </w:rPr>
              <w:t>纺织工业</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6489E6" w14:textId="77777777" w:rsidR="007A1166" w:rsidRDefault="00673402">
            <w:pPr>
              <w:pStyle w:val="2"/>
              <w:jc w:val="center"/>
            </w:pPr>
            <w:r>
              <w:rPr>
                <w:rFonts w:ascii="PingFang SC Regular" w:hAnsi="PingFang SC Regular"/>
                <w:sz w:val="18"/>
                <w:szCs w:val="18"/>
              </w:rPr>
              <w:t>190101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0B14BF" w14:textId="77777777" w:rsidR="007A1166" w:rsidRDefault="00673402">
            <w:pPr>
              <w:pStyle w:val="2"/>
            </w:pPr>
            <w:r>
              <w:rPr>
                <w:rFonts w:eastAsia="PingFang SC Regular" w:hint="eastAsia"/>
                <w:sz w:val="18"/>
                <w:szCs w:val="18"/>
              </w:rPr>
              <w:t>纺织用料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27B536" w14:textId="77777777" w:rsidR="007A1166" w:rsidRDefault="00673402">
            <w:pPr>
              <w:pStyle w:val="2"/>
              <w:jc w:val="center"/>
            </w:pPr>
            <w:r>
              <w:rPr>
                <w:rFonts w:ascii="PingFang SC Regular" w:hAnsi="PingFang SC Regular"/>
                <w:sz w:val="18"/>
                <w:szCs w:val="18"/>
              </w:rPr>
              <w:t>19010101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5F9994" w14:textId="77777777" w:rsidR="007A1166" w:rsidRDefault="00673402">
            <w:pPr>
              <w:pStyle w:val="2"/>
            </w:pPr>
            <w:r>
              <w:rPr>
                <w:rFonts w:eastAsia="PingFang SC Regular" w:hint="eastAsia"/>
                <w:sz w:val="18"/>
                <w:szCs w:val="18"/>
              </w:rPr>
              <w:t>棉花</w:t>
            </w:r>
          </w:p>
        </w:tc>
      </w:tr>
      <w:tr w:rsidR="007A1166" w14:paraId="14F2964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B1B83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F3DC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5A785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C85CA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98515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7506B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8F7657" w14:textId="77777777" w:rsidR="007A1166" w:rsidRDefault="00673402">
            <w:pPr>
              <w:pStyle w:val="2"/>
              <w:jc w:val="center"/>
            </w:pPr>
            <w:r>
              <w:rPr>
                <w:rFonts w:ascii="PingFang SC Regular" w:hAnsi="PingFang SC Regular"/>
                <w:sz w:val="18"/>
                <w:szCs w:val="18"/>
              </w:rPr>
              <w:t>19010102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BBDBF7" w14:textId="77777777" w:rsidR="007A1166" w:rsidRDefault="00673402">
            <w:pPr>
              <w:pStyle w:val="2"/>
            </w:pPr>
            <w:r>
              <w:rPr>
                <w:rFonts w:eastAsia="PingFang SC Regular" w:hint="eastAsia"/>
                <w:sz w:val="18"/>
                <w:szCs w:val="18"/>
              </w:rPr>
              <w:t>亚麻</w:t>
            </w:r>
          </w:p>
        </w:tc>
      </w:tr>
      <w:tr w:rsidR="007A1166" w14:paraId="77F5ECC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7D06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75FA9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1BEB6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22486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41430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B6588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6F618D" w14:textId="77777777" w:rsidR="007A1166" w:rsidRDefault="00673402">
            <w:pPr>
              <w:pStyle w:val="2"/>
              <w:jc w:val="center"/>
            </w:pPr>
            <w:r>
              <w:rPr>
                <w:rFonts w:ascii="PingFang SC Regular" w:hAnsi="PingFang SC Regular"/>
                <w:sz w:val="18"/>
                <w:szCs w:val="18"/>
              </w:rPr>
              <w:t>19010103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FE39A3" w14:textId="77777777" w:rsidR="007A1166" w:rsidRDefault="00673402">
            <w:pPr>
              <w:pStyle w:val="2"/>
            </w:pPr>
            <w:r>
              <w:rPr>
                <w:rFonts w:eastAsia="PingFang SC Regular" w:hint="eastAsia"/>
                <w:sz w:val="18"/>
                <w:szCs w:val="18"/>
              </w:rPr>
              <w:t>毛料</w:t>
            </w:r>
          </w:p>
        </w:tc>
      </w:tr>
      <w:tr w:rsidR="007A1166" w14:paraId="4EF520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89112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63685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A5EE4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B1ECA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CFE57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A294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34E60E" w14:textId="77777777" w:rsidR="007A1166" w:rsidRDefault="00673402">
            <w:pPr>
              <w:pStyle w:val="2"/>
              <w:jc w:val="center"/>
            </w:pPr>
            <w:r>
              <w:rPr>
                <w:rFonts w:ascii="PingFang SC Regular" w:hAnsi="PingFang SC Regular"/>
                <w:sz w:val="18"/>
                <w:szCs w:val="18"/>
              </w:rPr>
              <w:t>19010104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6A7AC8" w14:textId="77777777" w:rsidR="007A1166" w:rsidRDefault="00673402">
            <w:pPr>
              <w:pStyle w:val="2"/>
            </w:pPr>
            <w:r>
              <w:rPr>
                <w:rFonts w:eastAsia="PingFang SC Regular" w:hint="eastAsia"/>
                <w:sz w:val="18"/>
                <w:szCs w:val="18"/>
              </w:rPr>
              <w:t>蚕丝</w:t>
            </w:r>
          </w:p>
        </w:tc>
      </w:tr>
      <w:tr w:rsidR="007A1166" w14:paraId="79B006D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E7D4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E0379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1EEE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F7EE1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75A2B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F0802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714D21" w14:textId="77777777" w:rsidR="007A1166" w:rsidRDefault="00673402">
            <w:pPr>
              <w:pStyle w:val="2"/>
              <w:jc w:val="center"/>
            </w:pPr>
            <w:r>
              <w:rPr>
                <w:rFonts w:ascii="PingFang SC Regular" w:hAnsi="PingFang SC Regular"/>
                <w:sz w:val="18"/>
                <w:szCs w:val="18"/>
              </w:rPr>
              <w:t>19010105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A8D995" w14:textId="77777777" w:rsidR="007A1166" w:rsidRDefault="00673402">
            <w:pPr>
              <w:pStyle w:val="2"/>
            </w:pPr>
            <w:r>
              <w:rPr>
                <w:rFonts w:eastAsia="PingFang SC Regular" w:hint="eastAsia"/>
                <w:sz w:val="18"/>
                <w:szCs w:val="18"/>
              </w:rPr>
              <w:t>纱线</w:t>
            </w:r>
          </w:p>
        </w:tc>
      </w:tr>
      <w:tr w:rsidR="007A1166" w14:paraId="71232D0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042F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8D7C0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DD14C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73F60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B1762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0F992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7444DE" w14:textId="77777777" w:rsidR="007A1166" w:rsidRDefault="00673402">
            <w:pPr>
              <w:pStyle w:val="2"/>
              <w:jc w:val="center"/>
            </w:pPr>
            <w:r>
              <w:rPr>
                <w:rFonts w:ascii="PingFang SC Regular" w:hAnsi="PingFang SC Regular"/>
                <w:sz w:val="18"/>
                <w:szCs w:val="18"/>
              </w:rPr>
              <w:t>19010106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82B33E" w14:textId="77777777" w:rsidR="007A1166" w:rsidRDefault="00673402">
            <w:pPr>
              <w:pStyle w:val="2"/>
            </w:pPr>
            <w:r>
              <w:rPr>
                <w:rFonts w:eastAsia="PingFang SC Regular" w:hint="eastAsia"/>
                <w:sz w:val="18"/>
                <w:szCs w:val="18"/>
              </w:rPr>
              <w:t>纺织纤维</w:t>
            </w:r>
          </w:p>
        </w:tc>
      </w:tr>
      <w:tr w:rsidR="007A1166" w14:paraId="75C10BB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829D9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E55B7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F3A0F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72829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098FF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E3A7E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AE22B7" w14:textId="77777777" w:rsidR="007A1166" w:rsidRDefault="00673402">
            <w:pPr>
              <w:pStyle w:val="2"/>
              <w:jc w:val="center"/>
            </w:pPr>
            <w:r>
              <w:rPr>
                <w:rFonts w:ascii="PingFang SC Regular" w:hAnsi="PingFang SC Regular"/>
                <w:sz w:val="18"/>
                <w:szCs w:val="18"/>
              </w:rPr>
              <w:t>19010107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76845E" w14:textId="77777777" w:rsidR="007A1166" w:rsidRDefault="00673402">
            <w:pPr>
              <w:pStyle w:val="2"/>
            </w:pPr>
            <w:r>
              <w:rPr>
                <w:rFonts w:eastAsia="PingFang SC Regular" w:hint="eastAsia"/>
                <w:sz w:val="18"/>
                <w:szCs w:val="18"/>
              </w:rPr>
              <w:t>其他纺织用料</w:t>
            </w:r>
          </w:p>
        </w:tc>
      </w:tr>
      <w:tr w:rsidR="007A1166" w14:paraId="73C4C5E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EAAE1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26718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DDACC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39D6E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F67E37" w14:textId="77777777" w:rsidR="007A1166" w:rsidRDefault="00673402">
            <w:pPr>
              <w:pStyle w:val="2"/>
              <w:jc w:val="center"/>
            </w:pPr>
            <w:r>
              <w:rPr>
                <w:rFonts w:ascii="PingFang SC Regular" w:hAnsi="PingFang SC Regular"/>
                <w:sz w:val="18"/>
                <w:szCs w:val="18"/>
              </w:rPr>
              <w:t>190102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54C818" w14:textId="77777777" w:rsidR="007A1166" w:rsidRDefault="00673402">
            <w:pPr>
              <w:pStyle w:val="2"/>
            </w:pPr>
            <w:r>
              <w:rPr>
                <w:rFonts w:eastAsia="PingFang SC Regular" w:hint="eastAsia"/>
                <w:sz w:val="18"/>
                <w:szCs w:val="18"/>
              </w:rPr>
              <w:t>纺织机械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8CF877" w14:textId="77777777" w:rsidR="007A1166" w:rsidRDefault="00673402">
            <w:pPr>
              <w:pStyle w:val="2"/>
              <w:jc w:val="center"/>
            </w:pPr>
            <w:r>
              <w:rPr>
                <w:rFonts w:ascii="PingFang SC Regular" w:hAnsi="PingFang SC Regular"/>
                <w:sz w:val="18"/>
                <w:szCs w:val="18"/>
              </w:rPr>
              <w:t>19010201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24CC77" w14:textId="77777777" w:rsidR="007A1166" w:rsidRDefault="00673402">
            <w:pPr>
              <w:pStyle w:val="2"/>
            </w:pPr>
            <w:r>
              <w:rPr>
                <w:rFonts w:eastAsia="PingFang SC Regular" w:hint="eastAsia"/>
                <w:sz w:val="18"/>
                <w:szCs w:val="18"/>
              </w:rPr>
              <w:t>纺纱装备</w:t>
            </w:r>
          </w:p>
        </w:tc>
      </w:tr>
      <w:tr w:rsidR="007A1166" w14:paraId="37DFBC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E8EC2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B7BDA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F284D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DEB3D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A5745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6C89B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EC0B19" w14:textId="77777777" w:rsidR="007A1166" w:rsidRDefault="00673402">
            <w:pPr>
              <w:pStyle w:val="2"/>
              <w:jc w:val="center"/>
            </w:pPr>
            <w:r>
              <w:rPr>
                <w:rFonts w:ascii="PingFang SC Regular" w:hAnsi="PingFang SC Regular"/>
                <w:sz w:val="18"/>
                <w:szCs w:val="18"/>
              </w:rPr>
              <w:t>19010202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727AD8" w14:textId="77777777" w:rsidR="007A1166" w:rsidRDefault="00673402">
            <w:pPr>
              <w:pStyle w:val="2"/>
            </w:pPr>
            <w:r>
              <w:rPr>
                <w:rFonts w:eastAsia="PingFang SC Regular" w:hint="eastAsia"/>
                <w:sz w:val="18"/>
                <w:szCs w:val="18"/>
              </w:rPr>
              <w:t>染整装备</w:t>
            </w:r>
          </w:p>
        </w:tc>
      </w:tr>
      <w:tr w:rsidR="007A1166" w14:paraId="252BD4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5293B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FAC44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48B2F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07233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DE111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42E77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B78677" w14:textId="77777777" w:rsidR="007A1166" w:rsidRDefault="00673402">
            <w:pPr>
              <w:pStyle w:val="2"/>
              <w:jc w:val="center"/>
            </w:pPr>
            <w:r>
              <w:rPr>
                <w:rFonts w:ascii="PingFang SC Regular" w:hAnsi="PingFang SC Regular"/>
                <w:sz w:val="18"/>
                <w:szCs w:val="18"/>
              </w:rPr>
              <w:t>19010203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AE7E30" w14:textId="77777777" w:rsidR="007A1166" w:rsidRDefault="00673402">
            <w:pPr>
              <w:pStyle w:val="2"/>
            </w:pPr>
            <w:r>
              <w:rPr>
                <w:rFonts w:eastAsia="PingFang SC Regular" w:hint="eastAsia"/>
                <w:sz w:val="18"/>
                <w:szCs w:val="18"/>
              </w:rPr>
              <w:t>织造装备</w:t>
            </w:r>
          </w:p>
        </w:tc>
      </w:tr>
      <w:tr w:rsidR="007A1166" w14:paraId="5BFC502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759D8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2A007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0B1B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8DB2B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0CC62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1BAE0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F0EC63" w14:textId="77777777" w:rsidR="007A1166" w:rsidRDefault="00673402">
            <w:pPr>
              <w:pStyle w:val="2"/>
              <w:jc w:val="center"/>
            </w:pPr>
            <w:r>
              <w:rPr>
                <w:rFonts w:ascii="PingFang SC Regular" w:hAnsi="PingFang SC Regular"/>
                <w:sz w:val="18"/>
                <w:szCs w:val="18"/>
              </w:rPr>
              <w:t>19010204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A94657" w14:textId="77777777" w:rsidR="007A1166" w:rsidRDefault="00673402">
            <w:pPr>
              <w:pStyle w:val="2"/>
            </w:pPr>
            <w:r>
              <w:rPr>
                <w:rFonts w:eastAsia="PingFang SC Regular" w:hint="eastAsia"/>
                <w:sz w:val="18"/>
                <w:szCs w:val="18"/>
              </w:rPr>
              <w:t>其他纺织机械</w:t>
            </w:r>
          </w:p>
        </w:tc>
      </w:tr>
      <w:tr w:rsidR="007A1166" w14:paraId="08551F1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9C764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72A13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A08F6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4A95D7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74B922" w14:textId="77777777" w:rsidR="007A1166" w:rsidRDefault="00673402">
            <w:pPr>
              <w:pStyle w:val="2"/>
              <w:jc w:val="center"/>
            </w:pPr>
            <w:r>
              <w:rPr>
                <w:rFonts w:ascii="PingFang SC Regular" w:hAnsi="PingFang SC Regular"/>
                <w:sz w:val="18"/>
                <w:szCs w:val="18"/>
              </w:rPr>
              <w:t>190103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EF240C" w14:textId="77777777" w:rsidR="007A1166" w:rsidRDefault="00673402">
            <w:pPr>
              <w:pStyle w:val="2"/>
            </w:pPr>
            <w:r>
              <w:rPr>
                <w:rFonts w:eastAsia="PingFang SC Regular" w:hint="eastAsia"/>
                <w:sz w:val="18"/>
                <w:szCs w:val="18"/>
              </w:rPr>
              <w:t>纺织工序</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4699E7" w14:textId="77777777" w:rsidR="007A1166" w:rsidRDefault="00673402">
            <w:pPr>
              <w:pStyle w:val="2"/>
              <w:jc w:val="center"/>
            </w:pPr>
            <w:r>
              <w:rPr>
                <w:rFonts w:ascii="PingFang SC Regular" w:hAnsi="PingFang SC Regular"/>
                <w:sz w:val="18"/>
                <w:szCs w:val="18"/>
              </w:rPr>
              <w:t>19010301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8B1FF1" w14:textId="77777777" w:rsidR="007A1166" w:rsidRDefault="00673402">
            <w:pPr>
              <w:pStyle w:val="2"/>
            </w:pPr>
            <w:r>
              <w:rPr>
                <w:rFonts w:eastAsia="PingFang SC Regular" w:hint="eastAsia"/>
                <w:sz w:val="18"/>
                <w:szCs w:val="18"/>
              </w:rPr>
              <w:t>纺纱工艺</w:t>
            </w:r>
          </w:p>
        </w:tc>
      </w:tr>
      <w:tr w:rsidR="007A1166" w14:paraId="6F2C7A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978F1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58A93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5F75B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34FC0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B551A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09C3C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A8F399" w14:textId="77777777" w:rsidR="007A1166" w:rsidRDefault="00673402">
            <w:pPr>
              <w:pStyle w:val="2"/>
              <w:jc w:val="center"/>
            </w:pPr>
            <w:r>
              <w:rPr>
                <w:rFonts w:ascii="PingFang SC Regular" w:hAnsi="PingFang SC Regular"/>
                <w:sz w:val="18"/>
                <w:szCs w:val="18"/>
              </w:rPr>
              <w:t>19010302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961EE7" w14:textId="77777777" w:rsidR="007A1166" w:rsidRDefault="00673402">
            <w:pPr>
              <w:pStyle w:val="2"/>
            </w:pPr>
            <w:r>
              <w:rPr>
                <w:rFonts w:eastAsia="PingFang SC Regular" w:hint="eastAsia"/>
                <w:sz w:val="18"/>
                <w:szCs w:val="18"/>
              </w:rPr>
              <w:t>印染工艺</w:t>
            </w:r>
          </w:p>
        </w:tc>
      </w:tr>
      <w:tr w:rsidR="007A1166" w14:paraId="50D0BAC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629B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F8D06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5F7DE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6E884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6FA30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CF029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A31EAB" w14:textId="77777777" w:rsidR="007A1166" w:rsidRDefault="00673402">
            <w:pPr>
              <w:pStyle w:val="2"/>
              <w:jc w:val="center"/>
            </w:pPr>
            <w:r>
              <w:rPr>
                <w:rFonts w:ascii="PingFang SC Regular" w:hAnsi="PingFang SC Regular"/>
                <w:sz w:val="18"/>
                <w:szCs w:val="18"/>
              </w:rPr>
              <w:t>19010303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DC485B" w14:textId="77777777" w:rsidR="007A1166" w:rsidRDefault="00673402">
            <w:pPr>
              <w:pStyle w:val="2"/>
            </w:pPr>
            <w:r>
              <w:rPr>
                <w:rFonts w:eastAsia="PingFang SC Regular" w:hint="eastAsia"/>
                <w:sz w:val="18"/>
                <w:szCs w:val="18"/>
              </w:rPr>
              <w:t>织造工艺</w:t>
            </w:r>
          </w:p>
        </w:tc>
      </w:tr>
      <w:tr w:rsidR="007A1166" w14:paraId="601643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9A377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4E9B8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B19F60" w14:textId="77777777" w:rsidR="007A1166" w:rsidRDefault="00673402">
            <w:pPr>
              <w:pStyle w:val="2"/>
              <w:jc w:val="center"/>
            </w:pPr>
            <w:r>
              <w:rPr>
                <w:rFonts w:ascii="PingFang SC Regular" w:hAnsi="PingFang SC Regular"/>
                <w:sz w:val="18"/>
                <w:szCs w:val="18"/>
              </w:rPr>
              <w:t>1902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3C0017" w14:textId="77777777" w:rsidR="007A1166" w:rsidRDefault="00673402">
            <w:pPr>
              <w:pStyle w:val="2"/>
            </w:pPr>
            <w:r>
              <w:rPr>
                <w:rFonts w:eastAsia="PingFang SC Regular" w:hint="eastAsia"/>
                <w:sz w:val="18"/>
                <w:szCs w:val="18"/>
              </w:rPr>
              <w:t>服装用品</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DC4081" w14:textId="77777777" w:rsidR="007A1166" w:rsidRDefault="00673402">
            <w:pPr>
              <w:pStyle w:val="2"/>
              <w:jc w:val="center"/>
            </w:pPr>
            <w:r>
              <w:rPr>
                <w:rFonts w:ascii="PingFang SC Regular" w:hAnsi="PingFang SC Regular"/>
                <w:sz w:val="18"/>
                <w:szCs w:val="18"/>
              </w:rPr>
              <w:t>190201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A38002" w14:textId="77777777" w:rsidR="007A1166" w:rsidRDefault="00673402">
            <w:pPr>
              <w:pStyle w:val="2"/>
            </w:pPr>
            <w:r>
              <w:rPr>
                <w:rFonts w:eastAsia="PingFang SC Regular" w:hint="eastAsia"/>
                <w:sz w:val="18"/>
                <w:szCs w:val="18"/>
              </w:rPr>
              <w:t>童装</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72C330" w14:textId="77777777" w:rsidR="007A1166" w:rsidRDefault="00673402">
            <w:pPr>
              <w:pStyle w:val="2"/>
              <w:jc w:val="center"/>
            </w:pPr>
            <w:r>
              <w:rPr>
                <w:rFonts w:ascii="PingFang SC Regular" w:hAnsi="PingFang SC Regular"/>
                <w:sz w:val="18"/>
                <w:szCs w:val="18"/>
              </w:rPr>
              <w:t>19020101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B6E906" w14:textId="77777777" w:rsidR="007A1166" w:rsidRDefault="00673402">
            <w:pPr>
              <w:pStyle w:val="2"/>
            </w:pPr>
            <w:r>
              <w:rPr>
                <w:rFonts w:eastAsia="PingFang SC Regular" w:hint="eastAsia"/>
                <w:sz w:val="18"/>
                <w:szCs w:val="18"/>
              </w:rPr>
              <w:t>婴儿装</w:t>
            </w:r>
          </w:p>
        </w:tc>
      </w:tr>
      <w:tr w:rsidR="007A1166" w14:paraId="5EABE3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34DBC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E051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9952D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0D1A6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BA3F0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10BB1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E57EFB" w14:textId="77777777" w:rsidR="007A1166" w:rsidRDefault="00673402">
            <w:pPr>
              <w:pStyle w:val="2"/>
              <w:jc w:val="center"/>
            </w:pPr>
            <w:r>
              <w:rPr>
                <w:rFonts w:ascii="PingFang SC Regular" w:hAnsi="PingFang SC Regular"/>
                <w:sz w:val="18"/>
                <w:szCs w:val="18"/>
              </w:rPr>
              <w:t>19020102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4503B3" w14:textId="77777777" w:rsidR="007A1166" w:rsidRDefault="00673402">
            <w:pPr>
              <w:pStyle w:val="2"/>
            </w:pPr>
            <w:r>
              <w:rPr>
                <w:rFonts w:eastAsia="PingFang SC Regular" w:hint="eastAsia"/>
                <w:sz w:val="18"/>
                <w:szCs w:val="18"/>
              </w:rPr>
              <w:t>幼儿装</w:t>
            </w:r>
          </w:p>
        </w:tc>
      </w:tr>
      <w:tr w:rsidR="007A1166" w14:paraId="5FBFB22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4E8D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8CE9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F5F1B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4831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9B665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B1634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3B896C" w14:textId="77777777" w:rsidR="007A1166" w:rsidRDefault="00673402">
            <w:pPr>
              <w:pStyle w:val="2"/>
              <w:jc w:val="center"/>
            </w:pPr>
            <w:r>
              <w:rPr>
                <w:rFonts w:ascii="PingFang SC Regular" w:hAnsi="PingFang SC Regular"/>
                <w:sz w:val="18"/>
                <w:szCs w:val="18"/>
              </w:rPr>
              <w:t>19020103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139ECB" w14:textId="77777777" w:rsidR="007A1166" w:rsidRDefault="00673402">
            <w:pPr>
              <w:pStyle w:val="2"/>
            </w:pPr>
            <w:r>
              <w:rPr>
                <w:rFonts w:eastAsia="PingFang SC Regular" w:hint="eastAsia"/>
                <w:sz w:val="18"/>
                <w:szCs w:val="18"/>
              </w:rPr>
              <w:t>儿童装</w:t>
            </w:r>
          </w:p>
        </w:tc>
      </w:tr>
      <w:tr w:rsidR="007A1166" w14:paraId="18E8350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236B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D636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EBA0A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7EB5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0BAE18" w14:textId="77777777" w:rsidR="007A1166" w:rsidRDefault="00673402">
            <w:pPr>
              <w:pStyle w:val="2"/>
              <w:jc w:val="center"/>
            </w:pPr>
            <w:r>
              <w:rPr>
                <w:rFonts w:ascii="PingFang SC Regular" w:hAnsi="PingFang SC Regular"/>
                <w:sz w:val="18"/>
                <w:szCs w:val="18"/>
              </w:rPr>
              <w:t>190202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22B440" w14:textId="77777777" w:rsidR="007A1166" w:rsidRDefault="00673402">
            <w:pPr>
              <w:pStyle w:val="2"/>
            </w:pPr>
            <w:r>
              <w:rPr>
                <w:rFonts w:eastAsia="PingFang SC Regular" w:hint="eastAsia"/>
                <w:sz w:val="18"/>
                <w:szCs w:val="18"/>
              </w:rPr>
              <w:t>男装</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69B373" w14:textId="77777777" w:rsidR="007A1166" w:rsidRDefault="00673402">
            <w:pPr>
              <w:pStyle w:val="2"/>
              <w:jc w:val="center"/>
            </w:pPr>
            <w:r>
              <w:rPr>
                <w:rFonts w:ascii="PingFang SC Regular" w:hAnsi="PingFang SC Regular"/>
                <w:sz w:val="18"/>
                <w:szCs w:val="18"/>
              </w:rPr>
              <w:t>19020201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15FF18" w14:textId="77777777" w:rsidR="007A1166" w:rsidRDefault="00673402">
            <w:pPr>
              <w:pStyle w:val="2"/>
            </w:pPr>
            <w:r>
              <w:rPr>
                <w:rFonts w:eastAsia="PingFang SC Regular" w:hint="eastAsia"/>
                <w:sz w:val="18"/>
                <w:szCs w:val="18"/>
              </w:rPr>
              <w:t>商务男装</w:t>
            </w:r>
          </w:p>
        </w:tc>
      </w:tr>
      <w:tr w:rsidR="007A1166" w14:paraId="0A9FEB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46CE4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64E60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DA02D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AB0F6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7B99F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CEA2F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4F092A" w14:textId="77777777" w:rsidR="007A1166" w:rsidRDefault="00673402">
            <w:pPr>
              <w:pStyle w:val="2"/>
              <w:jc w:val="center"/>
            </w:pPr>
            <w:r>
              <w:rPr>
                <w:rFonts w:ascii="PingFang SC Regular" w:hAnsi="PingFang SC Regular"/>
                <w:sz w:val="18"/>
                <w:szCs w:val="18"/>
              </w:rPr>
              <w:t>19020202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1F80E1" w14:textId="77777777" w:rsidR="007A1166" w:rsidRDefault="00673402">
            <w:pPr>
              <w:pStyle w:val="2"/>
            </w:pPr>
            <w:r>
              <w:rPr>
                <w:rFonts w:eastAsia="PingFang SC Regular" w:hint="eastAsia"/>
                <w:sz w:val="18"/>
                <w:szCs w:val="18"/>
              </w:rPr>
              <w:t>休闲男装</w:t>
            </w:r>
          </w:p>
        </w:tc>
      </w:tr>
      <w:tr w:rsidR="007A1166" w14:paraId="2B89DFC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1AEE2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2E7DA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960C7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69D51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2026A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76911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A98F81" w14:textId="77777777" w:rsidR="007A1166" w:rsidRDefault="00673402">
            <w:pPr>
              <w:pStyle w:val="2"/>
              <w:jc w:val="center"/>
            </w:pPr>
            <w:r>
              <w:rPr>
                <w:rFonts w:ascii="PingFang SC Regular" w:hAnsi="PingFang SC Regular"/>
                <w:sz w:val="18"/>
                <w:szCs w:val="18"/>
              </w:rPr>
              <w:t>19020203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F30168" w14:textId="77777777" w:rsidR="007A1166" w:rsidRDefault="00673402">
            <w:pPr>
              <w:pStyle w:val="2"/>
            </w:pPr>
            <w:r>
              <w:rPr>
                <w:rFonts w:eastAsia="PingFang SC Regular" w:hint="eastAsia"/>
                <w:sz w:val="18"/>
                <w:szCs w:val="18"/>
              </w:rPr>
              <w:t>运动男装</w:t>
            </w:r>
          </w:p>
        </w:tc>
      </w:tr>
      <w:tr w:rsidR="007A1166" w14:paraId="46C720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5BA0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227CB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17A69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5FB3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88104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E45B5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8FF3C3" w14:textId="77777777" w:rsidR="007A1166" w:rsidRDefault="00673402">
            <w:pPr>
              <w:pStyle w:val="2"/>
              <w:jc w:val="center"/>
            </w:pPr>
            <w:r>
              <w:rPr>
                <w:rFonts w:ascii="PingFang SC Regular" w:hAnsi="PingFang SC Regular"/>
                <w:sz w:val="18"/>
                <w:szCs w:val="18"/>
              </w:rPr>
              <w:t>19020204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768AA" w14:textId="77777777" w:rsidR="007A1166" w:rsidRDefault="00673402">
            <w:pPr>
              <w:pStyle w:val="2"/>
            </w:pPr>
            <w:r>
              <w:rPr>
                <w:rFonts w:eastAsia="PingFang SC Regular" w:hint="eastAsia"/>
                <w:sz w:val="18"/>
                <w:szCs w:val="18"/>
              </w:rPr>
              <w:t>其他男装</w:t>
            </w:r>
          </w:p>
        </w:tc>
      </w:tr>
      <w:tr w:rsidR="007A1166" w14:paraId="39F955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24269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EA948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51C98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AE086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844947" w14:textId="77777777" w:rsidR="007A1166" w:rsidRDefault="00673402">
            <w:pPr>
              <w:pStyle w:val="2"/>
              <w:jc w:val="center"/>
            </w:pPr>
            <w:r>
              <w:rPr>
                <w:rFonts w:ascii="PingFang SC Regular" w:hAnsi="PingFang SC Regular"/>
                <w:sz w:val="18"/>
                <w:szCs w:val="18"/>
              </w:rPr>
              <w:t>190203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FC130A" w14:textId="77777777" w:rsidR="007A1166" w:rsidRDefault="00673402">
            <w:pPr>
              <w:pStyle w:val="2"/>
            </w:pPr>
            <w:r>
              <w:rPr>
                <w:rFonts w:eastAsia="PingFang SC Regular" w:hint="eastAsia"/>
                <w:sz w:val="18"/>
                <w:szCs w:val="18"/>
              </w:rPr>
              <w:t>女装</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735634" w14:textId="77777777" w:rsidR="007A1166" w:rsidRDefault="00673402">
            <w:pPr>
              <w:pStyle w:val="2"/>
              <w:jc w:val="center"/>
            </w:pPr>
            <w:r>
              <w:rPr>
                <w:rFonts w:ascii="PingFang SC Regular" w:hAnsi="PingFang SC Regular"/>
                <w:sz w:val="18"/>
                <w:szCs w:val="18"/>
              </w:rPr>
              <w:t>19020301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BECE33" w14:textId="77777777" w:rsidR="007A1166" w:rsidRDefault="00673402">
            <w:pPr>
              <w:pStyle w:val="2"/>
            </w:pPr>
            <w:r>
              <w:rPr>
                <w:rFonts w:eastAsia="PingFang SC Regular" w:hint="eastAsia"/>
                <w:sz w:val="18"/>
                <w:szCs w:val="18"/>
              </w:rPr>
              <w:t>休闲女装</w:t>
            </w:r>
          </w:p>
        </w:tc>
      </w:tr>
      <w:tr w:rsidR="007A1166" w14:paraId="1E3B66C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404AA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7CE9B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1E23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B93C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A0722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4966D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FA2F6C" w14:textId="77777777" w:rsidR="007A1166" w:rsidRDefault="00673402">
            <w:pPr>
              <w:pStyle w:val="2"/>
              <w:jc w:val="center"/>
            </w:pPr>
            <w:r>
              <w:rPr>
                <w:rFonts w:ascii="PingFang SC Regular" w:hAnsi="PingFang SC Regular"/>
                <w:sz w:val="18"/>
                <w:szCs w:val="18"/>
              </w:rPr>
              <w:t>19020302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FA37CC" w14:textId="77777777" w:rsidR="007A1166" w:rsidRDefault="00673402">
            <w:pPr>
              <w:pStyle w:val="2"/>
            </w:pPr>
            <w:r>
              <w:rPr>
                <w:rFonts w:eastAsia="PingFang SC Regular" w:hint="eastAsia"/>
                <w:sz w:val="18"/>
                <w:szCs w:val="18"/>
              </w:rPr>
              <w:t>时尚女装</w:t>
            </w:r>
          </w:p>
        </w:tc>
      </w:tr>
      <w:tr w:rsidR="007A1166" w14:paraId="2C3948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E38A3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39F4E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7475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DD715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52322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5B05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F5427D" w14:textId="77777777" w:rsidR="007A1166" w:rsidRDefault="00673402">
            <w:pPr>
              <w:pStyle w:val="2"/>
              <w:jc w:val="center"/>
            </w:pPr>
            <w:r>
              <w:rPr>
                <w:rFonts w:ascii="PingFang SC Regular" w:hAnsi="PingFang SC Regular"/>
                <w:sz w:val="18"/>
                <w:szCs w:val="18"/>
              </w:rPr>
              <w:t>19020303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04BFA8" w14:textId="77777777" w:rsidR="007A1166" w:rsidRDefault="00673402">
            <w:pPr>
              <w:pStyle w:val="2"/>
            </w:pPr>
            <w:r>
              <w:rPr>
                <w:rFonts w:eastAsia="PingFang SC Regular" w:hint="eastAsia"/>
                <w:sz w:val="18"/>
                <w:szCs w:val="18"/>
              </w:rPr>
              <w:t>商务女装</w:t>
            </w:r>
          </w:p>
        </w:tc>
      </w:tr>
      <w:tr w:rsidR="007A1166" w14:paraId="7EEA32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9D5B5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C6D4B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DBCA8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F5402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AC2C2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27CA2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8269FF" w14:textId="77777777" w:rsidR="007A1166" w:rsidRDefault="00673402">
            <w:pPr>
              <w:pStyle w:val="2"/>
              <w:jc w:val="center"/>
            </w:pPr>
            <w:r>
              <w:rPr>
                <w:rFonts w:ascii="PingFang SC Regular" w:hAnsi="PingFang SC Regular"/>
                <w:sz w:val="18"/>
                <w:szCs w:val="18"/>
              </w:rPr>
              <w:t>19020304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2927D8" w14:textId="77777777" w:rsidR="007A1166" w:rsidRDefault="00673402">
            <w:pPr>
              <w:pStyle w:val="2"/>
            </w:pPr>
            <w:r>
              <w:rPr>
                <w:rFonts w:eastAsia="PingFang SC Regular" w:hint="eastAsia"/>
                <w:sz w:val="18"/>
                <w:szCs w:val="18"/>
              </w:rPr>
              <w:t>其他女装</w:t>
            </w:r>
          </w:p>
        </w:tc>
      </w:tr>
      <w:tr w:rsidR="007A1166" w14:paraId="3E602DD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A1538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0F922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66D01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849C7B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807F24" w14:textId="77777777" w:rsidR="007A1166" w:rsidRDefault="00673402">
            <w:pPr>
              <w:pStyle w:val="2"/>
              <w:jc w:val="center"/>
            </w:pPr>
            <w:r>
              <w:rPr>
                <w:rFonts w:ascii="PingFang SC Regular" w:hAnsi="PingFang SC Regular"/>
                <w:sz w:val="18"/>
                <w:szCs w:val="18"/>
              </w:rPr>
              <w:t>190204</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9A6DFC" w14:textId="77777777" w:rsidR="007A1166" w:rsidRDefault="00673402">
            <w:pPr>
              <w:pStyle w:val="2"/>
            </w:pPr>
            <w:r>
              <w:rPr>
                <w:rFonts w:eastAsia="PingFang SC Regular" w:hint="eastAsia"/>
                <w:sz w:val="18"/>
                <w:szCs w:val="18"/>
              </w:rPr>
              <w:t>家纺</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7A1138" w14:textId="77777777" w:rsidR="007A1166" w:rsidRDefault="00673402">
            <w:pPr>
              <w:pStyle w:val="2"/>
              <w:jc w:val="center"/>
            </w:pPr>
            <w:r>
              <w:rPr>
                <w:rFonts w:ascii="PingFang SC Regular" w:hAnsi="PingFang SC Regular"/>
                <w:sz w:val="18"/>
                <w:szCs w:val="18"/>
              </w:rPr>
              <w:t>19020401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F385C8" w14:textId="77777777" w:rsidR="007A1166" w:rsidRDefault="00673402">
            <w:pPr>
              <w:pStyle w:val="2"/>
            </w:pPr>
            <w:r>
              <w:rPr>
                <w:rFonts w:eastAsia="PingFang SC Regular" w:hint="eastAsia"/>
                <w:sz w:val="18"/>
                <w:szCs w:val="18"/>
              </w:rPr>
              <w:t>床上用品</w:t>
            </w:r>
          </w:p>
        </w:tc>
      </w:tr>
      <w:tr w:rsidR="007A1166" w14:paraId="79544B4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CB3EF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3B438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9611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2D7B4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E026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3844F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BA7F37" w14:textId="77777777" w:rsidR="007A1166" w:rsidRDefault="00673402">
            <w:pPr>
              <w:pStyle w:val="2"/>
              <w:jc w:val="center"/>
            </w:pPr>
            <w:r>
              <w:rPr>
                <w:rFonts w:ascii="PingFang SC Regular" w:hAnsi="PingFang SC Regular"/>
                <w:sz w:val="18"/>
                <w:szCs w:val="18"/>
              </w:rPr>
              <w:t>19020402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AF1F66" w14:textId="77777777" w:rsidR="007A1166" w:rsidRDefault="00673402">
            <w:pPr>
              <w:pStyle w:val="2"/>
            </w:pPr>
            <w:r>
              <w:rPr>
                <w:rFonts w:eastAsia="PingFang SC Regular" w:hint="eastAsia"/>
                <w:sz w:val="18"/>
                <w:szCs w:val="18"/>
              </w:rPr>
              <w:t>窗帘布艺</w:t>
            </w:r>
          </w:p>
        </w:tc>
      </w:tr>
      <w:tr w:rsidR="007A1166" w14:paraId="747AB37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D961C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88C79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5CC8F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9663B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7BBE2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3B3FE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104BCD" w14:textId="77777777" w:rsidR="007A1166" w:rsidRDefault="00673402">
            <w:pPr>
              <w:pStyle w:val="2"/>
              <w:jc w:val="center"/>
            </w:pPr>
            <w:r>
              <w:rPr>
                <w:rFonts w:ascii="PingFang SC Regular" w:hAnsi="PingFang SC Regular"/>
                <w:sz w:val="18"/>
                <w:szCs w:val="18"/>
              </w:rPr>
              <w:t>19020403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38D61B" w14:textId="77777777" w:rsidR="007A1166" w:rsidRDefault="00673402">
            <w:pPr>
              <w:pStyle w:val="2"/>
            </w:pPr>
            <w:r>
              <w:rPr>
                <w:rFonts w:eastAsia="PingFang SC Regular" w:hint="eastAsia"/>
                <w:sz w:val="18"/>
                <w:szCs w:val="18"/>
              </w:rPr>
              <w:t>室内装饰</w:t>
            </w:r>
          </w:p>
        </w:tc>
      </w:tr>
      <w:tr w:rsidR="007A1166" w14:paraId="730601F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436DB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D3DF3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27187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E39FF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7CD32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BD1B6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D19DB4" w14:textId="77777777" w:rsidR="007A1166" w:rsidRDefault="00673402">
            <w:pPr>
              <w:pStyle w:val="2"/>
              <w:jc w:val="center"/>
            </w:pPr>
            <w:r>
              <w:rPr>
                <w:rFonts w:ascii="PingFang SC Regular" w:hAnsi="PingFang SC Regular"/>
                <w:sz w:val="18"/>
                <w:szCs w:val="18"/>
              </w:rPr>
              <w:t>19020404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9BE752" w14:textId="77777777" w:rsidR="007A1166" w:rsidRDefault="00673402">
            <w:pPr>
              <w:pStyle w:val="2"/>
            </w:pPr>
            <w:r>
              <w:rPr>
                <w:rFonts w:eastAsia="PingFang SC Regular" w:hint="eastAsia"/>
                <w:sz w:val="18"/>
                <w:szCs w:val="18"/>
              </w:rPr>
              <w:t>其他家纺</w:t>
            </w:r>
          </w:p>
        </w:tc>
      </w:tr>
      <w:tr w:rsidR="007A1166" w14:paraId="0263C1F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863E0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05FED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0E3A5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E143A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EDE112" w14:textId="77777777" w:rsidR="007A1166" w:rsidRDefault="00673402">
            <w:pPr>
              <w:pStyle w:val="2"/>
              <w:jc w:val="center"/>
            </w:pPr>
            <w:r>
              <w:rPr>
                <w:rFonts w:ascii="PingFang SC Regular" w:hAnsi="PingFang SC Regular"/>
                <w:sz w:val="18"/>
                <w:szCs w:val="18"/>
              </w:rPr>
              <w:t>190205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E0433B" w14:textId="77777777" w:rsidR="007A1166" w:rsidRDefault="00673402">
            <w:pPr>
              <w:pStyle w:val="2"/>
            </w:pPr>
            <w:r>
              <w:rPr>
                <w:rFonts w:eastAsia="PingFang SC Regular" w:hint="eastAsia"/>
                <w:sz w:val="18"/>
                <w:szCs w:val="18"/>
              </w:rPr>
              <w:t>其他</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802A8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EBDC00" w14:textId="77777777" w:rsidR="007A1166" w:rsidRDefault="007A1166"/>
        </w:tc>
      </w:tr>
      <w:tr w:rsidR="007A1166" w14:paraId="28077D5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14218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561B5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64DD42" w14:textId="77777777" w:rsidR="007A1166" w:rsidRDefault="00673402">
            <w:pPr>
              <w:pStyle w:val="2"/>
              <w:jc w:val="center"/>
            </w:pPr>
            <w:r>
              <w:rPr>
                <w:rFonts w:ascii="PingFang SC Regular" w:hAnsi="PingFang SC Regular"/>
                <w:sz w:val="18"/>
                <w:szCs w:val="18"/>
              </w:rPr>
              <w:t>1903</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890D56" w14:textId="77777777" w:rsidR="007A1166" w:rsidRDefault="00673402">
            <w:pPr>
              <w:pStyle w:val="2"/>
            </w:pPr>
            <w:r>
              <w:rPr>
                <w:rFonts w:eastAsia="PingFang SC Regular" w:hint="eastAsia"/>
                <w:sz w:val="18"/>
                <w:szCs w:val="18"/>
              </w:rPr>
              <w:t>服饰配饰</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16658" w14:textId="77777777" w:rsidR="007A1166" w:rsidRDefault="00673402">
            <w:pPr>
              <w:pStyle w:val="2"/>
              <w:jc w:val="center"/>
            </w:pPr>
            <w:r>
              <w:rPr>
                <w:rFonts w:ascii="PingFang SC Regular" w:hAnsi="PingFang SC Regular"/>
                <w:sz w:val="18"/>
                <w:szCs w:val="18"/>
              </w:rPr>
              <w:t>190301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503076" w14:textId="77777777" w:rsidR="007A1166" w:rsidRDefault="00673402">
            <w:pPr>
              <w:pStyle w:val="2"/>
            </w:pPr>
            <w:r>
              <w:rPr>
                <w:rFonts w:eastAsia="PingFang SC Regular" w:hint="eastAsia"/>
                <w:sz w:val="18"/>
                <w:szCs w:val="18"/>
              </w:rPr>
              <w:t>钟表</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5FE752" w14:textId="77777777" w:rsidR="007A1166" w:rsidRDefault="00673402">
            <w:pPr>
              <w:pStyle w:val="2"/>
              <w:jc w:val="center"/>
            </w:pPr>
            <w:r>
              <w:rPr>
                <w:rFonts w:ascii="PingFang SC Regular" w:hAnsi="PingFang SC Regular"/>
                <w:sz w:val="18"/>
                <w:szCs w:val="18"/>
              </w:rPr>
              <w:t>19030101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3A276E" w14:textId="77777777" w:rsidR="007A1166" w:rsidRDefault="00673402">
            <w:pPr>
              <w:pStyle w:val="2"/>
            </w:pPr>
            <w:r>
              <w:rPr>
                <w:rFonts w:eastAsia="PingFang SC Regular" w:hint="eastAsia"/>
                <w:sz w:val="18"/>
                <w:szCs w:val="18"/>
              </w:rPr>
              <w:t>普通钟表</w:t>
            </w:r>
          </w:p>
        </w:tc>
      </w:tr>
      <w:tr w:rsidR="007A1166" w14:paraId="045232E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60D0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1BFFD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337E4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803E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4DAB91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FBA52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FBEEC3" w14:textId="77777777" w:rsidR="007A1166" w:rsidRDefault="00673402">
            <w:pPr>
              <w:pStyle w:val="2"/>
              <w:jc w:val="center"/>
            </w:pPr>
            <w:r>
              <w:rPr>
                <w:rFonts w:ascii="PingFang SC Regular" w:hAnsi="PingFang SC Regular"/>
                <w:sz w:val="18"/>
                <w:szCs w:val="18"/>
              </w:rPr>
              <w:t>19030102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0372A7" w14:textId="77777777" w:rsidR="007A1166" w:rsidRDefault="00673402">
            <w:pPr>
              <w:pStyle w:val="2"/>
            </w:pPr>
            <w:r>
              <w:rPr>
                <w:rFonts w:eastAsia="PingFang SC Regular" w:hint="eastAsia"/>
                <w:sz w:val="18"/>
                <w:szCs w:val="18"/>
              </w:rPr>
              <w:t>奢侈钟表</w:t>
            </w:r>
          </w:p>
        </w:tc>
      </w:tr>
      <w:tr w:rsidR="007A1166" w14:paraId="56918F4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77B7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CCBB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3D904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D46F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CCF3B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ADE82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B0F17F" w14:textId="77777777" w:rsidR="007A1166" w:rsidRDefault="00673402">
            <w:pPr>
              <w:pStyle w:val="2"/>
              <w:jc w:val="center"/>
            </w:pPr>
            <w:r>
              <w:rPr>
                <w:rFonts w:ascii="PingFang SC Regular" w:hAnsi="PingFang SC Regular"/>
                <w:sz w:val="18"/>
                <w:szCs w:val="18"/>
              </w:rPr>
              <w:t>19030103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2D653C" w14:textId="77777777" w:rsidR="007A1166" w:rsidRDefault="00673402">
            <w:pPr>
              <w:pStyle w:val="2"/>
            </w:pPr>
            <w:r>
              <w:rPr>
                <w:rFonts w:eastAsia="PingFang SC Regular" w:hint="eastAsia"/>
                <w:sz w:val="18"/>
                <w:szCs w:val="18"/>
              </w:rPr>
              <w:t>其他钟表</w:t>
            </w:r>
          </w:p>
        </w:tc>
      </w:tr>
      <w:tr w:rsidR="007A1166" w14:paraId="77F9EA9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337B6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10FC2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A520D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6E9509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C66A94" w14:textId="77777777" w:rsidR="007A1166" w:rsidRDefault="00673402">
            <w:pPr>
              <w:pStyle w:val="2"/>
              <w:jc w:val="center"/>
            </w:pPr>
            <w:r>
              <w:rPr>
                <w:rFonts w:ascii="PingFang SC Regular" w:hAnsi="PingFang SC Regular"/>
                <w:sz w:val="18"/>
                <w:szCs w:val="18"/>
              </w:rPr>
              <w:t>190302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F39DEA" w14:textId="77777777" w:rsidR="007A1166" w:rsidRDefault="00673402">
            <w:pPr>
              <w:pStyle w:val="2"/>
            </w:pPr>
            <w:r>
              <w:rPr>
                <w:rFonts w:eastAsia="PingFang SC Regular" w:hint="eastAsia"/>
                <w:sz w:val="18"/>
                <w:szCs w:val="18"/>
              </w:rPr>
              <w:t>珠宝首饰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FDCDEE" w14:textId="77777777" w:rsidR="007A1166" w:rsidRDefault="00673402">
            <w:pPr>
              <w:pStyle w:val="2"/>
              <w:jc w:val="center"/>
            </w:pPr>
            <w:r>
              <w:rPr>
                <w:rFonts w:ascii="PingFang SC Regular" w:hAnsi="PingFang SC Regular"/>
                <w:sz w:val="18"/>
                <w:szCs w:val="18"/>
              </w:rPr>
              <w:t>19030201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D21EF1" w14:textId="77777777" w:rsidR="007A1166" w:rsidRDefault="00673402">
            <w:pPr>
              <w:pStyle w:val="2"/>
            </w:pPr>
            <w:r>
              <w:rPr>
                <w:rFonts w:eastAsia="PingFang SC Regular" w:hint="eastAsia"/>
                <w:sz w:val="18"/>
                <w:szCs w:val="18"/>
              </w:rPr>
              <w:t>钻石类</w:t>
            </w:r>
          </w:p>
        </w:tc>
      </w:tr>
      <w:tr w:rsidR="007A1166" w14:paraId="3EE741D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9003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7B014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ED91F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062E3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27BA4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2184B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D3B4B" w14:textId="77777777" w:rsidR="007A1166" w:rsidRDefault="00673402">
            <w:pPr>
              <w:pStyle w:val="2"/>
              <w:jc w:val="center"/>
            </w:pPr>
            <w:r>
              <w:rPr>
                <w:rFonts w:ascii="PingFang SC Regular" w:hAnsi="PingFang SC Regular"/>
                <w:sz w:val="18"/>
                <w:szCs w:val="18"/>
              </w:rPr>
              <w:t>19030202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088BC8" w14:textId="77777777" w:rsidR="007A1166" w:rsidRDefault="00673402">
            <w:pPr>
              <w:pStyle w:val="2"/>
            </w:pPr>
            <w:r>
              <w:rPr>
                <w:rFonts w:eastAsia="PingFang SC Regular" w:hint="eastAsia"/>
                <w:sz w:val="18"/>
                <w:szCs w:val="18"/>
              </w:rPr>
              <w:t>宝石类</w:t>
            </w:r>
          </w:p>
        </w:tc>
      </w:tr>
      <w:tr w:rsidR="007A1166" w14:paraId="62BBB4B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D581D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E2D97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BC90B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081C4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310C2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AB4D7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C6C0C5" w14:textId="77777777" w:rsidR="007A1166" w:rsidRDefault="00673402">
            <w:pPr>
              <w:pStyle w:val="2"/>
              <w:jc w:val="center"/>
            </w:pPr>
            <w:r>
              <w:rPr>
                <w:rFonts w:ascii="PingFang SC Regular" w:hAnsi="PingFang SC Regular"/>
                <w:sz w:val="18"/>
                <w:szCs w:val="18"/>
              </w:rPr>
              <w:t>19030203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DE06E7" w14:textId="77777777" w:rsidR="007A1166" w:rsidRDefault="00673402">
            <w:pPr>
              <w:pStyle w:val="2"/>
            </w:pPr>
            <w:r>
              <w:rPr>
                <w:rFonts w:eastAsia="PingFang SC Regular" w:hint="eastAsia"/>
                <w:sz w:val="18"/>
                <w:szCs w:val="18"/>
              </w:rPr>
              <w:t>贵金属类</w:t>
            </w:r>
          </w:p>
        </w:tc>
      </w:tr>
      <w:tr w:rsidR="007A1166" w14:paraId="482E446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11BB5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4D863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221AD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6C421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3009C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F3762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096B40" w14:textId="77777777" w:rsidR="007A1166" w:rsidRDefault="00673402">
            <w:pPr>
              <w:pStyle w:val="2"/>
              <w:jc w:val="center"/>
            </w:pPr>
            <w:r>
              <w:rPr>
                <w:rFonts w:ascii="PingFang SC Regular" w:hAnsi="PingFang SC Regular"/>
                <w:sz w:val="18"/>
                <w:szCs w:val="18"/>
              </w:rPr>
              <w:t>19030204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643411" w14:textId="77777777" w:rsidR="007A1166" w:rsidRDefault="00673402">
            <w:pPr>
              <w:pStyle w:val="2"/>
            </w:pPr>
            <w:r>
              <w:rPr>
                <w:rFonts w:eastAsia="PingFang SC Regular" w:hint="eastAsia"/>
                <w:sz w:val="18"/>
                <w:szCs w:val="18"/>
              </w:rPr>
              <w:t>其他珠宝首饰</w:t>
            </w:r>
          </w:p>
        </w:tc>
      </w:tr>
      <w:tr w:rsidR="007A1166" w14:paraId="7C71F0F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02B6D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2C983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D84E7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473F4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53D0B9" w14:textId="77777777" w:rsidR="007A1166" w:rsidRDefault="00673402">
            <w:pPr>
              <w:pStyle w:val="2"/>
              <w:jc w:val="center"/>
            </w:pPr>
            <w:r>
              <w:rPr>
                <w:rFonts w:ascii="PingFang SC Regular" w:hAnsi="PingFang SC Regular"/>
                <w:sz w:val="18"/>
                <w:szCs w:val="18"/>
              </w:rPr>
              <w:t>190303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7B370D" w14:textId="77777777" w:rsidR="007A1166" w:rsidRDefault="00673402">
            <w:pPr>
              <w:pStyle w:val="2"/>
            </w:pPr>
            <w:r>
              <w:rPr>
                <w:rFonts w:eastAsia="PingFang SC Regular" w:hint="eastAsia"/>
                <w:sz w:val="18"/>
                <w:szCs w:val="18"/>
              </w:rPr>
              <w:t>其他服饰配饰</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6FBD28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C75E1A" w14:textId="77777777" w:rsidR="007A1166" w:rsidRDefault="007A1166"/>
        </w:tc>
      </w:tr>
      <w:tr w:rsidR="007A1166" w14:paraId="61248DF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365F18" w14:textId="77777777" w:rsidR="007A1166" w:rsidRDefault="00673402">
            <w:pPr>
              <w:pStyle w:val="2"/>
              <w:jc w:val="center"/>
            </w:pPr>
            <w:r>
              <w:rPr>
                <w:rFonts w:ascii="PingFang SC Regular" w:hAnsi="PingFang SC Regular"/>
                <w:sz w:val="18"/>
                <w:szCs w:val="18"/>
              </w:rPr>
              <w:t>20</w:t>
            </w:r>
          </w:p>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EADF14" w14:textId="77777777" w:rsidR="007A1166" w:rsidRDefault="00673402">
            <w:pPr>
              <w:pStyle w:val="2"/>
            </w:pPr>
            <w:r>
              <w:rPr>
                <w:rFonts w:eastAsia="PingFang SC Regular" w:hint="eastAsia"/>
                <w:sz w:val="18"/>
                <w:szCs w:val="18"/>
              </w:rPr>
              <w:t>食品与饮料</w:t>
            </w:r>
          </w:p>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7CE76C" w14:textId="77777777" w:rsidR="007A1166" w:rsidRDefault="00673402">
            <w:pPr>
              <w:pStyle w:val="2"/>
              <w:jc w:val="center"/>
            </w:pPr>
            <w:r>
              <w:rPr>
                <w:rFonts w:ascii="PingFang SC Regular" w:hAnsi="PingFang SC Regular"/>
                <w:sz w:val="18"/>
                <w:szCs w:val="18"/>
              </w:rPr>
              <w:t>2001</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C6D5F4" w14:textId="77777777" w:rsidR="007A1166" w:rsidRDefault="00673402">
            <w:pPr>
              <w:pStyle w:val="2"/>
            </w:pPr>
            <w:r>
              <w:rPr>
                <w:rFonts w:eastAsia="PingFang SC Regular" w:hint="eastAsia"/>
                <w:sz w:val="18"/>
                <w:szCs w:val="18"/>
              </w:rPr>
              <w:t>加工食品</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0AC290" w14:textId="77777777" w:rsidR="007A1166" w:rsidRDefault="00673402">
            <w:pPr>
              <w:pStyle w:val="2"/>
              <w:jc w:val="center"/>
            </w:pPr>
            <w:r>
              <w:rPr>
                <w:rFonts w:ascii="PingFang SC Regular" w:hAnsi="PingFang SC Regular"/>
                <w:sz w:val="18"/>
                <w:szCs w:val="18"/>
              </w:rPr>
              <w:t>200101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D6EEBE" w14:textId="77777777" w:rsidR="007A1166" w:rsidRDefault="00673402">
            <w:pPr>
              <w:pStyle w:val="2"/>
            </w:pPr>
            <w:r>
              <w:rPr>
                <w:rFonts w:eastAsia="PingFang SC Regular" w:hint="eastAsia"/>
                <w:sz w:val="18"/>
                <w:szCs w:val="18"/>
              </w:rPr>
              <w:t>肉制品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91E676" w14:textId="77777777" w:rsidR="007A1166" w:rsidRDefault="00673402">
            <w:pPr>
              <w:pStyle w:val="2"/>
              <w:jc w:val="center"/>
            </w:pPr>
            <w:r>
              <w:rPr>
                <w:rFonts w:ascii="PingFang SC Regular" w:hAnsi="PingFang SC Regular"/>
                <w:sz w:val="18"/>
                <w:szCs w:val="18"/>
              </w:rPr>
              <w:t>20010101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430505" w14:textId="77777777" w:rsidR="007A1166" w:rsidRDefault="00673402">
            <w:pPr>
              <w:pStyle w:val="2"/>
            </w:pPr>
            <w:r>
              <w:rPr>
                <w:rFonts w:eastAsia="PingFang SC Regular" w:hint="eastAsia"/>
                <w:sz w:val="18"/>
                <w:szCs w:val="18"/>
              </w:rPr>
              <w:t>鸡肉类</w:t>
            </w:r>
          </w:p>
        </w:tc>
      </w:tr>
      <w:tr w:rsidR="007A1166" w14:paraId="3E1DFC0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6663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14E50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5A2F42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7DD90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FCDA3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4C013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D76C6D" w14:textId="77777777" w:rsidR="007A1166" w:rsidRDefault="00673402">
            <w:pPr>
              <w:pStyle w:val="2"/>
              <w:jc w:val="center"/>
            </w:pPr>
            <w:r>
              <w:rPr>
                <w:rFonts w:ascii="PingFang SC Regular" w:hAnsi="PingFang SC Regular"/>
                <w:sz w:val="18"/>
                <w:szCs w:val="18"/>
              </w:rPr>
              <w:t>20010102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677C73" w14:textId="77777777" w:rsidR="007A1166" w:rsidRDefault="00673402">
            <w:pPr>
              <w:pStyle w:val="2"/>
            </w:pPr>
            <w:r>
              <w:rPr>
                <w:rFonts w:eastAsia="PingFang SC Regular" w:hint="eastAsia"/>
                <w:sz w:val="18"/>
                <w:szCs w:val="18"/>
              </w:rPr>
              <w:t>猪肉类</w:t>
            </w:r>
          </w:p>
        </w:tc>
      </w:tr>
      <w:tr w:rsidR="007A1166" w14:paraId="5A58020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597CF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1CF2D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9C0D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CDFF7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CDE93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79E32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0B9A0C" w14:textId="77777777" w:rsidR="007A1166" w:rsidRDefault="00673402">
            <w:pPr>
              <w:pStyle w:val="2"/>
              <w:jc w:val="center"/>
            </w:pPr>
            <w:r>
              <w:rPr>
                <w:rFonts w:ascii="PingFang SC Regular" w:hAnsi="PingFang SC Regular"/>
                <w:sz w:val="18"/>
                <w:szCs w:val="18"/>
              </w:rPr>
              <w:t>20010103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217A26" w14:textId="77777777" w:rsidR="007A1166" w:rsidRDefault="00673402">
            <w:pPr>
              <w:pStyle w:val="2"/>
            </w:pPr>
            <w:r>
              <w:rPr>
                <w:rFonts w:eastAsia="PingFang SC Regular" w:hint="eastAsia"/>
                <w:sz w:val="18"/>
                <w:szCs w:val="18"/>
              </w:rPr>
              <w:t>牛肉类</w:t>
            </w:r>
          </w:p>
        </w:tc>
      </w:tr>
      <w:tr w:rsidR="007A1166" w14:paraId="211C7AF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53D5D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3F4B2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33244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02D2F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632EA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01CB5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E24FBA" w14:textId="77777777" w:rsidR="007A1166" w:rsidRDefault="00673402">
            <w:pPr>
              <w:pStyle w:val="2"/>
              <w:jc w:val="center"/>
            </w:pPr>
            <w:r>
              <w:rPr>
                <w:rFonts w:ascii="PingFang SC Regular" w:hAnsi="PingFang SC Regular"/>
                <w:sz w:val="18"/>
                <w:szCs w:val="18"/>
              </w:rPr>
              <w:t>20010104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194FEF" w14:textId="77777777" w:rsidR="007A1166" w:rsidRDefault="00673402">
            <w:pPr>
              <w:pStyle w:val="2"/>
            </w:pPr>
            <w:r>
              <w:rPr>
                <w:rFonts w:eastAsia="PingFang SC Regular" w:hint="eastAsia"/>
                <w:sz w:val="18"/>
                <w:szCs w:val="18"/>
              </w:rPr>
              <w:t>其他肉制品</w:t>
            </w:r>
          </w:p>
        </w:tc>
      </w:tr>
      <w:tr w:rsidR="007A1166" w14:paraId="45D21A2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A6020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A8145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2132F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ADBE2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65628B" w14:textId="77777777" w:rsidR="007A1166" w:rsidRDefault="00673402">
            <w:pPr>
              <w:pStyle w:val="2"/>
              <w:jc w:val="center"/>
            </w:pPr>
            <w:r>
              <w:rPr>
                <w:rFonts w:ascii="PingFang SC Regular" w:hAnsi="PingFang SC Regular"/>
                <w:sz w:val="18"/>
                <w:szCs w:val="18"/>
              </w:rPr>
              <w:t>200102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82500E" w14:textId="77777777" w:rsidR="007A1166" w:rsidRDefault="00673402">
            <w:pPr>
              <w:pStyle w:val="2"/>
            </w:pPr>
            <w:r>
              <w:rPr>
                <w:rFonts w:eastAsia="PingFang SC Regular" w:hint="eastAsia"/>
                <w:sz w:val="18"/>
                <w:szCs w:val="18"/>
              </w:rPr>
              <w:t>保健品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45EF97" w14:textId="77777777" w:rsidR="007A1166" w:rsidRDefault="00673402">
            <w:pPr>
              <w:pStyle w:val="2"/>
              <w:jc w:val="center"/>
            </w:pPr>
            <w:r>
              <w:rPr>
                <w:rFonts w:ascii="PingFang SC Regular" w:hAnsi="PingFang SC Regular"/>
                <w:sz w:val="18"/>
                <w:szCs w:val="18"/>
              </w:rPr>
              <w:t>20010201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057123" w14:textId="77777777" w:rsidR="007A1166" w:rsidRDefault="00673402">
            <w:pPr>
              <w:pStyle w:val="2"/>
            </w:pPr>
            <w:r>
              <w:rPr>
                <w:rFonts w:eastAsia="PingFang SC Regular" w:hint="eastAsia"/>
                <w:sz w:val="18"/>
                <w:szCs w:val="18"/>
              </w:rPr>
              <w:t>膳食补充</w:t>
            </w:r>
          </w:p>
        </w:tc>
      </w:tr>
      <w:tr w:rsidR="007A1166" w14:paraId="1565FCA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429DE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0FF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59488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41398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4947A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4FFBA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7567D1" w14:textId="77777777" w:rsidR="007A1166" w:rsidRDefault="00673402">
            <w:pPr>
              <w:pStyle w:val="2"/>
              <w:jc w:val="center"/>
            </w:pPr>
            <w:r>
              <w:rPr>
                <w:rFonts w:ascii="PingFang SC Regular" w:hAnsi="PingFang SC Regular"/>
                <w:sz w:val="18"/>
                <w:szCs w:val="18"/>
              </w:rPr>
              <w:t>20010202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1CA154" w14:textId="77777777" w:rsidR="007A1166" w:rsidRDefault="00673402">
            <w:pPr>
              <w:pStyle w:val="2"/>
            </w:pPr>
            <w:r>
              <w:rPr>
                <w:rFonts w:eastAsia="PingFang SC Regular" w:hint="eastAsia"/>
                <w:sz w:val="18"/>
                <w:szCs w:val="18"/>
              </w:rPr>
              <w:t>传统滋补</w:t>
            </w:r>
          </w:p>
        </w:tc>
      </w:tr>
      <w:tr w:rsidR="007A1166" w14:paraId="4B7E18E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99F36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1C59E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B149A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62A27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FFAE8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D7888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9E4757" w14:textId="77777777" w:rsidR="007A1166" w:rsidRDefault="00673402">
            <w:pPr>
              <w:pStyle w:val="2"/>
              <w:jc w:val="center"/>
            </w:pPr>
            <w:r>
              <w:rPr>
                <w:rFonts w:ascii="PingFang SC Regular" w:hAnsi="PingFang SC Regular"/>
                <w:sz w:val="18"/>
                <w:szCs w:val="18"/>
              </w:rPr>
              <w:t>20010203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39E56" w14:textId="77777777" w:rsidR="007A1166" w:rsidRDefault="00673402">
            <w:pPr>
              <w:pStyle w:val="2"/>
            </w:pPr>
            <w:r>
              <w:rPr>
                <w:rFonts w:eastAsia="PingFang SC Regular" w:hint="eastAsia"/>
                <w:sz w:val="18"/>
                <w:szCs w:val="18"/>
              </w:rPr>
              <w:t>运动营养</w:t>
            </w:r>
          </w:p>
        </w:tc>
      </w:tr>
      <w:tr w:rsidR="007A1166" w14:paraId="5A083C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8DBFE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07583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D0B77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9FBA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D8502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887BC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0077CE" w14:textId="77777777" w:rsidR="007A1166" w:rsidRDefault="00673402">
            <w:pPr>
              <w:pStyle w:val="2"/>
              <w:jc w:val="center"/>
            </w:pPr>
            <w:r>
              <w:rPr>
                <w:rFonts w:ascii="PingFang SC Regular" w:hAnsi="PingFang SC Regular"/>
                <w:sz w:val="18"/>
                <w:szCs w:val="18"/>
              </w:rPr>
              <w:t>20010204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00C167" w14:textId="77777777" w:rsidR="007A1166" w:rsidRDefault="00673402">
            <w:pPr>
              <w:pStyle w:val="2"/>
            </w:pPr>
            <w:r>
              <w:rPr>
                <w:rFonts w:eastAsia="PingFang SC Regular" w:hint="eastAsia"/>
                <w:sz w:val="18"/>
                <w:szCs w:val="18"/>
              </w:rPr>
              <w:t>体重管理</w:t>
            </w:r>
          </w:p>
        </w:tc>
      </w:tr>
      <w:tr w:rsidR="007A1166" w14:paraId="18709EB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FE17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DB2A0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E8679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DC1C2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2FB7A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A6C06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2F9411" w14:textId="77777777" w:rsidR="007A1166" w:rsidRDefault="00673402">
            <w:pPr>
              <w:pStyle w:val="2"/>
              <w:jc w:val="center"/>
            </w:pPr>
            <w:r>
              <w:rPr>
                <w:rFonts w:ascii="PingFang SC Regular" w:hAnsi="PingFang SC Regular"/>
                <w:sz w:val="18"/>
                <w:szCs w:val="18"/>
              </w:rPr>
              <w:t>20010205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5044E9" w14:textId="77777777" w:rsidR="007A1166" w:rsidRDefault="00673402">
            <w:pPr>
              <w:pStyle w:val="2"/>
            </w:pPr>
            <w:r>
              <w:rPr>
                <w:rFonts w:eastAsia="PingFang SC Regular" w:hint="eastAsia"/>
                <w:sz w:val="18"/>
                <w:szCs w:val="18"/>
              </w:rPr>
              <w:t>其他保健品</w:t>
            </w:r>
          </w:p>
        </w:tc>
      </w:tr>
      <w:tr w:rsidR="007A1166" w14:paraId="167159A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84FCD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E4865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02A75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D9EE5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98B175" w14:textId="77777777" w:rsidR="007A1166" w:rsidRDefault="00673402">
            <w:pPr>
              <w:pStyle w:val="2"/>
              <w:jc w:val="center"/>
            </w:pPr>
            <w:r>
              <w:rPr>
                <w:rFonts w:ascii="PingFang SC Regular" w:hAnsi="PingFang SC Regular"/>
                <w:sz w:val="18"/>
                <w:szCs w:val="18"/>
              </w:rPr>
              <w:t>202103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DC9E1C" w14:textId="77777777" w:rsidR="007A1166" w:rsidRDefault="00673402">
            <w:pPr>
              <w:pStyle w:val="2"/>
            </w:pPr>
            <w:r>
              <w:rPr>
                <w:rFonts w:eastAsia="PingFang SC Regular" w:hint="eastAsia"/>
                <w:sz w:val="18"/>
                <w:szCs w:val="18"/>
              </w:rPr>
              <w:t>调味品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AA7263" w14:textId="77777777" w:rsidR="007A1166" w:rsidRDefault="00673402">
            <w:pPr>
              <w:pStyle w:val="2"/>
              <w:jc w:val="center"/>
            </w:pPr>
            <w:r>
              <w:rPr>
                <w:rFonts w:ascii="PingFang SC Regular" w:hAnsi="PingFang SC Regular"/>
                <w:sz w:val="18"/>
                <w:szCs w:val="18"/>
              </w:rPr>
              <w:t>20210301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F30E1D" w14:textId="77777777" w:rsidR="007A1166" w:rsidRDefault="00673402">
            <w:pPr>
              <w:pStyle w:val="2"/>
            </w:pPr>
            <w:r>
              <w:rPr>
                <w:rFonts w:eastAsia="PingFang SC Regular" w:hint="eastAsia"/>
                <w:sz w:val="18"/>
                <w:szCs w:val="18"/>
              </w:rPr>
              <w:t>酱油</w:t>
            </w:r>
          </w:p>
        </w:tc>
      </w:tr>
      <w:tr w:rsidR="007A1166" w14:paraId="4E43705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8A5EA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5ECCF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EB045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115B6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EBB52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90E73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0216B8" w14:textId="77777777" w:rsidR="007A1166" w:rsidRDefault="00673402">
            <w:pPr>
              <w:pStyle w:val="2"/>
              <w:jc w:val="center"/>
            </w:pPr>
            <w:r>
              <w:rPr>
                <w:rFonts w:ascii="PingFang SC Regular" w:hAnsi="PingFang SC Regular"/>
                <w:sz w:val="18"/>
                <w:szCs w:val="18"/>
              </w:rPr>
              <w:t>20210302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2E7B77" w14:textId="77777777" w:rsidR="007A1166" w:rsidRDefault="00673402">
            <w:pPr>
              <w:pStyle w:val="2"/>
            </w:pPr>
            <w:r>
              <w:rPr>
                <w:rFonts w:eastAsia="PingFang SC Regular" w:hint="eastAsia"/>
                <w:sz w:val="18"/>
                <w:szCs w:val="18"/>
              </w:rPr>
              <w:t>醋</w:t>
            </w:r>
          </w:p>
        </w:tc>
      </w:tr>
      <w:tr w:rsidR="007A1166" w14:paraId="484C0D7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3A0AB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BA803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D4FD51"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06EFA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23E03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5D40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86E426" w14:textId="77777777" w:rsidR="007A1166" w:rsidRDefault="00673402">
            <w:pPr>
              <w:pStyle w:val="2"/>
              <w:jc w:val="center"/>
            </w:pPr>
            <w:r>
              <w:rPr>
                <w:rFonts w:ascii="PingFang SC Regular" w:hAnsi="PingFang SC Regular"/>
                <w:sz w:val="18"/>
                <w:szCs w:val="18"/>
              </w:rPr>
              <w:t>20210303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1EB3B3A" w14:textId="77777777" w:rsidR="007A1166" w:rsidRDefault="00673402">
            <w:pPr>
              <w:pStyle w:val="2"/>
            </w:pPr>
            <w:r>
              <w:rPr>
                <w:rFonts w:eastAsia="PingFang SC Regular" w:hint="eastAsia"/>
                <w:sz w:val="18"/>
                <w:szCs w:val="18"/>
              </w:rPr>
              <w:t>食糖</w:t>
            </w:r>
          </w:p>
        </w:tc>
      </w:tr>
      <w:tr w:rsidR="007A1166" w14:paraId="42F9829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AD7B0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558B7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5335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1F97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FA5BB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9EA50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2CB915" w14:textId="77777777" w:rsidR="007A1166" w:rsidRDefault="00673402">
            <w:pPr>
              <w:pStyle w:val="2"/>
              <w:jc w:val="center"/>
            </w:pPr>
            <w:r>
              <w:rPr>
                <w:rFonts w:ascii="PingFang SC Regular" w:hAnsi="PingFang SC Regular"/>
                <w:sz w:val="18"/>
                <w:szCs w:val="18"/>
              </w:rPr>
              <w:t>20210304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C52A6D" w14:textId="77777777" w:rsidR="007A1166" w:rsidRDefault="00673402">
            <w:pPr>
              <w:pStyle w:val="2"/>
            </w:pPr>
            <w:r>
              <w:rPr>
                <w:rFonts w:eastAsia="PingFang SC Regular" w:hint="eastAsia"/>
                <w:sz w:val="18"/>
                <w:szCs w:val="18"/>
              </w:rPr>
              <w:t>食盐</w:t>
            </w:r>
          </w:p>
        </w:tc>
      </w:tr>
      <w:tr w:rsidR="007A1166" w14:paraId="6E28F1B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13E9B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FB06C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3FB15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84626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BEE70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B2A00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B24998" w14:textId="77777777" w:rsidR="007A1166" w:rsidRDefault="00673402">
            <w:pPr>
              <w:pStyle w:val="2"/>
              <w:jc w:val="center"/>
            </w:pPr>
            <w:r>
              <w:rPr>
                <w:rFonts w:ascii="PingFang SC Regular" w:hAnsi="PingFang SC Regular"/>
                <w:sz w:val="18"/>
                <w:szCs w:val="18"/>
              </w:rPr>
              <w:t>20210305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BE1B44" w14:textId="77777777" w:rsidR="007A1166" w:rsidRDefault="00673402">
            <w:pPr>
              <w:pStyle w:val="2"/>
            </w:pPr>
            <w:r>
              <w:rPr>
                <w:rFonts w:eastAsia="PingFang SC Regular" w:hint="eastAsia"/>
                <w:sz w:val="18"/>
                <w:szCs w:val="18"/>
              </w:rPr>
              <w:t>味精</w:t>
            </w:r>
          </w:p>
        </w:tc>
      </w:tr>
      <w:tr w:rsidR="007A1166" w14:paraId="36D6C00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CEF16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0F94C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CB24A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4AFC4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BC29A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97801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195BE2" w14:textId="77777777" w:rsidR="007A1166" w:rsidRDefault="00673402">
            <w:pPr>
              <w:pStyle w:val="2"/>
              <w:jc w:val="center"/>
            </w:pPr>
            <w:r>
              <w:rPr>
                <w:rFonts w:ascii="PingFang SC Regular" w:hAnsi="PingFang SC Regular"/>
                <w:sz w:val="18"/>
                <w:szCs w:val="18"/>
              </w:rPr>
              <w:t>20210306</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E68DB2" w14:textId="77777777" w:rsidR="007A1166" w:rsidRDefault="00673402">
            <w:pPr>
              <w:pStyle w:val="2"/>
            </w:pPr>
            <w:r>
              <w:rPr>
                <w:rFonts w:eastAsia="PingFang SC Regular" w:hint="eastAsia"/>
                <w:sz w:val="18"/>
                <w:szCs w:val="18"/>
              </w:rPr>
              <w:t>料酒</w:t>
            </w:r>
          </w:p>
        </w:tc>
      </w:tr>
      <w:tr w:rsidR="007A1166" w14:paraId="05FC05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91A8A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F0B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864F28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B9719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47CFC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9FACCE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946C74" w14:textId="77777777" w:rsidR="007A1166" w:rsidRDefault="00673402">
            <w:pPr>
              <w:pStyle w:val="2"/>
              <w:jc w:val="center"/>
            </w:pPr>
            <w:r>
              <w:rPr>
                <w:rFonts w:ascii="PingFang SC Regular" w:hAnsi="PingFang SC Regular"/>
                <w:sz w:val="18"/>
                <w:szCs w:val="18"/>
              </w:rPr>
              <w:t>20210307</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115523" w14:textId="77777777" w:rsidR="007A1166" w:rsidRDefault="00673402">
            <w:pPr>
              <w:pStyle w:val="2"/>
            </w:pPr>
            <w:r>
              <w:rPr>
                <w:rFonts w:eastAsia="PingFang SC Regular" w:hint="eastAsia"/>
                <w:sz w:val="18"/>
                <w:szCs w:val="18"/>
              </w:rPr>
              <w:t>其他调味品</w:t>
            </w:r>
          </w:p>
        </w:tc>
      </w:tr>
      <w:tr w:rsidR="007A1166" w14:paraId="141D4BE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7EB8D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86DD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DC76E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CB251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5A7F4E" w14:textId="77777777" w:rsidR="007A1166" w:rsidRDefault="00673402">
            <w:pPr>
              <w:pStyle w:val="2"/>
              <w:jc w:val="center"/>
            </w:pPr>
            <w:r>
              <w:rPr>
                <w:rFonts w:ascii="PingFang SC Regular" w:hAnsi="PingFang SC Regular"/>
                <w:sz w:val="18"/>
                <w:szCs w:val="18"/>
              </w:rPr>
              <w:t>200104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D2A3BB" w14:textId="77777777" w:rsidR="007A1166" w:rsidRDefault="00673402">
            <w:pPr>
              <w:pStyle w:val="2"/>
            </w:pPr>
            <w:r>
              <w:rPr>
                <w:rFonts w:eastAsia="PingFang SC Regular" w:hint="eastAsia"/>
                <w:sz w:val="18"/>
                <w:szCs w:val="18"/>
              </w:rPr>
              <w:t>乳制品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E03951" w14:textId="77777777" w:rsidR="007A1166" w:rsidRDefault="00673402">
            <w:pPr>
              <w:pStyle w:val="2"/>
              <w:jc w:val="center"/>
            </w:pPr>
            <w:r>
              <w:rPr>
                <w:rFonts w:ascii="PingFang SC Regular" w:hAnsi="PingFang SC Regular"/>
                <w:sz w:val="18"/>
                <w:szCs w:val="18"/>
              </w:rPr>
              <w:t>20010401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039FFB" w14:textId="77777777" w:rsidR="007A1166" w:rsidRDefault="00673402">
            <w:pPr>
              <w:pStyle w:val="2"/>
            </w:pPr>
            <w:r>
              <w:rPr>
                <w:rFonts w:eastAsia="PingFang SC Regular" w:hint="eastAsia"/>
                <w:sz w:val="18"/>
                <w:szCs w:val="18"/>
              </w:rPr>
              <w:t>鲜奶</w:t>
            </w:r>
          </w:p>
        </w:tc>
      </w:tr>
      <w:tr w:rsidR="007A1166" w14:paraId="2F84EB7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F6CAF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D4657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44EE2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7228C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938B3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4FF7B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E03A86" w14:textId="77777777" w:rsidR="007A1166" w:rsidRDefault="00673402">
            <w:pPr>
              <w:pStyle w:val="2"/>
              <w:jc w:val="center"/>
            </w:pPr>
            <w:r>
              <w:rPr>
                <w:rFonts w:ascii="PingFang SC Regular" w:hAnsi="PingFang SC Regular"/>
                <w:sz w:val="18"/>
                <w:szCs w:val="18"/>
              </w:rPr>
              <w:t>20010402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31E757" w14:textId="77777777" w:rsidR="007A1166" w:rsidRDefault="00673402">
            <w:pPr>
              <w:pStyle w:val="2"/>
            </w:pPr>
            <w:r>
              <w:rPr>
                <w:rFonts w:eastAsia="PingFang SC Regular" w:hint="eastAsia"/>
                <w:sz w:val="18"/>
                <w:szCs w:val="18"/>
              </w:rPr>
              <w:t>酸奶</w:t>
            </w:r>
          </w:p>
        </w:tc>
      </w:tr>
      <w:tr w:rsidR="007A1166" w14:paraId="427A756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492B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04E2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61924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364B9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FDF15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2058A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F5F026" w14:textId="77777777" w:rsidR="007A1166" w:rsidRDefault="00673402">
            <w:pPr>
              <w:pStyle w:val="2"/>
              <w:jc w:val="center"/>
            </w:pPr>
            <w:r>
              <w:rPr>
                <w:rFonts w:ascii="PingFang SC Regular" w:hAnsi="PingFang SC Regular"/>
                <w:sz w:val="18"/>
                <w:szCs w:val="18"/>
              </w:rPr>
              <w:t>20010403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AAC22" w14:textId="77777777" w:rsidR="007A1166" w:rsidRDefault="00673402">
            <w:pPr>
              <w:pStyle w:val="2"/>
            </w:pPr>
            <w:r>
              <w:rPr>
                <w:rFonts w:eastAsia="PingFang SC Regular" w:hint="eastAsia"/>
                <w:sz w:val="18"/>
                <w:szCs w:val="18"/>
              </w:rPr>
              <w:t>乳酪</w:t>
            </w:r>
          </w:p>
        </w:tc>
      </w:tr>
      <w:tr w:rsidR="007A1166" w14:paraId="5515EB4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F6130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45F3D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A8BE1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B919F1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90552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81F63F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4A569E" w14:textId="77777777" w:rsidR="007A1166" w:rsidRDefault="00673402">
            <w:pPr>
              <w:pStyle w:val="2"/>
              <w:jc w:val="center"/>
            </w:pPr>
            <w:r>
              <w:rPr>
                <w:rFonts w:ascii="PingFang SC Regular" w:hAnsi="PingFang SC Regular"/>
                <w:sz w:val="18"/>
                <w:szCs w:val="18"/>
              </w:rPr>
              <w:t>20010404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9E9B01C" w14:textId="77777777" w:rsidR="007A1166" w:rsidRDefault="00673402">
            <w:pPr>
              <w:pStyle w:val="2"/>
            </w:pPr>
            <w:r>
              <w:rPr>
                <w:rFonts w:eastAsia="PingFang SC Regular" w:hint="eastAsia"/>
                <w:sz w:val="18"/>
                <w:szCs w:val="18"/>
              </w:rPr>
              <w:t>黄油</w:t>
            </w:r>
          </w:p>
        </w:tc>
      </w:tr>
      <w:tr w:rsidR="007A1166" w14:paraId="0FB81C1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F0CD9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0C649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7CA27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70A6D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BE2FA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36B22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5E04AC" w14:textId="77777777" w:rsidR="007A1166" w:rsidRDefault="00673402">
            <w:pPr>
              <w:pStyle w:val="2"/>
              <w:jc w:val="center"/>
            </w:pPr>
            <w:r>
              <w:rPr>
                <w:rFonts w:ascii="PingFang SC Regular" w:hAnsi="PingFang SC Regular"/>
                <w:sz w:val="18"/>
                <w:szCs w:val="18"/>
              </w:rPr>
              <w:t>20010405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E60770" w14:textId="77777777" w:rsidR="007A1166" w:rsidRDefault="00673402">
            <w:pPr>
              <w:pStyle w:val="2"/>
            </w:pPr>
            <w:r>
              <w:rPr>
                <w:rFonts w:eastAsia="PingFang SC Regular" w:hint="eastAsia"/>
                <w:sz w:val="18"/>
                <w:szCs w:val="18"/>
              </w:rPr>
              <w:t>冰激凌</w:t>
            </w:r>
          </w:p>
        </w:tc>
      </w:tr>
      <w:tr w:rsidR="007A1166" w14:paraId="3C149CD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19A3D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AF965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2797F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FEC5F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FC59C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0D4672"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542F67" w14:textId="77777777" w:rsidR="007A1166" w:rsidRDefault="00673402">
            <w:pPr>
              <w:pStyle w:val="2"/>
              <w:jc w:val="center"/>
            </w:pPr>
            <w:r>
              <w:rPr>
                <w:rFonts w:ascii="PingFang SC Regular" w:hAnsi="PingFang SC Regular"/>
                <w:sz w:val="18"/>
                <w:szCs w:val="18"/>
              </w:rPr>
              <w:t>20010406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AB276F" w14:textId="77777777" w:rsidR="007A1166" w:rsidRDefault="00673402">
            <w:pPr>
              <w:pStyle w:val="2"/>
            </w:pPr>
            <w:r>
              <w:rPr>
                <w:rFonts w:eastAsia="PingFang SC Regular" w:hint="eastAsia"/>
                <w:sz w:val="18"/>
                <w:szCs w:val="18"/>
              </w:rPr>
              <w:t>其他乳制品</w:t>
            </w:r>
          </w:p>
        </w:tc>
      </w:tr>
      <w:tr w:rsidR="007A1166" w14:paraId="565B6AB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D119C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D6B9F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A813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0174E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EFE7B0" w14:textId="77777777" w:rsidR="007A1166" w:rsidRDefault="00673402">
            <w:pPr>
              <w:pStyle w:val="2"/>
              <w:jc w:val="center"/>
            </w:pPr>
            <w:r>
              <w:rPr>
                <w:rFonts w:ascii="PingFang SC Regular" w:hAnsi="PingFang SC Regular"/>
                <w:sz w:val="18"/>
                <w:szCs w:val="18"/>
              </w:rPr>
              <w:t>200105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98363C" w14:textId="77777777" w:rsidR="007A1166" w:rsidRDefault="00673402">
            <w:pPr>
              <w:pStyle w:val="2"/>
            </w:pPr>
            <w:r>
              <w:rPr>
                <w:rFonts w:eastAsia="PingFang SC Regular" w:hint="eastAsia"/>
                <w:sz w:val="18"/>
                <w:szCs w:val="18"/>
              </w:rPr>
              <w:t>速冻食品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6579D6" w14:textId="77777777" w:rsidR="007A1166" w:rsidRDefault="00673402">
            <w:pPr>
              <w:pStyle w:val="2"/>
              <w:jc w:val="center"/>
            </w:pPr>
            <w:r>
              <w:rPr>
                <w:rFonts w:ascii="PingFang SC Regular" w:hAnsi="PingFang SC Regular"/>
                <w:sz w:val="18"/>
                <w:szCs w:val="18"/>
              </w:rPr>
              <w:t>20010501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FFB8A4" w14:textId="77777777" w:rsidR="007A1166" w:rsidRDefault="00673402">
            <w:pPr>
              <w:pStyle w:val="2"/>
            </w:pPr>
            <w:r>
              <w:rPr>
                <w:rFonts w:eastAsia="PingFang SC Regular" w:hint="eastAsia"/>
                <w:sz w:val="18"/>
                <w:szCs w:val="18"/>
              </w:rPr>
              <w:t>速冻米食制品</w:t>
            </w:r>
          </w:p>
        </w:tc>
      </w:tr>
      <w:tr w:rsidR="007A1166" w14:paraId="0B16AF7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1A6B3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8FEA4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1C9D8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D54E1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21ABB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C5396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38583E" w14:textId="77777777" w:rsidR="007A1166" w:rsidRDefault="00673402">
            <w:pPr>
              <w:pStyle w:val="2"/>
              <w:jc w:val="center"/>
            </w:pPr>
            <w:r>
              <w:rPr>
                <w:rFonts w:ascii="PingFang SC Regular" w:hAnsi="PingFang SC Regular"/>
                <w:sz w:val="18"/>
                <w:szCs w:val="18"/>
              </w:rPr>
              <w:t>20010502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D9E4055" w14:textId="77777777" w:rsidR="007A1166" w:rsidRDefault="00673402">
            <w:pPr>
              <w:pStyle w:val="2"/>
            </w:pPr>
            <w:r>
              <w:rPr>
                <w:rFonts w:eastAsia="PingFang SC Regular" w:hint="eastAsia"/>
                <w:sz w:val="18"/>
                <w:szCs w:val="18"/>
              </w:rPr>
              <w:t>速冻鱼糜制品</w:t>
            </w:r>
          </w:p>
        </w:tc>
      </w:tr>
      <w:tr w:rsidR="007A1166" w14:paraId="4A7611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55E64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703CA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D302F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24DBF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16D18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719A49"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38C5B9" w14:textId="77777777" w:rsidR="007A1166" w:rsidRDefault="00673402">
            <w:pPr>
              <w:pStyle w:val="2"/>
              <w:jc w:val="center"/>
            </w:pPr>
            <w:r>
              <w:rPr>
                <w:rFonts w:ascii="PingFang SC Regular" w:hAnsi="PingFang SC Regular"/>
                <w:sz w:val="18"/>
                <w:szCs w:val="18"/>
              </w:rPr>
              <w:t>20010503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0636EE" w14:textId="77777777" w:rsidR="007A1166" w:rsidRDefault="00673402">
            <w:pPr>
              <w:pStyle w:val="2"/>
            </w:pPr>
            <w:r>
              <w:rPr>
                <w:rFonts w:eastAsia="PingFang SC Regular" w:hint="eastAsia"/>
                <w:sz w:val="18"/>
                <w:szCs w:val="18"/>
              </w:rPr>
              <w:t>速冻肉制品</w:t>
            </w:r>
          </w:p>
        </w:tc>
      </w:tr>
      <w:tr w:rsidR="007A1166" w14:paraId="25E6E1C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E8AD29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BEACD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F8E1B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F6D7E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C5B74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13CF2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FF71F3" w14:textId="77777777" w:rsidR="007A1166" w:rsidRDefault="00673402">
            <w:pPr>
              <w:pStyle w:val="2"/>
              <w:jc w:val="center"/>
            </w:pPr>
            <w:r>
              <w:rPr>
                <w:rFonts w:ascii="PingFang SC Regular" w:hAnsi="PingFang SC Regular"/>
                <w:sz w:val="18"/>
                <w:szCs w:val="18"/>
              </w:rPr>
              <w:t>20010504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C33C23" w14:textId="77777777" w:rsidR="007A1166" w:rsidRDefault="00673402">
            <w:pPr>
              <w:pStyle w:val="2"/>
            </w:pPr>
            <w:r>
              <w:rPr>
                <w:rFonts w:eastAsia="PingFang SC Regular" w:hint="eastAsia"/>
                <w:sz w:val="18"/>
                <w:szCs w:val="18"/>
              </w:rPr>
              <w:t>其他速冻食品</w:t>
            </w:r>
          </w:p>
        </w:tc>
      </w:tr>
      <w:tr w:rsidR="007A1166" w14:paraId="7365B06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7092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9F886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410AE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4AE7F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B228ED" w14:textId="77777777" w:rsidR="007A1166" w:rsidRDefault="00673402">
            <w:pPr>
              <w:pStyle w:val="2"/>
              <w:jc w:val="center"/>
            </w:pPr>
            <w:r>
              <w:rPr>
                <w:rFonts w:ascii="PingFang SC Regular" w:hAnsi="PingFang SC Regular"/>
                <w:sz w:val="18"/>
                <w:szCs w:val="18"/>
              </w:rPr>
              <w:t>200106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D8F467" w14:textId="77777777" w:rsidR="007A1166" w:rsidRDefault="00673402">
            <w:pPr>
              <w:pStyle w:val="2"/>
            </w:pPr>
            <w:r>
              <w:rPr>
                <w:rFonts w:eastAsia="PingFang SC Regular" w:hint="eastAsia"/>
                <w:sz w:val="18"/>
                <w:szCs w:val="18"/>
              </w:rPr>
              <w:t>休闲零食品</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24C0E6" w14:textId="77777777" w:rsidR="007A1166" w:rsidRDefault="00673402">
            <w:pPr>
              <w:pStyle w:val="2"/>
              <w:jc w:val="center"/>
            </w:pPr>
            <w:r>
              <w:rPr>
                <w:rFonts w:ascii="PingFang SC Regular" w:hAnsi="PingFang SC Regular"/>
                <w:sz w:val="18"/>
                <w:szCs w:val="18"/>
              </w:rPr>
              <w:t>20010601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091B36" w14:textId="77777777" w:rsidR="007A1166" w:rsidRDefault="00673402">
            <w:pPr>
              <w:pStyle w:val="2"/>
            </w:pPr>
            <w:r>
              <w:rPr>
                <w:rFonts w:eastAsia="PingFang SC Regular" w:hint="eastAsia"/>
                <w:sz w:val="18"/>
                <w:szCs w:val="18"/>
              </w:rPr>
              <w:t>休闲</w:t>
            </w:r>
            <w:proofErr w:type="gramStart"/>
            <w:r>
              <w:rPr>
                <w:rFonts w:eastAsia="PingFang SC Regular" w:hint="eastAsia"/>
                <w:sz w:val="18"/>
                <w:szCs w:val="18"/>
              </w:rPr>
              <w:t>卤</w:t>
            </w:r>
            <w:proofErr w:type="gramEnd"/>
            <w:r>
              <w:rPr>
                <w:rFonts w:eastAsia="PingFang SC Regular" w:hint="eastAsia"/>
                <w:sz w:val="18"/>
                <w:szCs w:val="18"/>
              </w:rPr>
              <w:t>制品</w:t>
            </w:r>
          </w:p>
        </w:tc>
      </w:tr>
      <w:tr w:rsidR="007A1166" w14:paraId="1953496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F2DF5D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3D852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0295A7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8178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EF1F6A"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95228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5BCE4B" w14:textId="77777777" w:rsidR="007A1166" w:rsidRDefault="00673402">
            <w:pPr>
              <w:pStyle w:val="2"/>
              <w:jc w:val="center"/>
            </w:pPr>
            <w:r>
              <w:rPr>
                <w:rFonts w:ascii="PingFang SC Regular" w:hAnsi="PingFang SC Regular"/>
                <w:sz w:val="18"/>
                <w:szCs w:val="18"/>
              </w:rPr>
              <w:t>20010602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060750" w14:textId="77777777" w:rsidR="007A1166" w:rsidRDefault="00673402">
            <w:pPr>
              <w:pStyle w:val="2"/>
            </w:pPr>
            <w:r>
              <w:rPr>
                <w:rFonts w:eastAsia="PingFang SC Regular" w:hint="eastAsia"/>
                <w:sz w:val="18"/>
                <w:szCs w:val="18"/>
              </w:rPr>
              <w:t>糖果、蜜饯</w:t>
            </w:r>
          </w:p>
        </w:tc>
      </w:tr>
      <w:tr w:rsidR="007A1166" w14:paraId="5BC61AC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33B6E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FBCAFF"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7A31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29100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59F3B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71BB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1F9886" w14:textId="77777777" w:rsidR="007A1166" w:rsidRDefault="00673402">
            <w:pPr>
              <w:pStyle w:val="2"/>
              <w:jc w:val="center"/>
            </w:pPr>
            <w:r>
              <w:rPr>
                <w:rFonts w:ascii="PingFang SC Regular" w:hAnsi="PingFang SC Regular"/>
                <w:sz w:val="18"/>
                <w:szCs w:val="18"/>
              </w:rPr>
              <w:t>20010603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2AFA04" w14:textId="77777777" w:rsidR="007A1166" w:rsidRDefault="00673402">
            <w:pPr>
              <w:pStyle w:val="2"/>
            </w:pPr>
            <w:r>
              <w:rPr>
                <w:rFonts w:eastAsia="PingFang SC Regular" w:hint="eastAsia"/>
                <w:sz w:val="18"/>
                <w:szCs w:val="18"/>
              </w:rPr>
              <w:t>面包、蛋糕及糕点</w:t>
            </w:r>
          </w:p>
        </w:tc>
      </w:tr>
      <w:tr w:rsidR="007A1166" w14:paraId="7406210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F49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A9CBC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A8B1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B70BB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48FF7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7E251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60E207" w14:textId="77777777" w:rsidR="007A1166" w:rsidRDefault="00673402">
            <w:pPr>
              <w:pStyle w:val="2"/>
              <w:jc w:val="center"/>
            </w:pPr>
            <w:r>
              <w:rPr>
                <w:rFonts w:ascii="PingFang SC Regular" w:hAnsi="PingFang SC Regular"/>
                <w:sz w:val="18"/>
                <w:szCs w:val="18"/>
              </w:rPr>
              <w:t>20010604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CC131E" w14:textId="77777777" w:rsidR="007A1166" w:rsidRDefault="00673402">
            <w:pPr>
              <w:pStyle w:val="2"/>
            </w:pPr>
            <w:r>
              <w:rPr>
                <w:rFonts w:eastAsia="PingFang SC Regular" w:hint="eastAsia"/>
                <w:sz w:val="18"/>
                <w:szCs w:val="18"/>
              </w:rPr>
              <w:t>膨化食品</w:t>
            </w:r>
          </w:p>
        </w:tc>
      </w:tr>
      <w:tr w:rsidR="007A1166" w14:paraId="3CDD310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2D7C5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088A1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A6AF2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9A75B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A29B5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2E126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83C870" w14:textId="77777777" w:rsidR="007A1166" w:rsidRDefault="00673402">
            <w:pPr>
              <w:pStyle w:val="2"/>
              <w:jc w:val="center"/>
            </w:pPr>
            <w:r>
              <w:rPr>
                <w:rFonts w:ascii="PingFang SC Regular" w:hAnsi="PingFang SC Regular"/>
                <w:sz w:val="18"/>
                <w:szCs w:val="18"/>
              </w:rPr>
              <w:t>20010605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AD492E" w14:textId="77777777" w:rsidR="007A1166" w:rsidRDefault="00673402">
            <w:pPr>
              <w:pStyle w:val="2"/>
            </w:pPr>
            <w:r>
              <w:rPr>
                <w:rFonts w:eastAsia="PingFang SC Regular" w:hint="eastAsia"/>
                <w:sz w:val="18"/>
                <w:szCs w:val="18"/>
              </w:rPr>
              <w:t>饼干类</w:t>
            </w:r>
          </w:p>
        </w:tc>
      </w:tr>
      <w:tr w:rsidR="007A1166" w14:paraId="2300BF1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AF49D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BB0849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DB534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1663A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FA7CA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8CCADE"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4F62F8" w14:textId="77777777" w:rsidR="007A1166" w:rsidRDefault="00673402">
            <w:pPr>
              <w:pStyle w:val="2"/>
              <w:jc w:val="center"/>
            </w:pPr>
            <w:r>
              <w:rPr>
                <w:rFonts w:ascii="PingFang SC Regular" w:hAnsi="PingFang SC Regular"/>
                <w:sz w:val="18"/>
                <w:szCs w:val="18"/>
              </w:rPr>
              <w:t>20010606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948009" w14:textId="77777777" w:rsidR="007A1166" w:rsidRDefault="00673402">
            <w:pPr>
              <w:pStyle w:val="2"/>
            </w:pPr>
            <w:r>
              <w:rPr>
                <w:rFonts w:eastAsia="PingFang SC Regular" w:hint="eastAsia"/>
                <w:sz w:val="18"/>
                <w:szCs w:val="18"/>
              </w:rPr>
              <w:t>果仁及干果</w:t>
            </w:r>
          </w:p>
        </w:tc>
      </w:tr>
      <w:tr w:rsidR="007A1166" w14:paraId="39EFB5C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AFF63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85E83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2B25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4F779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ACB20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378BC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F9BF62" w14:textId="77777777" w:rsidR="007A1166" w:rsidRDefault="00673402">
            <w:pPr>
              <w:pStyle w:val="2"/>
              <w:jc w:val="center"/>
            </w:pPr>
            <w:r>
              <w:rPr>
                <w:rFonts w:ascii="PingFang SC Regular" w:hAnsi="PingFang SC Regular"/>
                <w:sz w:val="18"/>
                <w:szCs w:val="18"/>
              </w:rPr>
              <w:t>20010607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3002FE" w14:textId="77777777" w:rsidR="007A1166" w:rsidRDefault="00673402">
            <w:pPr>
              <w:pStyle w:val="2"/>
            </w:pPr>
            <w:r>
              <w:rPr>
                <w:rFonts w:eastAsia="PingFang SC Regular" w:hint="eastAsia"/>
                <w:sz w:val="18"/>
                <w:szCs w:val="18"/>
              </w:rPr>
              <w:t>其他休闲零食</w:t>
            </w:r>
          </w:p>
        </w:tc>
      </w:tr>
      <w:tr w:rsidR="007A1166" w14:paraId="68322F1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1E1FB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AB26ED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53080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E67807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3B7DDC6" w14:textId="77777777" w:rsidR="007A1166" w:rsidRDefault="00673402">
            <w:pPr>
              <w:pStyle w:val="2"/>
              <w:jc w:val="center"/>
            </w:pPr>
            <w:r>
              <w:rPr>
                <w:rFonts w:ascii="PingFang SC Regular" w:hAnsi="PingFang SC Regular"/>
                <w:sz w:val="18"/>
                <w:szCs w:val="18"/>
              </w:rPr>
              <w:t>200107</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C3C387" w14:textId="77777777" w:rsidR="007A1166" w:rsidRDefault="00673402">
            <w:pPr>
              <w:pStyle w:val="2"/>
            </w:pPr>
            <w:r>
              <w:rPr>
                <w:rFonts w:eastAsia="PingFang SC Regular" w:hint="eastAsia"/>
                <w:sz w:val="18"/>
                <w:szCs w:val="18"/>
              </w:rPr>
              <w:t>其他食品</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3100A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F24AF4" w14:textId="77777777" w:rsidR="007A1166" w:rsidRDefault="007A1166"/>
        </w:tc>
      </w:tr>
      <w:tr w:rsidR="007A1166" w14:paraId="12B2519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460F0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BC434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6F0284" w14:textId="77777777" w:rsidR="007A1166" w:rsidRDefault="00673402">
            <w:pPr>
              <w:pStyle w:val="2"/>
              <w:jc w:val="center"/>
            </w:pPr>
            <w:r>
              <w:rPr>
                <w:rFonts w:ascii="PingFang SC Regular" w:hAnsi="PingFang SC Regular"/>
                <w:sz w:val="18"/>
                <w:szCs w:val="18"/>
              </w:rPr>
              <w:t>2002</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C07379" w14:textId="77777777" w:rsidR="007A1166" w:rsidRDefault="00673402">
            <w:pPr>
              <w:pStyle w:val="2"/>
            </w:pPr>
            <w:r>
              <w:rPr>
                <w:rFonts w:eastAsia="PingFang SC Regular" w:hint="eastAsia"/>
                <w:sz w:val="18"/>
                <w:szCs w:val="18"/>
              </w:rPr>
              <w:t>酒类</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1AA3A1" w14:textId="77777777" w:rsidR="007A1166" w:rsidRDefault="00673402">
            <w:pPr>
              <w:pStyle w:val="2"/>
              <w:jc w:val="center"/>
            </w:pPr>
            <w:r>
              <w:rPr>
                <w:rFonts w:ascii="PingFang SC Regular" w:hAnsi="PingFang SC Regular"/>
                <w:sz w:val="18"/>
                <w:szCs w:val="18"/>
              </w:rPr>
              <w:t>200201</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041394" w14:textId="77777777" w:rsidR="007A1166" w:rsidRDefault="00673402">
            <w:pPr>
              <w:pStyle w:val="2"/>
            </w:pPr>
            <w:r>
              <w:rPr>
                <w:rFonts w:eastAsia="PingFang SC Regular" w:hint="eastAsia"/>
                <w:sz w:val="18"/>
                <w:szCs w:val="18"/>
              </w:rPr>
              <w:t>白酒</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700887" w14:textId="77777777" w:rsidR="007A1166" w:rsidRDefault="00673402">
            <w:pPr>
              <w:pStyle w:val="2"/>
              <w:jc w:val="center"/>
            </w:pPr>
            <w:r>
              <w:rPr>
                <w:rFonts w:ascii="PingFang SC Regular" w:hAnsi="PingFang SC Regular"/>
                <w:sz w:val="18"/>
                <w:szCs w:val="18"/>
              </w:rPr>
              <w:t>20020101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041550" w14:textId="77777777" w:rsidR="007A1166" w:rsidRDefault="00673402">
            <w:pPr>
              <w:pStyle w:val="2"/>
            </w:pPr>
            <w:r>
              <w:rPr>
                <w:rFonts w:eastAsia="PingFang SC Regular" w:hint="eastAsia"/>
                <w:sz w:val="18"/>
                <w:szCs w:val="18"/>
              </w:rPr>
              <w:t>高端白酒</w:t>
            </w:r>
          </w:p>
        </w:tc>
      </w:tr>
      <w:tr w:rsidR="007A1166" w14:paraId="35E3E18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F1CCA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45DE1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66F38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983DB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850CA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43DEE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CA20A7" w14:textId="77777777" w:rsidR="007A1166" w:rsidRDefault="00673402">
            <w:pPr>
              <w:pStyle w:val="2"/>
              <w:jc w:val="center"/>
            </w:pPr>
            <w:r>
              <w:rPr>
                <w:rFonts w:ascii="PingFang SC Regular" w:hAnsi="PingFang SC Regular"/>
                <w:sz w:val="18"/>
                <w:szCs w:val="18"/>
              </w:rPr>
              <w:t>20020102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536203" w14:textId="77777777" w:rsidR="007A1166" w:rsidRDefault="00673402">
            <w:pPr>
              <w:pStyle w:val="2"/>
            </w:pPr>
            <w:r>
              <w:rPr>
                <w:rFonts w:eastAsia="PingFang SC Regular" w:hint="eastAsia"/>
                <w:sz w:val="18"/>
                <w:szCs w:val="18"/>
              </w:rPr>
              <w:t>次高端白酒</w:t>
            </w:r>
          </w:p>
        </w:tc>
      </w:tr>
      <w:tr w:rsidR="007A1166" w14:paraId="6351A7FE"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50137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06CB9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BE1FA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D11D7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632E6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F6F24D"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BA58DE" w14:textId="77777777" w:rsidR="007A1166" w:rsidRDefault="00673402">
            <w:pPr>
              <w:pStyle w:val="2"/>
              <w:jc w:val="center"/>
            </w:pPr>
            <w:r>
              <w:rPr>
                <w:rFonts w:ascii="PingFang SC Regular" w:hAnsi="PingFang SC Regular"/>
                <w:sz w:val="18"/>
                <w:szCs w:val="18"/>
              </w:rPr>
              <w:t>20020103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EFF332" w14:textId="77777777" w:rsidR="007A1166" w:rsidRDefault="00673402">
            <w:pPr>
              <w:pStyle w:val="2"/>
            </w:pPr>
            <w:r>
              <w:rPr>
                <w:rFonts w:eastAsia="PingFang SC Regular" w:hint="eastAsia"/>
                <w:sz w:val="18"/>
                <w:szCs w:val="18"/>
              </w:rPr>
              <w:t>三四线白酒</w:t>
            </w:r>
          </w:p>
        </w:tc>
      </w:tr>
      <w:tr w:rsidR="007A1166" w14:paraId="21FD51A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EA6AB9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11A46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DD20D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441CA1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AF1F8F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E81EA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EDA69F" w14:textId="77777777" w:rsidR="007A1166" w:rsidRDefault="00673402">
            <w:pPr>
              <w:pStyle w:val="2"/>
              <w:jc w:val="center"/>
            </w:pPr>
            <w:r>
              <w:rPr>
                <w:rFonts w:ascii="PingFang SC Regular" w:hAnsi="PingFang SC Regular"/>
                <w:sz w:val="18"/>
                <w:szCs w:val="18"/>
              </w:rPr>
              <w:t>20020104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1DD83C" w14:textId="77777777" w:rsidR="007A1166" w:rsidRDefault="00673402">
            <w:pPr>
              <w:pStyle w:val="2"/>
            </w:pPr>
            <w:r>
              <w:rPr>
                <w:rFonts w:eastAsia="PingFang SC Regular" w:hint="eastAsia"/>
                <w:sz w:val="18"/>
                <w:szCs w:val="18"/>
              </w:rPr>
              <w:t>浓香型</w:t>
            </w:r>
          </w:p>
        </w:tc>
      </w:tr>
      <w:tr w:rsidR="007A1166" w14:paraId="6AF8AC6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328E6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8D95E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BC974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039EB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ED716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23835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723FB4" w14:textId="77777777" w:rsidR="007A1166" w:rsidRDefault="00673402">
            <w:pPr>
              <w:pStyle w:val="2"/>
              <w:jc w:val="center"/>
            </w:pPr>
            <w:r>
              <w:rPr>
                <w:rFonts w:ascii="PingFang SC Regular" w:hAnsi="PingFang SC Regular"/>
                <w:sz w:val="18"/>
                <w:szCs w:val="18"/>
              </w:rPr>
              <w:t>20020105</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02B57A" w14:textId="77777777" w:rsidR="007A1166" w:rsidRDefault="00673402">
            <w:pPr>
              <w:pStyle w:val="2"/>
            </w:pPr>
            <w:r>
              <w:rPr>
                <w:rFonts w:eastAsia="PingFang SC Regular" w:hint="eastAsia"/>
                <w:sz w:val="18"/>
                <w:szCs w:val="18"/>
              </w:rPr>
              <w:t>清香型</w:t>
            </w:r>
          </w:p>
        </w:tc>
      </w:tr>
      <w:tr w:rsidR="007A1166" w14:paraId="45DD74D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0FB9C0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9E03F9"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0B473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B7E81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4E9AE9"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99A21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ECA7E5" w14:textId="77777777" w:rsidR="007A1166" w:rsidRDefault="00673402">
            <w:pPr>
              <w:pStyle w:val="2"/>
              <w:jc w:val="center"/>
            </w:pPr>
            <w:r>
              <w:rPr>
                <w:rFonts w:ascii="PingFang SC Regular" w:hAnsi="PingFang SC Regular"/>
                <w:sz w:val="18"/>
                <w:szCs w:val="18"/>
              </w:rPr>
              <w:t>20020106</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F1DDF9" w14:textId="77777777" w:rsidR="007A1166" w:rsidRDefault="00673402">
            <w:pPr>
              <w:pStyle w:val="2"/>
            </w:pPr>
            <w:proofErr w:type="gramStart"/>
            <w:r>
              <w:rPr>
                <w:rFonts w:eastAsia="PingFang SC Regular" w:hint="eastAsia"/>
                <w:sz w:val="18"/>
                <w:szCs w:val="18"/>
              </w:rPr>
              <w:t>酱</w:t>
            </w:r>
            <w:proofErr w:type="gramEnd"/>
            <w:r>
              <w:rPr>
                <w:rFonts w:eastAsia="PingFang SC Regular" w:hint="eastAsia"/>
                <w:sz w:val="18"/>
                <w:szCs w:val="18"/>
              </w:rPr>
              <w:t>香型</w:t>
            </w:r>
          </w:p>
        </w:tc>
      </w:tr>
      <w:tr w:rsidR="007A1166" w14:paraId="155296B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D959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4DDF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7A705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4AE7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16FF6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50CDF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FB25E5" w14:textId="77777777" w:rsidR="007A1166" w:rsidRDefault="00673402">
            <w:pPr>
              <w:pStyle w:val="2"/>
              <w:jc w:val="center"/>
            </w:pPr>
            <w:r>
              <w:rPr>
                <w:rFonts w:ascii="PingFang SC Regular" w:hAnsi="PingFang SC Regular"/>
                <w:sz w:val="18"/>
                <w:szCs w:val="18"/>
              </w:rPr>
              <w:t>20020107</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E9AB03" w14:textId="77777777" w:rsidR="007A1166" w:rsidRDefault="00673402">
            <w:pPr>
              <w:pStyle w:val="2"/>
            </w:pPr>
            <w:r>
              <w:rPr>
                <w:rFonts w:eastAsia="PingFang SC Regular" w:hint="eastAsia"/>
                <w:sz w:val="18"/>
                <w:szCs w:val="18"/>
              </w:rPr>
              <w:t>其他白酒</w:t>
            </w:r>
          </w:p>
        </w:tc>
      </w:tr>
      <w:tr w:rsidR="007A1166" w14:paraId="23B40AB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C6CB17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DFF00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08FEC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242E1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50992A7" w14:textId="77777777" w:rsidR="007A1166" w:rsidRDefault="00673402">
            <w:pPr>
              <w:pStyle w:val="2"/>
              <w:jc w:val="center"/>
            </w:pPr>
            <w:r>
              <w:rPr>
                <w:rFonts w:ascii="PingFang SC Regular" w:hAnsi="PingFang SC Regular"/>
                <w:sz w:val="18"/>
                <w:szCs w:val="18"/>
              </w:rPr>
              <w:t>200202</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4C1080" w14:textId="77777777" w:rsidR="007A1166" w:rsidRDefault="00673402">
            <w:pPr>
              <w:pStyle w:val="2"/>
            </w:pPr>
            <w:r>
              <w:rPr>
                <w:rFonts w:eastAsia="PingFang SC Regular" w:hint="eastAsia"/>
                <w:sz w:val="18"/>
                <w:szCs w:val="18"/>
              </w:rPr>
              <w:t>啤酒</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21AD7C" w14:textId="77777777" w:rsidR="007A1166" w:rsidRDefault="00673402">
            <w:pPr>
              <w:pStyle w:val="2"/>
              <w:jc w:val="center"/>
            </w:pPr>
            <w:r>
              <w:rPr>
                <w:rFonts w:ascii="PingFang SC Regular" w:hAnsi="PingFang SC Regular"/>
                <w:sz w:val="18"/>
                <w:szCs w:val="18"/>
              </w:rPr>
              <w:t>20020201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091D41" w14:textId="77777777" w:rsidR="007A1166" w:rsidRDefault="00673402">
            <w:pPr>
              <w:pStyle w:val="2"/>
            </w:pPr>
            <w:r>
              <w:rPr>
                <w:rFonts w:eastAsia="PingFang SC Regular" w:hint="eastAsia"/>
                <w:sz w:val="18"/>
                <w:szCs w:val="18"/>
              </w:rPr>
              <w:t>进口啤酒</w:t>
            </w:r>
          </w:p>
        </w:tc>
      </w:tr>
      <w:tr w:rsidR="007A1166" w14:paraId="57CE4A8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0C47B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279E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050E1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F9A77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9AAC1E"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C9C89A"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217D48" w14:textId="77777777" w:rsidR="007A1166" w:rsidRDefault="00673402">
            <w:pPr>
              <w:pStyle w:val="2"/>
              <w:jc w:val="center"/>
            </w:pPr>
            <w:r>
              <w:rPr>
                <w:rFonts w:ascii="PingFang SC Regular" w:hAnsi="PingFang SC Regular"/>
                <w:sz w:val="18"/>
                <w:szCs w:val="18"/>
              </w:rPr>
              <w:t>20020202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01BFA" w14:textId="77777777" w:rsidR="007A1166" w:rsidRDefault="00673402">
            <w:pPr>
              <w:pStyle w:val="2"/>
            </w:pPr>
            <w:r>
              <w:rPr>
                <w:rFonts w:eastAsia="PingFang SC Regular" w:hint="eastAsia"/>
                <w:sz w:val="18"/>
                <w:szCs w:val="18"/>
              </w:rPr>
              <w:t>本地啤酒</w:t>
            </w:r>
          </w:p>
        </w:tc>
      </w:tr>
      <w:tr w:rsidR="007A1166" w14:paraId="640CE7E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0D9E2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579A6E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047FC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A6ADF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F6BB651" w14:textId="77777777" w:rsidR="007A1166" w:rsidRDefault="00673402">
            <w:pPr>
              <w:pStyle w:val="2"/>
              <w:jc w:val="center"/>
            </w:pPr>
            <w:r>
              <w:rPr>
                <w:rFonts w:ascii="PingFang SC Regular" w:hAnsi="PingFang SC Regular"/>
                <w:sz w:val="18"/>
                <w:szCs w:val="18"/>
              </w:rPr>
              <w:t>200203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23E0B02" w14:textId="77777777" w:rsidR="007A1166" w:rsidRDefault="00673402">
            <w:pPr>
              <w:pStyle w:val="2"/>
            </w:pPr>
            <w:r>
              <w:rPr>
                <w:rFonts w:eastAsia="PingFang SC Regular" w:hint="eastAsia"/>
                <w:sz w:val="18"/>
                <w:szCs w:val="18"/>
              </w:rPr>
              <w:t>黄酒</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1390D70" w14:textId="77777777" w:rsidR="007A1166" w:rsidRDefault="00673402">
            <w:pPr>
              <w:pStyle w:val="2"/>
              <w:jc w:val="center"/>
            </w:pPr>
            <w:r>
              <w:rPr>
                <w:rFonts w:ascii="PingFang SC Regular" w:hAnsi="PingFang SC Regular"/>
                <w:sz w:val="18"/>
                <w:szCs w:val="18"/>
              </w:rPr>
              <w:t>20020301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C566FE" w14:textId="77777777" w:rsidR="007A1166" w:rsidRDefault="00673402">
            <w:pPr>
              <w:pStyle w:val="2"/>
            </w:pPr>
            <w:r>
              <w:rPr>
                <w:rFonts w:eastAsia="PingFang SC Regular" w:hint="eastAsia"/>
                <w:sz w:val="18"/>
                <w:szCs w:val="18"/>
              </w:rPr>
              <w:t>黍米黄酒</w:t>
            </w:r>
          </w:p>
        </w:tc>
      </w:tr>
      <w:tr w:rsidR="007A1166" w14:paraId="117CD74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2A5E24"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A6C43"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C8105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28D1A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00802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40919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1DFD6F" w14:textId="77777777" w:rsidR="007A1166" w:rsidRDefault="00673402">
            <w:pPr>
              <w:pStyle w:val="2"/>
              <w:jc w:val="center"/>
            </w:pPr>
            <w:r>
              <w:rPr>
                <w:rFonts w:ascii="PingFang SC Regular" w:hAnsi="PingFang SC Regular"/>
                <w:sz w:val="18"/>
                <w:szCs w:val="18"/>
              </w:rPr>
              <w:t>20020302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907248" w14:textId="77777777" w:rsidR="007A1166" w:rsidRDefault="00673402">
            <w:pPr>
              <w:pStyle w:val="2"/>
            </w:pPr>
            <w:r>
              <w:rPr>
                <w:rFonts w:eastAsia="PingFang SC Regular" w:hint="eastAsia"/>
                <w:sz w:val="18"/>
                <w:szCs w:val="18"/>
              </w:rPr>
              <w:t>糯米黄酒</w:t>
            </w:r>
          </w:p>
        </w:tc>
      </w:tr>
      <w:tr w:rsidR="007A1166" w14:paraId="23904BE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D5C5FB7"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D0D8E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1E05A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8CB116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66CE6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09B56B"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F81757C" w14:textId="77777777" w:rsidR="007A1166" w:rsidRDefault="00673402">
            <w:pPr>
              <w:pStyle w:val="2"/>
              <w:jc w:val="center"/>
            </w:pPr>
            <w:r>
              <w:rPr>
                <w:rFonts w:ascii="PingFang SC Regular" w:hAnsi="PingFang SC Regular"/>
                <w:sz w:val="18"/>
                <w:szCs w:val="18"/>
              </w:rPr>
              <w:t>20020303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84BE95" w14:textId="77777777" w:rsidR="007A1166" w:rsidRDefault="00673402">
            <w:pPr>
              <w:pStyle w:val="2"/>
            </w:pPr>
            <w:r>
              <w:rPr>
                <w:rFonts w:eastAsia="PingFang SC Regular" w:hint="eastAsia"/>
                <w:sz w:val="18"/>
                <w:szCs w:val="18"/>
              </w:rPr>
              <w:t>其他黄酒</w:t>
            </w:r>
          </w:p>
        </w:tc>
      </w:tr>
      <w:tr w:rsidR="007A1166" w14:paraId="022B5FE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BC318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C5281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9FD39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8554D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15C302" w14:textId="77777777" w:rsidR="007A1166" w:rsidRDefault="00673402">
            <w:pPr>
              <w:pStyle w:val="2"/>
              <w:jc w:val="center"/>
            </w:pPr>
            <w:r>
              <w:rPr>
                <w:rFonts w:ascii="PingFang SC Regular" w:hAnsi="PingFang SC Regular"/>
                <w:sz w:val="18"/>
                <w:szCs w:val="18"/>
              </w:rPr>
              <w:t>200204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E6EEF4" w14:textId="77777777" w:rsidR="007A1166" w:rsidRDefault="00673402">
            <w:pPr>
              <w:pStyle w:val="2"/>
            </w:pPr>
            <w:r>
              <w:rPr>
                <w:rFonts w:eastAsia="PingFang SC Regular" w:hint="eastAsia"/>
                <w:sz w:val="18"/>
                <w:szCs w:val="18"/>
              </w:rPr>
              <w:t>葡萄酒</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69EE91" w14:textId="77777777" w:rsidR="007A1166" w:rsidRDefault="00673402">
            <w:pPr>
              <w:pStyle w:val="2"/>
              <w:jc w:val="center"/>
            </w:pPr>
            <w:r>
              <w:rPr>
                <w:rFonts w:ascii="PingFang SC Regular" w:hAnsi="PingFang SC Regular"/>
                <w:sz w:val="18"/>
                <w:szCs w:val="18"/>
              </w:rPr>
              <w:t>20020401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F2080C" w14:textId="77777777" w:rsidR="007A1166" w:rsidRDefault="00673402">
            <w:pPr>
              <w:pStyle w:val="2"/>
            </w:pPr>
            <w:r>
              <w:rPr>
                <w:rFonts w:eastAsia="PingFang SC Regular" w:hint="eastAsia"/>
                <w:sz w:val="18"/>
                <w:szCs w:val="18"/>
              </w:rPr>
              <w:t>进口葡萄酒</w:t>
            </w:r>
          </w:p>
        </w:tc>
      </w:tr>
      <w:tr w:rsidR="007A1166" w14:paraId="1D15B1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0A9C1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14397E"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EE544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724799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59867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88AA0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EF688A" w14:textId="77777777" w:rsidR="007A1166" w:rsidRDefault="00673402">
            <w:pPr>
              <w:pStyle w:val="2"/>
              <w:jc w:val="center"/>
            </w:pPr>
            <w:r>
              <w:rPr>
                <w:rFonts w:ascii="PingFang SC Regular" w:hAnsi="PingFang SC Regular"/>
                <w:sz w:val="18"/>
                <w:szCs w:val="18"/>
              </w:rPr>
              <w:t>20020402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8A7776" w14:textId="77777777" w:rsidR="007A1166" w:rsidRDefault="00673402">
            <w:pPr>
              <w:pStyle w:val="2"/>
            </w:pPr>
            <w:r>
              <w:rPr>
                <w:rFonts w:eastAsia="PingFang SC Regular" w:hint="eastAsia"/>
                <w:sz w:val="18"/>
                <w:szCs w:val="18"/>
              </w:rPr>
              <w:t>本地葡萄酒</w:t>
            </w:r>
          </w:p>
        </w:tc>
      </w:tr>
      <w:tr w:rsidR="007A1166" w14:paraId="0A738562"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38E87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3C421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C0C3D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2644F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303EC7" w14:textId="77777777" w:rsidR="007A1166" w:rsidRDefault="00673402">
            <w:pPr>
              <w:pStyle w:val="2"/>
              <w:jc w:val="center"/>
            </w:pPr>
            <w:r>
              <w:rPr>
                <w:rFonts w:ascii="PingFang SC Regular" w:hAnsi="PingFang SC Regular"/>
                <w:sz w:val="18"/>
                <w:szCs w:val="18"/>
              </w:rPr>
              <w:t>200205</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E51A27" w14:textId="77777777" w:rsidR="007A1166" w:rsidRDefault="00673402">
            <w:pPr>
              <w:pStyle w:val="2"/>
            </w:pPr>
            <w:r>
              <w:rPr>
                <w:rFonts w:eastAsia="PingFang SC Regular" w:hint="eastAsia"/>
                <w:sz w:val="18"/>
                <w:szCs w:val="18"/>
              </w:rPr>
              <w:t>其他酒</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293D6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25A68F" w14:textId="77777777" w:rsidR="007A1166" w:rsidRDefault="007A1166"/>
        </w:tc>
      </w:tr>
      <w:tr w:rsidR="007A1166" w14:paraId="7DA47C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D0B46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A4B46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2AA5C23" w14:textId="77777777" w:rsidR="007A1166" w:rsidRDefault="00673402">
            <w:pPr>
              <w:pStyle w:val="2"/>
              <w:jc w:val="center"/>
            </w:pPr>
            <w:r>
              <w:rPr>
                <w:rFonts w:ascii="PingFang SC Regular" w:hAnsi="PingFang SC Regular"/>
                <w:sz w:val="18"/>
                <w:szCs w:val="18"/>
              </w:rPr>
              <w:t>2003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9DA0CE" w14:textId="77777777" w:rsidR="007A1166" w:rsidRDefault="00673402">
            <w:pPr>
              <w:pStyle w:val="2"/>
            </w:pPr>
            <w:r>
              <w:rPr>
                <w:rFonts w:eastAsia="PingFang SC Regular" w:hint="eastAsia"/>
                <w:sz w:val="18"/>
                <w:szCs w:val="18"/>
              </w:rPr>
              <w:t>饮料</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2EBC81" w14:textId="77777777" w:rsidR="007A1166" w:rsidRDefault="00673402">
            <w:pPr>
              <w:pStyle w:val="2"/>
              <w:jc w:val="center"/>
            </w:pPr>
            <w:r>
              <w:rPr>
                <w:rFonts w:ascii="PingFang SC Regular" w:hAnsi="PingFang SC Regular"/>
                <w:sz w:val="18"/>
                <w:szCs w:val="18"/>
              </w:rPr>
              <w:t>200301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026726" w14:textId="77777777" w:rsidR="007A1166" w:rsidRDefault="00673402">
            <w:pPr>
              <w:pStyle w:val="2"/>
            </w:pPr>
            <w:r>
              <w:rPr>
                <w:rFonts w:eastAsia="PingFang SC Regular" w:hint="eastAsia"/>
                <w:sz w:val="18"/>
                <w:szCs w:val="18"/>
              </w:rPr>
              <w:t>碳酸饮料</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93BDED0" w14:textId="77777777" w:rsidR="007A1166" w:rsidRDefault="00673402">
            <w:pPr>
              <w:pStyle w:val="2"/>
              <w:jc w:val="center"/>
            </w:pPr>
            <w:r>
              <w:rPr>
                <w:rFonts w:ascii="PingFang SC Regular" w:hAnsi="PingFang SC Regular"/>
                <w:sz w:val="18"/>
                <w:szCs w:val="18"/>
              </w:rPr>
              <w:t>20030101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DFD2BD" w14:textId="77777777" w:rsidR="007A1166" w:rsidRDefault="00673402">
            <w:pPr>
              <w:pStyle w:val="2"/>
            </w:pPr>
            <w:r>
              <w:rPr>
                <w:rFonts w:eastAsia="PingFang SC Regular" w:hint="eastAsia"/>
                <w:sz w:val="18"/>
                <w:szCs w:val="18"/>
              </w:rPr>
              <w:t>果汁型碳酸饮料</w:t>
            </w:r>
          </w:p>
        </w:tc>
      </w:tr>
      <w:tr w:rsidR="007A1166" w14:paraId="674916A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3D545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D9873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251B4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93510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9826E1"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183518"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9ABC3" w14:textId="77777777" w:rsidR="007A1166" w:rsidRDefault="00673402">
            <w:pPr>
              <w:pStyle w:val="2"/>
              <w:jc w:val="center"/>
            </w:pPr>
            <w:r>
              <w:rPr>
                <w:rFonts w:ascii="PingFang SC Regular" w:hAnsi="PingFang SC Regular"/>
                <w:sz w:val="18"/>
                <w:szCs w:val="18"/>
              </w:rPr>
              <w:t>20030102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FF5413" w14:textId="77777777" w:rsidR="007A1166" w:rsidRDefault="00673402">
            <w:pPr>
              <w:pStyle w:val="2"/>
            </w:pPr>
            <w:r>
              <w:rPr>
                <w:rFonts w:eastAsia="PingFang SC Regular" w:hint="eastAsia"/>
                <w:sz w:val="18"/>
                <w:szCs w:val="18"/>
              </w:rPr>
              <w:t>果味型碳酸饮料</w:t>
            </w:r>
          </w:p>
        </w:tc>
      </w:tr>
      <w:tr w:rsidR="007A1166" w14:paraId="53A3C42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F7A00B"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BC3C4D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63A69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FB3FC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C9B8D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3C4CEE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420946" w14:textId="77777777" w:rsidR="007A1166" w:rsidRDefault="00673402">
            <w:pPr>
              <w:pStyle w:val="2"/>
              <w:jc w:val="center"/>
            </w:pPr>
            <w:r>
              <w:rPr>
                <w:rFonts w:ascii="PingFang SC Regular" w:hAnsi="PingFang SC Regular"/>
                <w:sz w:val="18"/>
                <w:szCs w:val="18"/>
              </w:rPr>
              <w:t>20030103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6A935A" w14:textId="77777777" w:rsidR="007A1166" w:rsidRDefault="00673402">
            <w:pPr>
              <w:pStyle w:val="2"/>
            </w:pPr>
            <w:r>
              <w:rPr>
                <w:rFonts w:eastAsia="PingFang SC Regular" w:hint="eastAsia"/>
                <w:sz w:val="18"/>
                <w:szCs w:val="18"/>
              </w:rPr>
              <w:t>可乐型碳酸饮料</w:t>
            </w:r>
          </w:p>
        </w:tc>
      </w:tr>
      <w:tr w:rsidR="007A1166" w14:paraId="5DCC826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A7F70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BDE8D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99891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2E330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8089B"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1EE83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BF71E1" w14:textId="77777777" w:rsidR="007A1166" w:rsidRDefault="00673402">
            <w:pPr>
              <w:pStyle w:val="2"/>
              <w:jc w:val="center"/>
            </w:pPr>
            <w:r>
              <w:rPr>
                <w:rFonts w:ascii="PingFang SC Regular" w:hAnsi="PingFang SC Regular"/>
                <w:sz w:val="18"/>
                <w:szCs w:val="18"/>
              </w:rPr>
              <w:t>20030104</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808DCC" w14:textId="77777777" w:rsidR="007A1166" w:rsidRDefault="00673402">
            <w:pPr>
              <w:pStyle w:val="2"/>
            </w:pPr>
            <w:r>
              <w:rPr>
                <w:rFonts w:eastAsia="PingFang SC Regular" w:hint="eastAsia"/>
                <w:sz w:val="18"/>
                <w:szCs w:val="18"/>
              </w:rPr>
              <w:t>低热量型碳酸饮料</w:t>
            </w:r>
          </w:p>
        </w:tc>
      </w:tr>
      <w:tr w:rsidR="007A1166" w14:paraId="50B158F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B3AB9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C9C71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E6DEDE"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00E8F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CF6A23F"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CBB4C9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760084" w14:textId="77777777" w:rsidR="007A1166" w:rsidRDefault="00673402">
            <w:pPr>
              <w:pStyle w:val="2"/>
              <w:jc w:val="center"/>
            </w:pPr>
            <w:r>
              <w:rPr>
                <w:rFonts w:ascii="PingFang SC Regular" w:hAnsi="PingFang SC Regular"/>
                <w:sz w:val="18"/>
                <w:szCs w:val="18"/>
              </w:rPr>
              <w:t>20030105</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FEA29D" w14:textId="77777777" w:rsidR="007A1166" w:rsidRDefault="00673402">
            <w:pPr>
              <w:pStyle w:val="2"/>
            </w:pPr>
            <w:r>
              <w:rPr>
                <w:rFonts w:eastAsia="PingFang SC Regular" w:hint="eastAsia"/>
                <w:sz w:val="18"/>
                <w:szCs w:val="18"/>
              </w:rPr>
              <w:t>其他碳酸饮料</w:t>
            </w:r>
          </w:p>
        </w:tc>
      </w:tr>
      <w:tr w:rsidR="007A1166" w14:paraId="0E4EC2A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B0012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284EA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5EBD6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94021E"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21E9A3" w14:textId="77777777" w:rsidR="007A1166" w:rsidRDefault="00673402">
            <w:pPr>
              <w:pStyle w:val="2"/>
              <w:jc w:val="center"/>
            </w:pPr>
            <w:r>
              <w:rPr>
                <w:rFonts w:ascii="PingFang SC Regular" w:hAnsi="PingFang SC Regular"/>
                <w:sz w:val="18"/>
                <w:szCs w:val="18"/>
              </w:rPr>
              <w:t>200302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0CEE46" w14:textId="77777777" w:rsidR="007A1166" w:rsidRDefault="00673402">
            <w:pPr>
              <w:pStyle w:val="2"/>
            </w:pPr>
            <w:r>
              <w:rPr>
                <w:rFonts w:eastAsia="PingFang SC Regular" w:hint="eastAsia"/>
                <w:sz w:val="18"/>
                <w:szCs w:val="18"/>
              </w:rPr>
              <w:t>含乳饮料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1DCEEA" w14:textId="77777777" w:rsidR="007A1166" w:rsidRDefault="00673402">
            <w:pPr>
              <w:pStyle w:val="2"/>
              <w:jc w:val="center"/>
            </w:pPr>
            <w:r>
              <w:rPr>
                <w:rFonts w:ascii="PingFang SC Regular" w:hAnsi="PingFang SC Regular"/>
                <w:sz w:val="18"/>
                <w:szCs w:val="18"/>
              </w:rPr>
              <w:t>20030201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97DEE4" w14:textId="77777777" w:rsidR="007A1166" w:rsidRDefault="00673402">
            <w:pPr>
              <w:pStyle w:val="2"/>
            </w:pPr>
            <w:r>
              <w:rPr>
                <w:rFonts w:eastAsia="PingFang SC Regular" w:hint="eastAsia"/>
                <w:sz w:val="18"/>
                <w:szCs w:val="18"/>
              </w:rPr>
              <w:t>动物蛋白类饮料</w:t>
            </w:r>
          </w:p>
        </w:tc>
      </w:tr>
      <w:tr w:rsidR="007A1166" w14:paraId="1996DAA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8E0A6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32292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6169E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1288740"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D99544"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4024A6"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FCAD110" w14:textId="77777777" w:rsidR="007A1166" w:rsidRDefault="00673402">
            <w:pPr>
              <w:pStyle w:val="2"/>
              <w:jc w:val="center"/>
            </w:pPr>
            <w:r>
              <w:rPr>
                <w:rFonts w:ascii="PingFang SC Regular" w:hAnsi="PingFang SC Regular"/>
                <w:sz w:val="18"/>
                <w:szCs w:val="18"/>
              </w:rPr>
              <w:t>20030202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C34E13" w14:textId="77777777" w:rsidR="007A1166" w:rsidRDefault="00673402">
            <w:pPr>
              <w:pStyle w:val="2"/>
            </w:pPr>
            <w:r>
              <w:rPr>
                <w:rFonts w:eastAsia="PingFang SC Regular" w:hint="eastAsia"/>
                <w:sz w:val="18"/>
                <w:szCs w:val="18"/>
              </w:rPr>
              <w:t>植物蛋白类饮料</w:t>
            </w:r>
          </w:p>
        </w:tc>
      </w:tr>
      <w:tr w:rsidR="007A1166" w14:paraId="757C907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4F62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78644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ACA2E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F27C51"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9807B1" w14:textId="77777777" w:rsidR="007A1166" w:rsidRDefault="00673402">
            <w:pPr>
              <w:pStyle w:val="2"/>
              <w:jc w:val="center"/>
            </w:pPr>
            <w:r>
              <w:rPr>
                <w:rFonts w:ascii="PingFang SC Regular" w:hAnsi="PingFang SC Regular"/>
                <w:sz w:val="18"/>
                <w:szCs w:val="18"/>
              </w:rPr>
              <w:t>200303</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6BEA18" w14:textId="77777777" w:rsidR="007A1166" w:rsidRDefault="00673402">
            <w:pPr>
              <w:pStyle w:val="2"/>
            </w:pPr>
            <w:r>
              <w:rPr>
                <w:rFonts w:eastAsia="PingFang SC Regular" w:hint="eastAsia"/>
                <w:sz w:val="18"/>
                <w:szCs w:val="18"/>
              </w:rPr>
              <w:t>瓶（罐）装饮用水</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00578F" w14:textId="77777777" w:rsidR="007A1166" w:rsidRDefault="00673402">
            <w:pPr>
              <w:pStyle w:val="2"/>
              <w:jc w:val="center"/>
            </w:pPr>
            <w:r>
              <w:rPr>
                <w:rFonts w:ascii="PingFang SC Regular" w:hAnsi="PingFang SC Regular"/>
                <w:sz w:val="18"/>
                <w:szCs w:val="18"/>
              </w:rPr>
              <w:t>20030301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2BF5AC" w14:textId="77777777" w:rsidR="007A1166" w:rsidRDefault="00673402">
            <w:pPr>
              <w:pStyle w:val="2"/>
            </w:pPr>
            <w:r>
              <w:rPr>
                <w:rFonts w:eastAsia="PingFang SC Regular" w:hint="eastAsia"/>
                <w:sz w:val="18"/>
                <w:szCs w:val="18"/>
              </w:rPr>
              <w:t>天然矿泉水</w:t>
            </w:r>
          </w:p>
        </w:tc>
      </w:tr>
      <w:tr w:rsidR="007A1166" w14:paraId="41152F8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BEFBE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D36CB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4FE9C7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6C5885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30BC52C"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5980DD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557B751" w14:textId="77777777" w:rsidR="007A1166" w:rsidRDefault="00673402">
            <w:pPr>
              <w:pStyle w:val="2"/>
              <w:jc w:val="center"/>
            </w:pPr>
            <w:r>
              <w:rPr>
                <w:rFonts w:ascii="PingFang SC Regular" w:hAnsi="PingFang SC Regular"/>
                <w:sz w:val="18"/>
                <w:szCs w:val="18"/>
              </w:rPr>
              <w:t>20030302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205978" w14:textId="77777777" w:rsidR="007A1166" w:rsidRDefault="00673402">
            <w:pPr>
              <w:pStyle w:val="2"/>
            </w:pPr>
            <w:r>
              <w:rPr>
                <w:rFonts w:eastAsia="PingFang SC Regular" w:hint="eastAsia"/>
                <w:sz w:val="18"/>
                <w:szCs w:val="18"/>
              </w:rPr>
              <w:t>加工矿泉水</w:t>
            </w:r>
          </w:p>
        </w:tc>
      </w:tr>
      <w:tr w:rsidR="007A1166" w14:paraId="70A5E59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CD2D3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4BF19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80158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C7D16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B98767"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8C67B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749807" w14:textId="77777777" w:rsidR="007A1166" w:rsidRDefault="00673402">
            <w:pPr>
              <w:pStyle w:val="2"/>
              <w:jc w:val="center"/>
            </w:pPr>
            <w:r>
              <w:rPr>
                <w:rFonts w:ascii="PingFang SC Regular" w:hAnsi="PingFang SC Regular"/>
                <w:sz w:val="18"/>
                <w:szCs w:val="18"/>
              </w:rPr>
              <w:t>20030303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F8FA44" w14:textId="77777777" w:rsidR="007A1166" w:rsidRDefault="00673402">
            <w:pPr>
              <w:pStyle w:val="2"/>
            </w:pPr>
            <w:r>
              <w:rPr>
                <w:rFonts w:eastAsia="PingFang SC Regular" w:hint="eastAsia"/>
                <w:sz w:val="18"/>
                <w:szCs w:val="18"/>
              </w:rPr>
              <w:t>蒸馏纯净水</w:t>
            </w:r>
          </w:p>
        </w:tc>
      </w:tr>
      <w:tr w:rsidR="007A1166" w14:paraId="43DD963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66628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DDE61DC"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75CEAB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A57EB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FB25A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AE00BBF"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2F924E" w14:textId="77777777" w:rsidR="007A1166" w:rsidRDefault="00673402">
            <w:pPr>
              <w:pStyle w:val="2"/>
              <w:jc w:val="center"/>
            </w:pPr>
            <w:r>
              <w:rPr>
                <w:rFonts w:ascii="PingFang SC Regular" w:hAnsi="PingFang SC Regular"/>
                <w:sz w:val="18"/>
                <w:szCs w:val="18"/>
              </w:rPr>
              <w:t>20030304</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0C6DD0" w14:textId="77777777" w:rsidR="007A1166" w:rsidRDefault="00673402">
            <w:pPr>
              <w:pStyle w:val="2"/>
            </w:pPr>
            <w:r>
              <w:rPr>
                <w:rFonts w:eastAsia="PingFang SC Regular" w:hint="eastAsia"/>
                <w:sz w:val="18"/>
                <w:szCs w:val="18"/>
              </w:rPr>
              <w:t>其他饮用水</w:t>
            </w:r>
          </w:p>
        </w:tc>
      </w:tr>
      <w:tr w:rsidR="007A1166" w14:paraId="009D350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D9639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CDC7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781084"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1E8594"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F72859" w14:textId="77777777" w:rsidR="007A1166" w:rsidRDefault="00673402">
            <w:pPr>
              <w:pStyle w:val="2"/>
              <w:jc w:val="center"/>
            </w:pPr>
            <w:r>
              <w:rPr>
                <w:rFonts w:ascii="PingFang SC Regular" w:hAnsi="PingFang SC Regular"/>
                <w:sz w:val="18"/>
                <w:szCs w:val="18"/>
              </w:rPr>
              <w:t>200304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D3D746" w14:textId="77777777" w:rsidR="007A1166" w:rsidRDefault="00673402">
            <w:pPr>
              <w:pStyle w:val="2"/>
            </w:pPr>
            <w:r>
              <w:rPr>
                <w:rFonts w:eastAsia="PingFang SC Regular" w:hint="eastAsia"/>
                <w:sz w:val="18"/>
                <w:szCs w:val="18"/>
              </w:rPr>
              <w:t>果菜汁及果菜汁饮料</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F642FD" w14:textId="77777777" w:rsidR="007A1166" w:rsidRDefault="00673402">
            <w:pPr>
              <w:pStyle w:val="2"/>
              <w:jc w:val="center"/>
            </w:pPr>
            <w:r>
              <w:rPr>
                <w:rFonts w:ascii="PingFang SC Regular" w:hAnsi="PingFang SC Regular"/>
                <w:sz w:val="18"/>
                <w:szCs w:val="18"/>
              </w:rPr>
              <w:t>20030401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74C458" w14:textId="77777777" w:rsidR="007A1166" w:rsidRDefault="00673402">
            <w:pPr>
              <w:pStyle w:val="2"/>
            </w:pPr>
            <w:r>
              <w:rPr>
                <w:rFonts w:eastAsia="PingFang SC Regular" w:hint="eastAsia"/>
                <w:sz w:val="18"/>
                <w:szCs w:val="18"/>
              </w:rPr>
              <w:t>果汁饮料</w:t>
            </w:r>
          </w:p>
        </w:tc>
      </w:tr>
      <w:tr w:rsidR="007A1166" w14:paraId="5B5BDF9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08AF0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A2E823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5458C6C"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28DBA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2801BC5"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7B61695"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F8D0694" w14:textId="77777777" w:rsidR="007A1166" w:rsidRDefault="00673402">
            <w:pPr>
              <w:pStyle w:val="2"/>
              <w:jc w:val="center"/>
            </w:pPr>
            <w:r>
              <w:rPr>
                <w:rFonts w:ascii="PingFang SC Regular" w:hAnsi="PingFang SC Regular"/>
                <w:sz w:val="18"/>
                <w:szCs w:val="18"/>
              </w:rPr>
              <w:t>20030402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42524C" w14:textId="77777777" w:rsidR="007A1166" w:rsidRDefault="00673402">
            <w:pPr>
              <w:pStyle w:val="2"/>
            </w:pPr>
            <w:r>
              <w:rPr>
                <w:rFonts w:eastAsia="PingFang SC Regular" w:hint="eastAsia"/>
                <w:sz w:val="18"/>
                <w:szCs w:val="18"/>
              </w:rPr>
              <w:t>蔬菜饮料</w:t>
            </w:r>
          </w:p>
        </w:tc>
      </w:tr>
      <w:tr w:rsidR="007A1166" w14:paraId="67FB131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9D5D3F"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0F3F56"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FD8D0D"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18F826"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F4AE22"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C9308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56C31D" w14:textId="77777777" w:rsidR="007A1166" w:rsidRDefault="00673402">
            <w:pPr>
              <w:pStyle w:val="2"/>
              <w:jc w:val="center"/>
            </w:pPr>
            <w:r>
              <w:rPr>
                <w:rFonts w:ascii="PingFang SC Regular" w:hAnsi="PingFang SC Regular"/>
                <w:sz w:val="18"/>
                <w:szCs w:val="18"/>
              </w:rPr>
              <w:t>20030403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883236" w14:textId="77777777" w:rsidR="007A1166" w:rsidRDefault="00673402">
            <w:pPr>
              <w:pStyle w:val="2"/>
            </w:pPr>
            <w:r>
              <w:rPr>
                <w:rFonts w:eastAsia="PingFang SC Regular" w:hint="eastAsia"/>
                <w:sz w:val="18"/>
                <w:szCs w:val="18"/>
              </w:rPr>
              <w:t>混合纤维饮料</w:t>
            </w:r>
          </w:p>
        </w:tc>
      </w:tr>
      <w:tr w:rsidR="007A1166" w14:paraId="2EA5CE05"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1737AA" w14:textId="77777777" w:rsidR="007A1166" w:rsidRDefault="00673402">
            <w:pPr>
              <w:pStyle w:val="2"/>
              <w:jc w:val="center"/>
            </w:pPr>
            <w:r>
              <w:rPr>
                <w:rFonts w:ascii="PingFang SC Regular" w:hAnsi="PingFang SC Regular"/>
                <w:sz w:val="18"/>
                <w:szCs w:val="18"/>
              </w:rPr>
              <w:t>21</w:t>
            </w:r>
          </w:p>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BF28FB" w14:textId="77777777" w:rsidR="007A1166" w:rsidRDefault="00673402">
            <w:pPr>
              <w:pStyle w:val="2"/>
            </w:pPr>
            <w:r>
              <w:rPr>
                <w:rFonts w:eastAsia="PingFang SC Regular" w:hint="eastAsia"/>
                <w:sz w:val="18"/>
                <w:szCs w:val="18"/>
              </w:rPr>
              <w:t>商贸与批零</w:t>
            </w:r>
          </w:p>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94162D" w14:textId="77777777" w:rsidR="007A1166" w:rsidRDefault="00673402">
            <w:pPr>
              <w:pStyle w:val="2"/>
              <w:jc w:val="center"/>
            </w:pPr>
            <w:r>
              <w:rPr>
                <w:rFonts w:ascii="PingFang SC Regular" w:hAnsi="PingFang SC Regular"/>
                <w:sz w:val="18"/>
                <w:szCs w:val="18"/>
              </w:rPr>
              <w:t>2101</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72392E4" w14:textId="77777777" w:rsidR="007A1166" w:rsidRDefault="00673402">
            <w:pPr>
              <w:pStyle w:val="2"/>
            </w:pPr>
            <w:r>
              <w:rPr>
                <w:rFonts w:eastAsia="PingFang SC Regular" w:hint="eastAsia"/>
                <w:sz w:val="18"/>
                <w:szCs w:val="18"/>
              </w:rPr>
              <w:t>一般零售</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C706CD" w14:textId="77777777" w:rsidR="007A1166" w:rsidRDefault="00673402">
            <w:pPr>
              <w:pStyle w:val="2"/>
              <w:jc w:val="center"/>
            </w:pPr>
            <w:r>
              <w:rPr>
                <w:rFonts w:ascii="PingFang SC Regular" w:hAnsi="PingFang SC Regular"/>
                <w:sz w:val="18"/>
                <w:szCs w:val="18"/>
              </w:rPr>
              <w:t>210101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05CB560" w14:textId="77777777" w:rsidR="007A1166" w:rsidRDefault="00673402">
            <w:pPr>
              <w:pStyle w:val="2"/>
            </w:pPr>
            <w:r>
              <w:rPr>
                <w:rFonts w:eastAsia="PingFang SC Regular" w:hint="eastAsia"/>
                <w:sz w:val="18"/>
                <w:szCs w:val="18"/>
              </w:rPr>
              <w:t>百货商超</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FA6E19D" w14:textId="77777777" w:rsidR="007A1166" w:rsidRDefault="00673402">
            <w:pPr>
              <w:pStyle w:val="2"/>
              <w:jc w:val="center"/>
            </w:pPr>
            <w:r>
              <w:rPr>
                <w:rFonts w:ascii="PingFang SC Regular" w:hAnsi="PingFang SC Regular"/>
                <w:sz w:val="18"/>
                <w:szCs w:val="18"/>
              </w:rPr>
              <w:t>21010101</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2A37A7" w14:textId="77777777" w:rsidR="007A1166" w:rsidRDefault="00673402">
            <w:pPr>
              <w:pStyle w:val="2"/>
            </w:pPr>
            <w:r>
              <w:rPr>
                <w:rFonts w:eastAsia="PingFang SC Regular" w:hint="eastAsia"/>
                <w:sz w:val="18"/>
                <w:szCs w:val="18"/>
              </w:rPr>
              <w:t>连锁自营百货商超</w:t>
            </w:r>
          </w:p>
        </w:tc>
      </w:tr>
      <w:tr w:rsidR="007A1166" w14:paraId="3AF9ED94"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DD732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86BA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65B0A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36636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90993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51FC24"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42B6EA" w14:textId="77777777" w:rsidR="007A1166" w:rsidRDefault="00673402">
            <w:pPr>
              <w:pStyle w:val="2"/>
              <w:jc w:val="center"/>
            </w:pPr>
            <w:r>
              <w:rPr>
                <w:rFonts w:ascii="PingFang SC Regular" w:hAnsi="PingFang SC Regular"/>
                <w:sz w:val="18"/>
                <w:szCs w:val="18"/>
              </w:rPr>
              <w:t>21010102</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6FED93" w14:textId="77777777" w:rsidR="007A1166" w:rsidRDefault="00673402">
            <w:pPr>
              <w:pStyle w:val="2"/>
            </w:pPr>
            <w:r>
              <w:rPr>
                <w:rFonts w:eastAsia="PingFang SC Regular" w:hint="eastAsia"/>
                <w:sz w:val="18"/>
                <w:szCs w:val="18"/>
              </w:rPr>
              <w:t>加盟百货商超</w:t>
            </w:r>
          </w:p>
        </w:tc>
      </w:tr>
      <w:tr w:rsidR="007A1166" w14:paraId="77D2589A"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11C240E"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F9FE60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4489C8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0AA5FF5"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32FFD38"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11FE33"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451AE7D" w14:textId="77777777" w:rsidR="007A1166" w:rsidRDefault="00673402">
            <w:pPr>
              <w:pStyle w:val="2"/>
              <w:jc w:val="center"/>
            </w:pPr>
            <w:r>
              <w:rPr>
                <w:rFonts w:ascii="PingFang SC Regular" w:hAnsi="PingFang SC Regular"/>
                <w:sz w:val="18"/>
                <w:szCs w:val="18"/>
              </w:rPr>
              <w:t>21010103</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9FC195" w14:textId="77777777" w:rsidR="007A1166" w:rsidRDefault="00673402">
            <w:pPr>
              <w:pStyle w:val="2"/>
            </w:pPr>
            <w:r>
              <w:rPr>
                <w:rFonts w:eastAsia="PingFang SC Regular" w:hint="eastAsia"/>
                <w:sz w:val="18"/>
                <w:szCs w:val="18"/>
              </w:rPr>
              <w:t>非连锁百货商超</w:t>
            </w:r>
          </w:p>
        </w:tc>
      </w:tr>
      <w:tr w:rsidR="007A1166" w14:paraId="353B8E4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E063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61C9B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83775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86685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5D0D93" w14:textId="77777777" w:rsidR="007A1166" w:rsidRDefault="00673402">
            <w:pPr>
              <w:pStyle w:val="2"/>
              <w:jc w:val="center"/>
            </w:pPr>
            <w:r>
              <w:rPr>
                <w:rFonts w:ascii="PingFang SC Regular" w:hAnsi="PingFang SC Regular"/>
                <w:sz w:val="18"/>
                <w:szCs w:val="18"/>
              </w:rPr>
              <w:t>210102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DE7693" w14:textId="77777777" w:rsidR="007A1166" w:rsidRDefault="00673402">
            <w:pPr>
              <w:pStyle w:val="2"/>
            </w:pPr>
            <w:r>
              <w:rPr>
                <w:rFonts w:eastAsia="PingFang SC Regular" w:hint="eastAsia"/>
                <w:sz w:val="18"/>
                <w:szCs w:val="18"/>
              </w:rPr>
              <w:t>便利店</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77CBC2" w14:textId="77777777" w:rsidR="007A1166" w:rsidRDefault="00673402">
            <w:pPr>
              <w:pStyle w:val="2"/>
              <w:jc w:val="center"/>
            </w:pPr>
            <w:r>
              <w:rPr>
                <w:rFonts w:ascii="PingFang SC Regular" w:hAnsi="PingFang SC Regular"/>
                <w:sz w:val="18"/>
                <w:szCs w:val="18"/>
              </w:rPr>
              <w:t>21010201</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D0899A" w14:textId="77777777" w:rsidR="007A1166" w:rsidRDefault="00673402">
            <w:pPr>
              <w:pStyle w:val="2"/>
            </w:pPr>
            <w:r>
              <w:rPr>
                <w:rFonts w:eastAsia="PingFang SC Regular" w:hint="eastAsia"/>
                <w:sz w:val="18"/>
                <w:szCs w:val="18"/>
              </w:rPr>
              <w:t>传统型便利店</w:t>
            </w:r>
          </w:p>
        </w:tc>
      </w:tr>
      <w:tr w:rsidR="007A1166" w14:paraId="6DACFD4B"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8CEB9A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DB5E0F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832EC8"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A66F1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000CDA6"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DE42A7"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AFE957" w14:textId="77777777" w:rsidR="007A1166" w:rsidRDefault="00673402">
            <w:pPr>
              <w:pStyle w:val="2"/>
              <w:jc w:val="center"/>
            </w:pPr>
            <w:r>
              <w:rPr>
                <w:rFonts w:ascii="PingFang SC Regular" w:hAnsi="PingFang SC Regular"/>
                <w:sz w:val="18"/>
                <w:szCs w:val="18"/>
              </w:rPr>
              <w:t>21010202</w:t>
            </w:r>
          </w:p>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D97A54A" w14:textId="77777777" w:rsidR="007A1166" w:rsidRDefault="00673402">
            <w:pPr>
              <w:pStyle w:val="2"/>
            </w:pPr>
            <w:r>
              <w:rPr>
                <w:rFonts w:eastAsia="PingFang SC Regular" w:hint="eastAsia"/>
                <w:sz w:val="18"/>
                <w:szCs w:val="18"/>
              </w:rPr>
              <w:t>加油站型便利店</w:t>
            </w:r>
          </w:p>
        </w:tc>
      </w:tr>
      <w:tr w:rsidR="007A1166" w14:paraId="0644BD0D"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E185D"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7973D7"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5DC09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B2579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D81E7D"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16964C"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90C93C" w14:textId="77777777" w:rsidR="007A1166" w:rsidRDefault="00673402">
            <w:pPr>
              <w:pStyle w:val="2"/>
              <w:jc w:val="center"/>
            </w:pPr>
            <w:r>
              <w:rPr>
                <w:rFonts w:ascii="PingFang SC Regular" w:hAnsi="PingFang SC Regular"/>
                <w:sz w:val="18"/>
                <w:szCs w:val="18"/>
              </w:rPr>
              <w:t>21010203</w:t>
            </w:r>
          </w:p>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84E4A6" w14:textId="77777777" w:rsidR="007A1166" w:rsidRDefault="00673402">
            <w:pPr>
              <w:pStyle w:val="2"/>
            </w:pPr>
            <w:r>
              <w:rPr>
                <w:rFonts w:eastAsia="PingFang SC Regular" w:hint="eastAsia"/>
                <w:sz w:val="18"/>
                <w:szCs w:val="18"/>
              </w:rPr>
              <w:t>其他便利店</w:t>
            </w:r>
          </w:p>
        </w:tc>
      </w:tr>
      <w:tr w:rsidR="007A1166" w14:paraId="2E2B9C2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15623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D66485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7F2732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B383319"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60D2C10" w14:textId="77777777" w:rsidR="007A1166" w:rsidRDefault="00673402">
            <w:pPr>
              <w:pStyle w:val="2"/>
              <w:jc w:val="center"/>
            </w:pPr>
            <w:r>
              <w:rPr>
                <w:rFonts w:ascii="PingFang SC Regular" w:hAnsi="PingFang SC Regular"/>
                <w:sz w:val="18"/>
                <w:szCs w:val="18"/>
              </w:rPr>
              <w:t>210103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2601D75" w14:textId="77777777" w:rsidR="007A1166" w:rsidRDefault="00673402">
            <w:pPr>
              <w:pStyle w:val="2"/>
            </w:pPr>
            <w:r>
              <w:rPr>
                <w:rFonts w:eastAsia="PingFang SC Regular" w:hint="eastAsia"/>
                <w:sz w:val="18"/>
                <w:szCs w:val="18"/>
              </w:rPr>
              <w:t>多业态零售</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C56DB76"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B2DFC0E" w14:textId="77777777" w:rsidR="007A1166" w:rsidRDefault="007A1166"/>
        </w:tc>
      </w:tr>
      <w:tr w:rsidR="007A1166" w14:paraId="3429BDC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12296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CB5F3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F773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5CB34B"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57474C" w14:textId="77777777" w:rsidR="007A1166" w:rsidRDefault="00673402">
            <w:pPr>
              <w:pStyle w:val="2"/>
              <w:jc w:val="center"/>
            </w:pPr>
            <w:r>
              <w:rPr>
                <w:rFonts w:ascii="PingFang SC Regular" w:hAnsi="PingFang SC Regular"/>
                <w:sz w:val="18"/>
                <w:szCs w:val="18"/>
              </w:rPr>
              <w:t>210104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56FC9D" w14:textId="77777777" w:rsidR="007A1166" w:rsidRDefault="00673402">
            <w:pPr>
              <w:pStyle w:val="2"/>
            </w:pPr>
            <w:r>
              <w:rPr>
                <w:rFonts w:eastAsia="PingFang SC Regular" w:hint="eastAsia"/>
                <w:sz w:val="18"/>
                <w:szCs w:val="18"/>
              </w:rPr>
              <w:t>商业物业经营</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25C9E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BEBB71" w14:textId="77777777" w:rsidR="007A1166" w:rsidRDefault="007A1166"/>
        </w:tc>
      </w:tr>
      <w:tr w:rsidR="007A1166" w14:paraId="124C989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0638D4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2FF040"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820B313" w14:textId="77777777" w:rsidR="007A1166" w:rsidRDefault="00673402">
            <w:pPr>
              <w:pStyle w:val="2"/>
              <w:jc w:val="center"/>
            </w:pPr>
            <w:r>
              <w:rPr>
                <w:rFonts w:ascii="PingFang SC Regular" w:hAnsi="PingFang SC Regular"/>
                <w:sz w:val="18"/>
                <w:szCs w:val="18"/>
              </w:rPr>
              <w:t>2102</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982A1FD" w14:textId="77777777" w:rsidR="007A1166" w:rsidRDefault="00673402">
            <w:pPr>
              <w:pStyle w:val="2"/>
            </w:pPr>
            <w:r>
              <w:rPr>
                <w:rFonts w:eastAsia="PingFang SC Regular" w:hint="eastAsia"/>
                <w:sz w:val="18"/>
                <w:szCs w:val="18"/>
              </w:rPr>
              <w:t>专卖零售</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38D48B2" w14:textId="77777777" w:rsidR="007A1166" w:rsidRDefault="00673402">
            <w:pPr>
              <w:pStyle w:val="2"/>
              <w:jc w:val="center"/>
            </w:pPr>
            <w:r>
              <w:rPr>
                <w:rFonts w:ascii="PingFang SC Regular" w:hAnsi="PingFang SC Regular"/>
                <w:sz w:val="18"/>
                <w:szCs w:val="18"/>
              </w:rPr>
              <w:t>210201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2A89B6" w14:textId="77777777" w:rsidR="007A1166" w:rsidRDefault="00673402">
            <w:pPr>
              <w:pStyle w:val="2"/>
            </w:pPr>
            <w:r>
              <w:rPr>
                <w:rFonts w:eastAsia="PingFang SC Regular" w:hint="eastAsia"/>
                <w:sz w:val="18"/>
                <w:szCs w:val="18"/>
              </w:rPr>
              <w:t>家用电器批零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0F1FC0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5EB4D7" w14:textId="77777777" w:rsidR="007A1166" w:rsidRDefault="007A1166"/>
        </w:tc>
      </w:tr>
      <w:tr w:rsidR="007A1166" w14:paraId="3B69854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859AEA"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94CB3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45C0E5"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05F3F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6C7430" w14:textId="77777777" w:rsidR="007A1166" w:rsidRDefault="00673402">
            <w:pPr>
              <w:pStyle w:val="2"/>
              <w:jc w:val="center"/>
            </w:pPr>
            <w:r>
              <w:rPr>
                <w:rFonts w:ascii="PingFang SC Regular" w:hAnsi="PingFang SC Regular"/>
                <w:sz w:val="18"/>
                <w:szCs w:val="18"/>
              </w:rPr>
              <w:t>210202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B23726" w14:textId="77777777" w:rsidR="007A1166" w:rsidRDefault="00673402">
            <w:pPr>
              <w:pStyle w:val="2"/>
            </w:pPr>
            <w:r>
              <w:rPr>
                <w:rFonts w:eastAsia="PingFang SC Regular" w:hint="eastAsia"/>
                <w:sz w:val="18"/>
                <w:szCs w:val="18"/>
              </w:rPr>
              <w:t>音像产品批零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FA5AE3"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7D8525" w14:textId="77777777" w:rsidR="007A1166" w:rsidRDefault="007A1166"/>
        </w:tc>
      </w:tr>
      <w:tr w:rsidR="007A1166" w14:paraId="6C8AC26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A2ACE6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3D4EE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6092666"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12E42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7C7A8D9" w14:textId="77777777" w:rsidR="007A1166" w:rsidRDefault="00673402">
            <w:pPr>
              <w:pStyle w:val="2"/>
              <w:jc w:val="center"/>
            </w:pPr>
            <w:r>
              <w:rPr>
                <w:rFonts w:ascii="PingFang SC Regular" w:hAnsi="PingFang SC Regular"/>
                <w:sz w:val="18"/>
                <w:szCs w:val="18"/>
              </w:rPr>
              <w:t>210203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1A57044" w14:textId="77777777" w:rsidR="007A1166" w:rsidRDefault="00673402">
            <w:pPr>
              <w:pStyle w:val="2"/>
            </w:pPr>
            <w:r>
              <w:rPr>
                <w:rFonts w:eastAsia="PingFang SC Regular" w:hint="eastAsia"/>
                <w:sz w:val="18"/>
                <w:szCs w:val="18"/>
              </w:rPr>
              <w:t>家居家具批零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2D0959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70817ED" w14:textId="77777777" w:rsidR="007A1166" w:rsidRDefault="007A1166"/>
        </w:tc>
      </w:tr>
      <w:tr w:rsidR="007A1166" w14:paraId="473AB578"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4FD09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010F8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BDD1D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27DB4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141924" w14:textId="77777777" w:rsidR="007A1166" w:rsidRDefault="00673402">
            <w:pPr>
              <w:pStyle w:val="2"/>
              <w:jc w:val="center"/>
            </w:pPr>
            <w:r>
              <w:rPr>
                <w:rFonts w:ascii="PingFang SC Regular" w:hAnsi="PingFang SC Regular"/>
                <w:sz w:val="18"/>
                <w:szCs w:val="18"/>
              </w:rPr>
              <w:t>210204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157EED" w14:textId="77777777" w:rsidR="007A1166" w:rsidRDefault="00673402">
            <w:pPr>
              <w:pStyle w:val="2"/>
            </w:pPr>
            <w:r>
              <w:rPr>
                <w:rFonts w:eastAsia="PingFang SC Regular" w:hint="eastAsia"/>
                <w:sz w:val="18"/>
                <w:szCs w:val="18"/>
              </w:rPr>
              <w:t>消费电子批零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325E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C13C80" w14:textId="77777777" w:rsidR="007A1166" w:rsidRDefault="007A1166"/>
        </w:tc>
      </w:tr>
      <w:tr w:rsidR="007A1166" w14:paraId="74CF4E86"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250949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860153A"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91B45C2"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6500EB3"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850C02B" w14:textId="77777777" w:rsidR="007A1166" w:rsidRDefault="00673402">
            <w:pPr>
              <w:pStyle w:val="2"/>
              <w:jc w:val="center"/>
            </w:pPr>
            <w:r>
              <w:rPr>
                <w:rFonts w:ascii="PingFang SC Regular" w:hAnsi="PingFang SC Regular"/>
                <w:sz w:val="18"/>
                <w:szCs w:val="18"/>
              </w:rPr>
              <w:t>210205</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E914F9" w14:textId="77777777" w:rsidR="007A1166" w:rsidRDefault="00673402">
            <w:pPr>
              <w:pStyle w:val="2"/>
            </w:pPr>
            <w:r>
              <w:rPr>
                <w:rFonts w:eastAsia="PingFang SC Regular" w:hint="eastAsia"/>
                <w:sz w:val="18"/>
                <w:szCs w:val="18"/>
              </w:rPr>
              <w:t>珠宝首饰及钟表批零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4D68F1E"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63D32B7" w14:textId="77777777" w:rsidR="007A1166" w:rsidRDefault="007A1166"/>
        </w:tc>
      </w:tr>
      <w:tr w:rsidR="007A1166" w14:paraId="423BD01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0465C9"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C1BAA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2211A0"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0AFE1F"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C39A50" w14:textId="77777777" w:rsidR="007A1166" w:rsidRDefault="00673402">
            <w:pPr>
              <w:pStyle w:val="2"/>
              <w:jc w:val="center"/>
            </w:pPr>
            <w:r>
              <w:rPr>
                <w:rFonts w:ascii="PingFang SC Regular" w:hAnsi="PingFang SC Regular"/>
                <w:sz w:val="18"/>
                <w:szCs w:val="18"/>
              </w:rPr>
              <w:t>210206</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03F1F7" w14:textId="77777777" w:rsidR="007A1166" w:rsidRDefault="00673402">
            <w:pPr>
              <w:pStyle w:val="2"/>
            </w:pPr>
            <w:r>
              <w:rPr>
                <w:rFonts w:eastAsia="PingFang SC Regular" w:hint="eastAsia"/>
                <w:sz w:val="18"/>
                <w:szCs w:val="18"/>
              </w:rPr>
              <w:t>服装服饰批零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6650C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366133" w14:textId="77777777" w:rsidR="007A1166" w:rsidRDefault="007A1166"/>
        </w:tc>
      </w:tr>
      <w:tr w:rsidR="007A1166" w14:paraId="4AE6E14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BAC130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361A36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3C61C9A"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24421A7"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CBD81D" w14:textId="77777777" w:rsidR="007A1166" w:rsidRDefault="00673402">
            <w:pPr>
              <w:pStyle w:val="2"/>
              <w:jc w:val="center"/>
            </w:pPr>
            <w:r>
              <w:rPr>
                <w:rFonts w:ascii="PingFang SC Regular" w:hAnsi="PingFang SC Regular"/>
                <w:sz w:val="18"/>
                <w:szCs w:val="18"/>
              </w:rPr>
              <w:t>210207</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92E9F36" w14:textId="77777777" w:rsidR="007A1166" w:rsidRDefault="00673402">
            <w:pPr>
              <w:pStyle w:val="2"/>
            </w:pPr>
            <w:r>
              <w:rPr>
                <w:rFonts w:eastAsia="PingFang SC Regular" w:hint="eastAsia"/>
                <w:sz w:val="18"/>
                <w:szCs w:val="18"/>
              </w:rPr>
              <w:t>医疗美容批零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C9EA9D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E5908A" w14:textId="77777777" w:rsidR="007A1166" w:rsidRDefault="007A1166"/>
        </w:tc>
      </w:tr>
      <w:tr w:rsidR="007A1166" w14:paraId="699C8393"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5CAD1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693ED1"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9BD49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3821BD"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732AFF" w14:textId="77777777" w:rsidR="007A1166" w:rsidRDefault="00673402">
            <w:pPr>
              <w:pStyle w:val="2"/>
              <w:jc w:val="center"/>
            </w:pPr>
            <w:r>
              <w:rPr>
                <w:rFonts w:ascii="PingFang SC Regular" w:hAnsi="PingFang SC Regular"/>
                <w:sz w:val="18"/>
                <w:szCs w:val="18"/>
              </w:rPr>
              <w:t>210208</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456296" w14:textId="77777777" w:rsidR="007A1166" w:rsidRDefault="00673402">
            <w:pPr>
              <w:pStyle w:val="2"/>
            </w:pPr>
            <w:r>
              <w:rPr>
                <w:rFonts w:eastAsia="PingFang SC Regular" w:hint="eastAsia"/>
                <w:sz w:val="18"/>
                <w:szCs w:val="18"/>
              </w:rPr>
              <w:t>文体用品批零</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E3E82F"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4F4F27" w14:textId="77777777" w:rsidR="007A1166" w:rsidRDefault="007A1166"/>
        </w:tc>
      </w:tr>
      <w:tr w:rsidR="007A1166" w14:paraId="4C58B89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4709AA2"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E918D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F6A975F"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73DD1E2"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9A991B0" w14:textId="77777777" w:rsidR="007A1166" w:rsidRDefault="00673402">
            <w:pPr>
              <w:pStyle w:val="2"/>
              <w:jc w:val="center"/>
            </w:pPr>
            <w:r>
              <w:rPr>
                <w:rFonts w:ascii="PingFang SC Regular" w:hAnsi="PingFang SC Regular"/>
                <w:sz w:val="18"/>
                <w:szCs w:val="18"/>
              </w:rPr>
              <w:t>210209</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946C476" w14:textId="77777777" w:rsidR="007A1166" w:rsidRDefault="00673402">
            <w:pPr>
              <w:pStyle w:val="2"/>
            </w:pPr>
            <w:r>
              <w:rPr>
                <w:rFonts w:eastAsia="PingFang SC Regular" w:hint="eastAsia"/>
                <w:sz w:val="18"/>
                <w:szCs w:val="18"/>
              </w:rPr>
              <w:t>水果生鲜批零</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AEBAD3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E603831" w14:textId="77777777" w:rsidR="007A1166" w:rsidRDefault="007A1166"/>
        </w:tc>
      </w:tr>
      <w:tr w:rsidR="007A1166" w14:paraId="06D0BFB7"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AF7951"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CDCBD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114EB9"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05DD5C"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09D735" w14:textId="77777777" w:rsidR="007A1166" w:rsidRDefault="00673402">
            <w:pPr>
              <w:pStyle w:val="2"/>
              <w:jc w:val="center"/>
            </w:pPr>
            <w:r>
              <w:rPr>
                <w:rFonts w:ascii="PingFang SC Regular" w:hAnsi="PingFang SC Regular"/>
                <w:sz w:val="18"/>
                <w:szCs w:val="18"/>
              </w:rPr>
              <w:t>210210</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91DC5B" w14:textId="77777777" w:rsidR="007A1166" w:rsidRDefault="00673402">
            <w:pPr>
              <w:pStyle w:val="2"/>
            </w:pPr>
            <w:r>
              <w:rPr>
                <w:rFonts w:eastAsia="PingFang SC Regular" w:hint="eastAsia"/>
                <w:sz w:val="18"/>
                <w:szCs w:val="18"/>
              </w:rPr>
              <w:t>其他专卖零售</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BF4934"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6827EF" w14:textId="77777777" w:rsidR="007A1166" w:rsidRDefault="007A1166"/>
        </w:tc>
      </w:tr>
      <w:tr w:rsidR="007A1166" w14:paraId="4B724020"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1577253"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C99F62"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BF46C82" w14:textId="77777777" w:rsidR="007A1166" w:rsidRDefault="00673402">
            <w:pPr>
              <w:pStyle w:val="2"/>
              <w:jc w:val="center"/>
            </w:pPr>
            <w:r>
              <w:rPr>
                <w:rFonts w:ascii="PingFang SC Regular" w:hAnsi="PingFang SC Regular"/>
                <w:sz w:val="18"/>
                <w:szCs w:val="18"/>
              </w:rPr>
              <w:t>2103</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AF3A560" w14:textId="77777777" w:rsidR="007A1166" w:rsidRDefault="00673402">
            <w:pPr>
              <w:pStyle w:val="2"/>
            </w:pPr>
            <w:r>
              <w:rPr>
                <w:rFonts w:eastAsia="PingFang SC Regular" w:hint="eastAsia"/>
                <w:sz w:val="18"/>
                <w:szCs w:val="18"/>
              </w:rPr>
              <w:t>互联网电商</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01C07F4" w14:textId="77777777" w:rsidR="007A1166" w:rsidRDefault="00673402">
            <w:pPr>
              <w:pStyle w:val="2"/>
              <w:jc w:val="center"/>
            </w:pPr>
            <w:r>
              <w:rPr>
                <w:rFonts w:ascii="PingFang SC Regular" w:hAnsi="PingFang SC Regular"/>
                <w:sz w:val="18"/>
                <w:szCs w:val="18"/>
              </w:rPr>
              <w:t>210301</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E69D856" w14:textId="77777777" w:rsidR="007A1166" w:rsidRDefault="00673402">
            <w:pPr>
              <w:pStyle w:val="2"/>
            </w:pPr>
            <w:r>
              <w:rPr>
                <w:rFonts w:eastAsia="PingFang SC Regular" w:hint="eastAsia"/>
                <w:sz w:val="18"/>
                <w:szCs w:val="18"/>
              </w:rPr>
              <w:t>综合电商</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D9D13A9"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0831FA" w14:textId="77777777" w:rsidR="007A1166" w:rsidRDefault="007A1166"/>
        </w:tc>
      </w:tr>
      <w:tr w:rsidR="007A1166" w14:paraId="6D3C4931"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12F2A6"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F3C124"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455F37"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62925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956A94" w14:textId="77777777" w:rsidR="007A1166" w:rsidRDefault="00673402">
            <w:pPr>
              <w:pStyle w:val="2"/>
              <w:jc w:val="center"/>
            </w:pPr>
            <w:r>
              <w:rPr>
                <w:rFonts w:ascii="PingFang SC Regular" w:hAnsi="PingFang SC Regular"/>
                <w:sz w:val="18"/>
                <w:szCs w:val="18"/>
              </w:rPr>
              <w:t>210302</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266830" w14:textId="77777777" w:rsidR="007A1166" w:rsidRDefault="00673402">
            <w:pPr>
              <w:pStyle w:val="2"/>
            </w:pPr>
            <w:proofErr w:type="gramStart"/>
            <w:r>
              <w:rPr>
                <w:rFonts w:eastAsia="PingFang SC Regular" w:hint="eastAsia"/>
                <w:sz w:val="18"/>
                <w:szCs w:val="18"/>
              </w:rPr>
              <w:t>渠道电</w:t>
            </w:r>
            <w:proofErr w:type="gramEnd"/>
            <w:r>
              <w:rPr>
                <w:rFonts w:eastAsia="PingFang SC Regular" w:hint="eastAsia"/>
                <w:sz w:val="18"/>
                <w:szCs w:val="18"/>
              </w:rPr>
              <w:t>商</w:t>
            </w:r>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77CAAA"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A68B57" w14:textId="77777777" w:rsidR="007A1166" w:rsidRDefault="007A1166"/>
        </w:tc>
      </w:tr>
      <w:tr w:rsidR="007A1166" w14:paraId="0F999D4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CD0CCAC"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3148A8D8"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4B822F73"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C632578"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2A14C80" w14:textId="77777777" w:rsidR="007A1166" w:rsidRDefault="00673402">
            <w:pPr>
              <w:pStyle w:val="2"/>
              <w:jc w:val="center"/>
            </w:pPr>
            <w:r>
              <w:rPr>
                <w:rFonts w:ascii="PingFang SC Regular" w:hAnsi="PingFang SC Regular"/>
                <w:sz w:val="18"/>
                <w:szCs w:val="18"/>
              </w:rPr>
              <w:t>210303</w:t>
            </w:r>
          </w:p>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100B785" w14:textId="77777777" w:rsidR="007A1166" w:rsidRDefault="00673402">
            <w:pPr>
              <w:pStyle w:val="2"/>
            </w:pPr>
            <w:r>
              <w:rPr>
                <w:rFonts w:eastAsia="PingFang SC Regular" w:hint="eastAsia"/>
                <w:sz w:val="18"/>
                <w:szCs w:val="18"/>
              </w:rPr>
              <w:t>跨境电商</w:t>
            </w:r>
          </w:p>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38D4E2B"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EFCB432" w14:textId="77777777" w:rsidR="007A1166" w:rsidRDefault="007A1166"/>
        </w:tc>
      </w:tr>
      <w:tr w:rsidR="007A1166" w14:paraId="7A38F58F"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33B910"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4F4F7D"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A93C7B" w14:textId="77777777" w:rsidR="007A1166" w:rsidRDefault="007A1166"/>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82453A" w14:textId="77777777" w:rsidR="007A1166" w:rsidRDefault="007A1166"/>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A6965D" w14:textId="77777777" w:rsidR="007A1166" w:rsidRDefault="00673402">
            <w:pPr>
              <w:pStyle w:val="2"/>
              <w:jc w:val="center"/>
            </w:pPr>
            <w:r>
              <w:rPr>
                <w:rFonts w:ascii="PingFang SC Regular" w:hAnsi="PingFang SC Regular"/>
                <w:sz w:val="18"/>
                <w:szCs w:val="18"/>
              </w:rPr>
              <w:t>210304</w:t>
            </w:r>
          </w:p>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E354E2" w14:textId="77777777" w:rsidR="007A1166" w:rsidRDefault="00673402">
            <w:pPr>
              <w:pStyle w:val="2"/>
            </w:pPr>
            <w:r>
              <w:rPr>
                <w:rFonts w:eastAsia="PingFang SC Regular" w:hint="eastAsia"/>
                <w:sz w:val="18"/>
                <w:szCs w:val="18"/>
              </w:rPr>
              <w:t>电</w:t>
            </w:r>
            <w:proofErr w:type="gramStart"/>
            <w:r>
              <w:rPr>
                <w:rFonts w:eastAsia="PingFang SC Regular" w:hint="eastAsia"/>
                <w:sz w:val="18"/>
                <w:szCs w:val="18"/>
              </w:rPr>
              <w:t>商服务</w:t>
            </w:r>
            <w:proofErr w:type="gramEnd"/>
          </w:p>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3C5FE7"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382038" w14:textId="77777777" w:rsidR="007A1166" w:rsidRDefault="007A1166"/>
        </w:tc>
      </w:tr>
      <w:tr w:rsidR="007A1166" w14:paraId="4244C359"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6315A78"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5E68A09B"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E6539D" w14:textId="77777777" w:rsidR="007A1166" w:rsidRDefault="00673402">
            <w:pPr>
              <w:pStyle w:val="2"/>
              <w:jc w:val="center"/>
            </w:pPr>
            <w:r>
              <w:rPr>
                <w:rFonts w:ascii="PingFang SC Regular" w:hAnsi="PingFang SC Regular"/>
                <w:sz w:val="18"/>
                <w:szCs w:val="18"/>
              </w:rPr>
              <w:t>2104</w:t>
            </w:r>
          </w:p>
        </w:tc>
        <w:tc>
          <w:tcPr>
            <w:tcW w:w="97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1522B12A" w14:textId="77777777" w:rsidR="007A1166" w:rsidRDefault="00673402">
            <w:pPr>
              <w:pStyle w:val="2"/>
            </w:pPr>
            <w:r>
              <w:rPr>
                <w:rFonts w:eastAsia="PingFang SC Regular" w:hint="eastAsia"/>
                <w:sz w:val="18"/>
                <w:szCs w:val="18"/>
              </w:rPr>
              <w:t>旅游零售</w:t>
            </w:r>
          </w:p>
        </w:tc>
        <w:tc>
          <w:tcPr>
            <w:tcW w:w="867"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6EF346F0"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05F54540"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2D6E56A2"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C5EAF7"/>
            <w:tcMar>
              <w:top w:w="0" w:type="dxa"/>
              <w:left w:w="100" w:type="dxa"/>
              <w:bottom w:w="0" w:type="dxa"/>
              <w:right w:w="100" w:type="dxa"/>
            </w:tcMar>
            <w:vAlign w:val="center"/>
          </w:tcPr>
          <w:p w14:paraId="7CFE4908" w14:textId="77777777" w:rsidR="007A1166" w:rsidRDefault="007A1166"/>
        </w:tc>
      </w:tr>
      <w:tr w:rsidR="007A1166" w14:paraId="2FA3DFBC" w14:textId="77777777" w:rsidTr="00186B03">
        <w:tblPrEx>
          <w:shd w:val="clear" w:color="auto" w:fill="auto"/>
        </w:tblPrEx>
        <w:trPr>
          <w:trHeight w:val="567"/>
        </w:trPr>
        <w:tc>
          <w:tcPr>
            <w:tcW w:w="471"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070885" w14:textId="77777777" w:rsidR="007A1166" w:rsidRDefault="007A1166"/>
        </w:tc>
        <w:tc>
          <w:tcPr>
            <w:tcW w:w="101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DEB255" w14:textId="77777777" w:rsidR="007A1166" w:rsidRDefault="007A1166"/>
        </w:tc>
        <w:tc>
          <w:tcPr>
            <w:tcW w:w="67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6C1C74" w14:textId="77777777" w:rsidR="007A1166" w:rsidRDefault="00673402">
            <w:pPr>
              <w:pStyle w:val="2"/>
              <w:jc w:val="center"/>
            </w:pPr>
            <w:r>
              <w:rPr>
                <w:rFonts w:ascii="PingFang SC Regular" w:hAnsi="PingFang SC Regular"/>
                <w:sz w:val="18"/>
                <w:szCs w:val="18"/>
              </w:rPr>
              <w:t>2105</w:t>
            </w:r>
          </w:p>
        </w:tc>
        <w:tc>
          <w:tcPr>
            <w:tcW w:w="97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8C631B" w14:textId="77777777" w:rsidR="007A1166" w:rsidRDefault="00673402">
            <w:pPr>
              <w:pStyle w:val="2"/>
            </w:pPr>
            <w:r>
              <w:rPr>
                <w:rFonts w:eastAsia="PingFang SC Regular" w:hint="eastAsia"/>
                <w:sz w:val="18"/>
                <w:szCs w:val="18"/>
              </w:rPr>
              <w:t>其他商贸与零售</w:t>
            </w:r>
          </w:p>
        </w:tc>
        <w:tc>
          <w:tcPr>
            <w:tcW w:w="86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C30243" w14:textId="77777777" w:rsidR="007A1166" w:rsidRDefault="007A1166"/>
        </w:tc>
        <w:tc>
          <w:tcPr>
            <w:tcW w:w="1509"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3A9D21" w14:textId="77777777" w:rsidR="007A1166" w:rsidRDefault="007A1166"/>
        </w:tc>
        <w:tc>
          <w:tcPr>
            <w:tcW w:w="92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AADE31" w14:textId="77777777" w:rsidR="007A1166" w:rsidRDefault="007A1166"/>
        </w:tc>
        <w:tc>
          <w:tcPr>
            <w:tcW w:w="292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1AEA85" w14:textId="77777777" w:rsidR="007A1166" w:rsidRDefault="007A1166"/>
        </w:tc>
      </w:tr>
    </w:tbl>
    <w:p w14:paraId="3CCB0D08" w14:textId="77777777" w:rsidR="007A1166" w:rsidRDefault="007A1166">
      <w:pPr>
        <w:pStyle w:val="a8"/>
        <w:spacing w:before="0"/>
        <w:rPr>
          <w:rFonts w:ascii="Helvetica" w:eastAsia="Helvetica" w:hAnsi="Helvetica" w:cs="Helvetica"/>
        </w:rPr>
      </w:pPr>
    </w:p>
    <w:p w14:paraId="54BFCEA9" w14:textId="77777777" w:rsidR="007A1166" w:rsidRDefault="007A1166">
      <w:pPr>
        <w:pStyle w:val="a8"/>
        <w:spacing w:before="0"/>
        <w:rPr>
          <w:rFonts w:ascii="Helvetica" w:eastAsia="Helvetica" w:hAnsi="Helvetica" w:cs="Helvetica"/>
        </w:rPr>
      </w:pPr>
    </w:p>
    <w:tbl>
      <w:tblPr>
        <w:tblStyle w:val="TableNormal"/>
        <w:tblW w:w="934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60D837"/>
        <w:tblLayout w:type="fixed"/>
        <w:tblLook w:val="04A0" w:firstRow="1" w:lastRow="0" w:firstColumn="1" w:lastColumn="0" w:noHBand="0" w:noVBand="1"/>
      </w:tblPr>
      <w:tblGrid>
        <w:gridCol w:w="482"/>
        <w:gridCol w:w="1003"/>
        <w:gridCol w:w="670"/>
        <w:gridCol w:w="977"/>
        <w:gridCol w:w="866"/>
        <w:gridCol w:w="1510"/>
        <w:gridCol w:w="1042"/>
        <w:gridCol w:w="2797"/>
      </w:tblGrid>
      <w:tr w:rsidR="007A1166" w14:paraId="367C4491" w14:textId="77777777" w:rsidTr="00186B03">
        <w:trPr>
          <w:trHeight w:val="567"/>
          <w:tblHeader/>
        </w:trPr>
        <w:tc>
          <w:tcPr>
            <w:tcW w:w="1485" w:type="dxa"/>
            <w:gridSpan w:val="2"/>
            <w:tcBorders>
              <w:top w:val="single" w:sz="4" w:space="0" w:color="929292"/>
              <w:left w:val="single" w:sz="4" w:space="0" w:color="929292"/>
              <w:bottom w:val="single" w:sz="8" w:space="0" w:color="89847F"/>
              <w:right w:val="single" w:sz="4" w:space="0" w:color="FFFFFF"/>
            </w:tcBorders>
            <w:shd w:val="clear" w:color="auto" w:fill="00A1E8"/>
            <w:tcMar>
              <w:top w:w="0" w:type="dxa"/>
              <w:left w:w="100" w:type="dxa"/>
              <w:bottom w:w="0" w:type="dxa"/>
              <w:right w:w="100" w:type="dxa"/>
            </w:tcMar>
            <w:vAlign w:val="center"/>
          </w:tcPr>
          <w:p w14:paraId="5D6812AB" w14:textId="77777777" w:rsidR="007A1166" w:rsidRDefault="00673402">
            <w:pPr>
              <w:pStyle w:val="3"/>
              <w:jc w:val="center"/>
            </w:pPr>
            <w:proofErr w:type="gramStart"/>
            <w:r>
              <w:rPr>
                <w:rFonts w:eastAsia="PingFang SC Semibold" w:hint="eastAsia"/>
                <w:b w:val="0"/>
                <w:bCs w:val="0"/>
                <w:spacing w:val="33"/>
                <w:sz w:val="22"/>
                <w:szCs w:val="22"/>
              </w:rPr>
              <w:t>一级行业</w:t>
            </w:r>
            <w:proofErr w:type="gramEnd"/>
          </w:p>
        </w:tc>
        <w:tc>
          <w:tcPr>
            <w:tcW w:w="1647" w:type="dxa"/>
            <w:gridSpan w:val="2"/>
            <w:tcBorders>
              <w:top w:val="single" w:sz="4" w:space="0" w:color="929292"/>
              <w:left w:val="single" w:sz="4" w:space="0" w:color="FFFFFF"/>
              <w:bottom w:val="single" w:sz="8" w:space="0" w:color="89847F"/>
              <w:right w:val="single" w:sz="4" w:space="0" w:color="FFFFFF"/>
            </w:tcBorders>
            <w:shd w:val="clear" w:color="auto" w:fill="00A1E8"/>
            <w:tcMar>
              <w:top w:w="0" w:type="dxa"/>
              <w:left w:w="100" w:type="dxa"/>
              <w:bottom w:w="0" w:type="dxa"/>
              <w:right w:w="100" w:type="dxa"/>
            </w:tcMar>
            <w:vAlign w:val="center"/>
          </w:tcPr>
          <w:p w14:paraId="7CA10BD3" w14:textId="77777777" w:rsidR="007A1166" w:rsidRDefault="00673402">
            <w:pPr>
              <w:pStyle w:val="3"/>
              <w:jc w:val="center"/>
            </w:pPr>
            <w:r>
              <w:rPr>
                <w:rFonts w:eastAsia="PingFang SC Semibold" w:hint="eastAsia"/>
                <w:b w:val="0"/>
                <w:bCs w:val="0"/>
                <w:spacing w:val="33"/>
                <w:sz w:val="22"/>
                <w:szCs w:val="22"/>
              </w:rPr>
              <w:t>二级行业</w:t>
            </w:r>
          </w:p>
        </w:tc>
        <w:tc>
          <w:tcPr>
            <w:tcW w:w="2376" w:type="dxa"/>
            <w:gridSpan w:val="2"/>
            <w:tcBorders>
              <w:top w:val="single" w:sz="4" w:space="0" w:color="929292"/>
              <w:left w:val="single" w:sz="4" w:space="0" w:color="FFFFFF"/>
              <w:bottom w:val="single" w:sz="8" w:space="0" w:color="89847F"/>
              <w:right w:val="single" w:sz="4" w:space="0" w:color="FFFFFF"/>
            </w:tcBorders>
            <w:shd w:val="clear" w:color="auto" w:fill="00A1E8"/>
            <w:tcMar>
              <w:top w:w="0" w:type="dxa"/>
              <w:left w:w="100" w:type="dxa"/>
              <w:bottom w:w="0" w:type="dxa"/>
              <w:right w:w="100" w:type="dxa"/>
            </w:tcMar>
            <w:vAlign w:val="center"/>
          </w:tcPr>
          <w:p w14:paraId="494F9876" w14:textId="77777777" w:rsidR="007A1166" w:rsidRDefault="00673402">
            <w:pPr>
              <w:pStyle w:val="3"/>
              <w:jc w:val="center"/>
            </w:pPr>
            <w:r>
              <w:rPr>
                <w:rFonts w:eastAsia="PingFang SC Semibold" w:hint="eastAsia"/>
                <w:b w:val="0"/>
                <w:bCs w:val="0"/>
                <w:spacing w:val="33"/>
                <w:sz w:val="22"/>
                <w:szCs w:val="22"/>
              </w:rPr>
              <w:t>三级行业</w:t>
            </w:r>
          </w:p>
        </w:tc>
        <w:tc>
          <w:tcPr>
            <w:tcW w:w="3839" w:type="dxa"/>
            <w:gridSpan w:val="2"/>
            <w:tcBorders>
              <w:top w:val="single" w:sz="4" w:space="0" w:color="929292"/>
              <w:left w:val="single" w:sz="4" w:space="0" w:color="FFFFFF"/>
              <w:bottom w:val="single" w:sz="8" w:space="0" w:color="89847F"/>
              <w:right w:val="single" w:sz="4" w:space="0" w:color="929292"/>
            </w:tcBorders>
            <w:shd w:val="clear" w:color="auto" w:fill="00A1E8"/>
            <w:tcMar>
              <w:top w:w="0" w:type="dxa"/>
              <w:left w:w="100" w:type="dxa"/>
              <w:bottom w:w="0" w:type="dxa"/>
              <w:right w:w="100" w:type="dxa"/>
            </w:tcMar>
            <w:vAlign w:val="center"/>
          </w:tcPr>
          <w:p w14:paraId="0D98B59F" w14:textId="77777777" w:rsidR="007A1166" w:rsidRDefault="00673402">
            <w:pPr>
              <w:pStyle w:val="3"/>
              <w:jc w:val="center"/>
            </w:pPr>
            <w:r>
              <w:rPr>
                <w:rFonts w:eastAsia="PingFang SC Semibold" w:hint="eastAsia"/>
                <w:b w:val="0"/>
                <w:bCs w:val="0"/>
                <w:spacing w:val="33"/>
                <w:sz w:val="22"/>
                <w:szCs w:val="22"/>
              </w:rPr>
              <w:t>四级行业</w:t>
            </w:r>
          </w:p>
        </w:tc>
      </w:tr>
      <w:tr w:rsidR="007A1166" w14:paraId="13FEAF2B" w14:textId="77777777" w:rsidTr="00186B03">
        <w:tblPrEx>
          <w:shd w:val="clear" w:color="auto" w:fill="auto"/>
        </w:tblPrEx>
        <w:trPr>
          <w:trHeight w:val="567"/>
        </w:trPr>
        <w:tc>
          <w:tcPr>
            <w:tcW w:w="482"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5F442B" w14:textId="77777777" w:rsidR="007A1166" w:rsidRDefault="00673402">
            <w:pPr>
              <w:pStyle w:val="2"/>
              <w:jc w:val="center"/>
            </w:pPr>
            <w:r>
              <w:rPr>
                <w:rFonts w:ascii="PingFang SC Regular" w:hAnsi="PingFang SC Regular"/>
                <w:sz w:val="18"/>
                <w:szCs w:val="18"/>
              </w:rPr>
              <w:t>22</w:t>
            </w:r>
          </w:p>
        </w:tc>
        <w:tc>
          <w:tcPr>
            <w:tcW w:w="1003"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C70920" w14:textId="77777777" w:rsidR="007A1166" w:rsidRDefault="00673402">
            <w:pPr>
              <w:pStyle w:val="2"/>
            </w:pPr>
            <w:r>
              <w:rPr>
                <w:rFonts w:eastAsia="PingFang SC Regular" w:hint="eastAsia"/>
                <w:sz w:val="18"/>
                <w:szCs w:val="18"/>
              </w:rPr>
              <w:t>消费者服务</w:t>
            </w:r>
          </w:p>
        </w:tc>
        <w:tc>
          <w:tcPr>
            <w:tcW w:w="670"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B5F2DB" w14:textId="77777777" w:rsidR="007A1166" w:rsidRDefault="00673402">
            <w:pPr>
              <w:pStyle w:val="2"/>
              <w:jc w:val="center"/>
            </w:pPr>
            <w:r>
              <w:rPr>
                <w:rFonts w:ascii="PingFang SC Regular" w:hAnsi="PingFang SC Regular"/>
                <w:sz w:val="18"/>
                <w:szCs w:val="18"/>
              </w:rPr>
              <w:t>2201</w:t>
            </w:r>
          </w:p>
        </w:tc>
        <w:tc>
          <w:tcPr>
            <w:tcW w:w="977"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329A6B" w14:textId="77777777" w:rsidR="007A1166" w:rsidRDefault="00673402">
            <w:pPr>
              <w:pStyle w:val="2"/>
            </w:pPr>
            <w:r>
              <w:rPr>
                <w:rFonts w:eastAsia="PingFang SC Regular" w:hint="eastAsia"/>
                <w:sz w:val="18"/>
                <w:szCs w:val="18"/>
              </w:rPr>
              <w:t>酒店餐饮</w:t>
            </w:r>
          </w:p>
        </w:tc>
        <w:tc>
          <w:tcPr>
            <w:tcW w:w="866"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5AD310" w14:textId="77777777" w:rsidR="007A1166" w:rsidRDefault="00673402">
            <w:pPr>
              <w:pStyle w:val="2"/>
              <w:jc w:val="center"/>
            </w:pPr>
            <w:r>
              <w:rPr>
                <w:rFonts w:ascii="PingFang SC Regular" w:hAnsi="PingFang SC Regular"/>
                <w:sz w:val="18"/>
                <w:szCs w:val="18"/>
              </w:rPr>
              <w:t>220101</w:t>
            </w:r>
          </w:p>
        </w:tc>
        <w:tc>
          <w:tcPr>
            <w:tcW w:w="1510"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5FDEA3" w14:textId="77777777" w:rsidR="007A1166" w:rsidRDefault="00673402">
            <w:pPr>
              <w:pStyle w:val="2"/>
            </w:pPr>
            <w:r>
              <w:rPr>
                <w:rFonts w:eastAsia="PingFang SC Regular" w:hint="eastAsia"/>
                <w:sz w:val="18"/>
                <w:szCs w:val="18"/>
              </w:rPr>
              <w:t>酒店</w:t>
            </w:r>
          </w:p>
        </w:tc>
        <w:tc>
          <w:tcPr>
            <w:tcW w:w="1042"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ECD42E" w14:textId="77777777" w:rsidR="007A1166" w:rsidRDefault="00673402">
            <w:pPr>
              <w:pStyle w:val="2"/>
              <w:jc w:val="center"/>
            </w:pPr>
            <w:r>
              <w:rPr>
                <w:rFonts w:ascii="PingFang SC Regular" w:hAnsi="PingFang SC Regular"/>
                <w:sz w:val="18"/>
                <w:szCs w:val="18"/>
              </w:rPr>
              <w:t>22010101</w:t>
            </w:r>
          </w:p>
        </w:tc>
        <w:tc>
          <w:tcPr>
            <w:tcW w:w="2797" w:type="dxa"/>
            <w:tcBorders>
              <w:top w:val="single" w:sz="8" w:space="0" w:color="89847F"/>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94AEB1" w14:textId="77777777" w:rsidR="007A1166" w:rsidRDefault="00673402">
            <w:pPr>
              <w:pStyle w:val="2"/>
            </w:pPr>
            <w:r>
              <w:rPr>
                <w:rFonts w:eastAsia="PingFang SC Regular" w:hint="eastAsia"/>
                <w:sz w:val="18"/>
                <w:szCs w:val="18"/>
              </w:rPr>
              <w:t>商务酒店</w:t>
            </w:r>
          </w:p>
        </w:tc>
      </w:tr>
      <w:tr w:rsidR="007A1166" w14:paraId="642A34E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92C98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64B2AA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AEEE0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DEE5B5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32AF1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73A55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9B36C0" w14:textId="77777777" w:rsidR="007A1166" w:rsidRDefault="00673402">
            <w:pPr>
              <w:pStyle w:val="2"/>
              <w:jc w:val="center"/>
            </w:pPr>
            <w:r>
              <w:rPr>
                <w:rFonts w:ascii="PingFang SC Regular" w:hAnsi="PingFang SC Regular"/>
                <w:sz w:val="18"/>
                <w:szCs w:val="18"/>
              </w:rPr>
              <w:t>22010102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790416A" w14:textId="77777777" w:rsidR="007A1166" w:rsidRDefault="00673402">
            <w:pPr>
              <w:pStyle w:val="2"/>
            </w:pPr>
            <w:r>
              <w:rPr>
                <w:rFonts w:eastAsia="PingFang SC Regular" w:hint="eastAsia"/>
                <w:sz w:val="18"/>
                <w:szCs w:val="18"/>
              </w:rPr>
              <w:t>度假酒店</w:t>
            </w:r>
          </w:p>
        </w:tc>
      </w:tr>
      <w:tr w:rsidR="007A1166" w14:paraId="59C6759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3D7BD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C561E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493FC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21320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8903F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926B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0019F7" w14:textId="77777777" w:rsidR="007A1166" w:rsidRDefault="00673402">
            <w:pPr>
              <w:pStyle w:val="2"/>
              <w:jc w:val="center"/>
            </w:pPr>
            <w:r>
              <w:rPr>
                <w:rFonts w:ascii="PingFang SC Regular" w:hAnsi="PingFang SC Regular"/>
                <w:sz w:val="18"/>
                <w:szCs w:val="18"/>
              </w:rPr>
              <w:t>22010103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F11BDB" w14:textId="77777777" w:rsidR="007A1166" w:rsidRDefault="00673402">
            <w:pPr>
              <w:pStyle w:val="2"/>
            </w:pPr>
            <w:r>
              <w:rPr>
                <w:rFonts w:eastAsia="PingFang SC Regular" w:hint="eastAsia"/>
                <w:sz w:val="18"/>
                <w:szCs w:val="18"/>
              </w:rPr>
              <w:t>主题酒店</w:t>
            </w:r>
          </w:p>
        </w:tc>
      </w:tr>
      <w:tr w:rsidR="007A1166" w14:paraId="3144616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9A750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877BF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AB429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276E5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C1737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78B23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58E096" w14:textId="77777777" w:rsidR="007A1166" w:rsidRDefault="00673402">
            <w:pPr>
              <w:pStyle w:val="2"/>
              <w:jc w:val="center"/>
            </w:pPr>
            <w:r>
              <w:rPr>
                <w:rFonts w:ascii="PingFang SC Regular" w:hAnsi="PingFang SC Regular"/>
                <w:sz w:val="18"/>
                <w:szCs w:val="18"/>
              </w:rPr>
              <w:t>22010104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ACABB7" w14:textId="77777777" w:rsidR="007A1166" w:rsidRDefault="00673402">
            <w:pPr>
              <w:pStyle w:val="2"/>
            </w:pPr>
            <w:r>
              <w:rPr>
                <w:rFonts w:eastAsia="PingFang SC Regular" w:hint="eastAsia"/>
                <w:sz w:val="18"/>
                <w:szCs w:val="18"/>
              </w:rPr>
              <w:t>其他酒店</w:t>
            </w:r>
          </w:p>
        </w:tc>
      </w:tr>
      <w:tr w:rsidR="007A1166" w14:paraId="2A0CF4F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5A533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3621F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C0FBA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83457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0C62C9" w14:textId="77777777" w:rsidR="007A1166" w:rsidRDefault="00673402">
            <w:pPr>
              <w:pStyle w:val="2"/>
              <w:jc w:val="center"/>
            </w:pPr>
            <w:r>
              <w:rPr>
                <w:rFonts w:ascii="PingFang SC Regular" w:hAnsi="PingFang SC Regular"/>
                <w:sz w:val="18"/>
                <w:szCs w:val="18"/>
              </w:rPr>
              <w:t>220102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36853A" w14:textId="77777777" w:rsidR="007A1166" w:rsidRDefault="00673402">
            <w:pPr>
              <w:pStyle w:val="2"/>
            </w:pPr>
            <w:r>
              <w:rPr>
                <w:rFonts w:eastAsia="PingFang SC Regular" w:hint="eastAsia"/>
                <w:sz w:val="18"/>
                <w:szCs w:val="18"/>
              </w:rPr>
              <w:t>餐饮</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A1AB22" w14:textId="77777777" w:rsidR="007A1166" w:rsidRDefault="00673402">
            <w:pPr>
              <w:pStyle w:val="2"/>
              <w:jc w:val="center"/>
            </w:pPr>
            <w:r>
              <w:rPr>
                <w:rFonts w:ascii="PingFang SC Regular" w:hAnsi="PingFang SC Regular"/>
                <w:sz w:val="18"/>
                <w:szCs w:val="18"/>
              </w:rPr>
              <w:t>22010201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2EFF82" w14:textId="77777777" w:rsidR="007A1166" w:rsidRDefault="00673402">
            <w:pPr>
              <w:pStyle w:val="2"/>
            </w:pPr>
            <w:r>
              <w:rPr>
                <w:rFonts w:eastAsia="PingFang SC Regular" w:hint="eastAsia"/>
                <w:sz w:val="18"/>
                <w:szCs w:val="18"/>
              </w:rPr>
              <w:t>自营连锁餐饮</w:t>
            </w:r>
          </w:p>
        </w:tc>
      </w:tr>
      <w:tr w:rsidR="007A1166" w14:paraId="2A04CD7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1F9B2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8FE9B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05839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972D7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B7619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274B9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8B13F5" w14:textId="77777777" w:rsidR="007A1166" w:rsidRDefault="00673402">
            <w:pPr>
              <w:pStyle w:val="2"/>
              <w:jc w:val="center"/>
            </w:pPr>
            <w:r>
              <w:rPr>
                <w:rFonts w:ascii="PingFang SC Regular" w:hAnsi="PingFang SC Regular"/>
                <w:sz w:val="18"/>
                <w:szCs w:val="18"/>
              </w:rPr>
              <w:t>22010202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895168" w14:textId="77777777" w:rsidR="007A1166" w:rsidRDefault="00673402">
            <w:pPr>
              <w:pStyle w:val="2"/>
            </w:pPr>
            <w:r>
              <w:rPr>
                <w:rFonts w:eastAsia="PingFang SC Regular" w:hint="eastAsia"/>
                <w:sz w:val="18"/>
                <w:szCs w:val="18"/>
              </w:rPr>
              <w:t>加盟餐饮</w:t>
            </w:r>
          </w:p>
        </w:tc>
      </w:tr>
      <w:tr w:rsidR="007A1166" w14:paraId="2327DE0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4BEB8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989AC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7779C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8674F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422D1B"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C9249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8CE4FB" w14:textId="77777777" w:rsidR="007A1166" w:rsidRDefault="00673402">
            <w:pPr>
              <w:pStyle w:val="2"/>
              <w:jc w:val="center"/>
            </w:pPr>
            <w:r>
              <w:rPr>
                <w:rFonts w:ascii="PingFang SC Regular" w:hAnsi="PingFang SC Regular"/>
                <w:sz w:val="18"/>
                <w:szCs w:val="18"/>
              </w:rPr>
              <w:t>22010203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395969" w14:textId="77777777" w:rsidR="007A1166" w:rsidRDefault="00673402">
            <w:pPr>
              <w:pStyle w:val="2"/>
            </w:pPr>
            <w:r>
              <w:rPr>
                <w:rFonts w:eastAsia="PingFang SC Regular" w:hint="eastAsia"/>
                <w:sz w:val="18"/>
                <w:szCs w:val="18"/>
              </w:rPr>
              <w:t>非连锁餐饮</w:t>
            </w:r>
          </w:p>
        </w:tc>
      </w:tr>
      <w:tr w:rsidR="007A1166" w14:paraId="51B95AA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B7D4D9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11689A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AB7F7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44FF9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0E59A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919FE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AF302B" w14:textId="77777777" w:rsidR="007A1166" w:rsidRDefault="00673402">
            <w:pPr>
              <w:pStyle w:val="2"/>
              <w:jc w:val="center"/>
            </w:pPr>
            <w:r>
              <w:rPr>
                <w:rFonts w:ascii="PingFang SC Regular" w:hAnsi="PingFang SC Regular"/>
                <w:sz w:val="18"/>
                <w:szCs w:val="18"/>
              </w:rPr>
              <w:t>22010204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D78FEC" w14:textId="77777777" w:rsidR="007A1166" w:rsidRDefault="00673402">
            <w:pPr>
              <w:pStyle w:val="2"/>
            </w:pPr>
            <w:r>
              <w:rPr>
                <w:rFonts w:eastAsia="PingFang SC Regular" w:hint="eastAsia"/>
                <w:sz w:val="18"/>
                <w:szCs w:val="18"/>
              </w:rPr>
              <w:t>其他餐饮</w:t>
            </w:r>
          </w:p>
        </w:tc>
      </w:tr>
      <w:tr w:rsidR="007A1166" w14:paraId="09F4157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D8881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EAEEF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E748A" w14:textId="77777777" w:rsidR="007A1166" w:rsidRDefault="00673402">
            <w:pPr>
              <w:pStyle w:val="2"/>
              <w:jc w:val="center"/>
            </w:pPr>
            <w:r>
              <w:rPr>
                <w:rFonts w:ascii="PingFang SC Regular" w:hAnsi="PingFang SC Regular"/>
                <w:sz w:val="18"/>
                <w:szCs w:val="18"/>
              </w:rPr>
              <w:t>2202</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29A0CE" w14:textId="77777777" w:rsidR="007A1166" w:rsidRDefault="00673402">
            <w:pPr>
              <w:pStyle w:val="2"/>
            </w:pPr>
            <w:r>
              <w:rPr>
                <w:rFonts w:eastAsia="PingFang SC Regular" w:hint="eastAsia"/>
                <w:sz w:val="18"/>
                <w:szCs w:val="18"/>
              </w:rPr>
              <w:t>旅游及休闲</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0AF466" w14:textId="77777777" w:rsidR="007A1166" w:rsidRDefault="00673402">
            <w:pPr>
              <w:pStyle w:val="2"/>
              <w:jc w:val="center"/>
            </w:pPr>
            <w:r>
              <w:rPr>
                <w:rFonts w:ascii="PingFang SC Regular" w:hAnsi="PingFang SC Regular"/>
                <w:sz w:val="18"/>
                <w:szCs w:val="18"/>
              </w:rPr>
              <w:t>220201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4EC6AB" w14:textId="77777777" w:rsidR="007A1166" w:rsidRDefault="00673402">
            <w:pPr>
              <w:pStyle w:val="2"/>
            </w:pPr>
            <w:r>
              <w:rPr>
                <w:rFonts w:eastAsia="PingFang SC Regular" w:hint="eastAsia"/>
                <w:sz w:val="18"/>
                <w:szCs w:val="18"/>
              </w:rPr>
              <w:t>景区</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287140"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8D8A02" w14:textId="77777777" w:rsidR="007A1166" w:rsidRDefault="007A1166"/>
        </w:tc>
      </w:tr>
      <w:tr w:rsidR="007A1166" w14:paraId="5CFFBF4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E84C8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CD7A4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2D9443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1B024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33CAF1" w14:textId="77777777" w:rsidR="007A1166" w:rsidRDefault="00673402">
            <w:pPr>
              <w:pStyle w:val="2"/>
              <w:jc w:val="center"/>
            </w:pPr>
            <w:r>
              <w:rPr>
                <w:rFonts w:ascii="PingFang SC Regular" w:hAnsi="PingFang SC Regular"/>
                <w:sz w:val="18"/>
                <w:szCs w:val="18"/>
              </w:rPr>
              <w:t>220202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FD5544" w14:textId="77777777" w:rsidR="007A1166" w:rsidRDefault="00673402">
            <w:pPr>
              <w:pStyle w:val="2"/>
            </w:pPr>
            <w:r>
              <w:rPr>
                <w:rFonts w:eastAsia="PingFang SC Regular" w:hint="eastAsia"/>
                <w:sz w:val="18"/>
                <w:szCs w:val="18"/>
              </w:rPr>
              <w:t>旅游服务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BD0A1E" w14:textId="77777777" w:rsidR="007A1166" w:rsidRDefault="00673402">
            <w:pPr>
              <w:pStyle w:val="2"/>
              <w:jc w:val="center"/>
            </w:pPr>
            <w:r>
              <w:rPr>
                <w:rFonts w:ascii="PingFang SC Regular" w:hAnsi="PingFang SC Regular"/>
                <w:sz w:val="18"/>
                <w:szCs w:val="18"/>
              </w:rPr>
              <w:t>22020201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39D07A" w14:textId="77777777" w:rsidR="007A1166" w:rsidRDefault="00673402">
            <w:pPr>
              <w:pStyle w:val="2"/>
            </w:pPr>
            <w:r>
              <w:rPr>
                <w:rFonts w:eastAsia="PingFang SC Regular" w:hint="eastAsia"/>
                <w:sz w:val="18"/>
                <w:szCs w:val="18"/>
              </w:rPr>
              <w:t>票务服务</w:t>
            </w:r>
          </w:p>
        </w:tc>
      </w:tr>
      <w:tr w:rsidR="007A1166" w14:paraId="04411D5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59AA1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DED6A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E65A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EF1B2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F16C5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D59F1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45279F" w14:textId="77777777" w:rsidR="007A1166" w:rsidRDefault="00673402">
            <w:pPr>
              <w:pStyle w:val="2"/>
              <w:jc w:val="center"/>
            </w:pPr>
            <w:r>
              <w:rPr>
                <w:rFonts w:ascii="PingFang SC Regular" w:hAnsi="PingFang SC Regular"/>
                <w:sz w:val="18"/>
                <w:szCs w:val="18"/>
              </w:rPr>
              <w:t>22020202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0DD8C0" w14:textId="77777777" w:rsidR="007A1166" w:rsidRDefault="00673402">
            <w:pPr>
              <w:pStyle w:val="2"/>
            </w:pPr>
            <w:r>
              <w:rPr>
                <w:rFonts w:eastAsia="PingFang SC Regular" w:hint="eastAsia"/>
                <w:sz w:val="18"/>
                <w:szCs w:val="18"/>
              </w:rPr>
              <w:t>保险服务</w:t>
            </w:r>
          </w:p>
        </w:tc>
      </w:tr>
      <w:tr w:rsidR="007A1166" w14:paraId="4D285BE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10239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31670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49C92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B7197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58AF7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503BC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120913" w14:textId="77777777" w:rsidR="007A1166" w:rsidRDefault="00673402">
            <w:pPr>
              <w:pStyle w:val="2"/>
              <w:jc w:val="center"/>
            </w:pPr>
            <w:r>
              <w:rPr>
                <w:rFonts w:ascii="PingFang SC Regular" w:hAnsi="PingFang SC Regular"/>
                <w:sz w:val="18"/>
                <w:szCs w:val="18"/>
              </w:rPr>
              <w:t>22020203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F2F831" w14:textId="77777777" w:rsidR="007A1166" w:rsidRDefault="00673402">
            <w:pPr>
              <w:pStyle w:val="2"/>
            </w:pPr>
            <w:r>
              <w:rPr>
                <w:rFonts w:eastAsia="PingFang SC Regular" w:hint="eastAsia"/>
                <w:sz w:val="18"/>
                <w:szCs w:val="18"/>
              </w:rPr>
              <w:t>团体旅游</w:t>
            </w:r>
          </w:p>
        </w:tc>
      </w:tr>
      <w:tr w:rsidR="007A1166" w14:paraId="5D0E8DC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5B4AB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4D5FF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673D4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A6AFA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AC570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929EF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E8A519" w14:textId="77777777" w:rsidR="007A1166" w:rsidRDefault="00673402">
            <w:pPr>
              <w:pStyle w:val="2"/>
              <w:jc w:val="center"/>
            </w:pPr>
            <w:r>
              <w:rPr>
                <w:rFonts w:ascii="PingFang SC Regular" w:hAnsi="PingFang SC Regular"/>
                <w:sz w:val="18"/>
                <w:szCs w:val="18"/>
              </w:rPr>
              <w:t>22020204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127B3D" w14:textId="77777777" w:rsidR="007A1166" w:rsidRDefault="00673402">
            <w:pPr>
              <w:pStyle w:val="2"/>
            </w:pPr>
            <w:r>
              <w:rPr>
                <w:rFonts w:eastAsia="PingFang SC Regular" w:hint="eastAsia"/>
                <w:sz w:val="18"/>
                <w:szCs w:val="18"/>
              </w:rPr>
              <w:t>游玩与增值</w:t>
            </w:r>
          </w:p>
        </w:tc>
      </w:tr>
      <w:tr w:rsidR="007A1166" w14:paraId="1AF8BB6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61009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60E57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64FF80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EBBAD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6B220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04ECD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FEB179" w14:textId="77777777" w:rsidR="007A1166" w:rsidRDefault="00673402">
            <w:pPr>
              <w:pStyle w:val="2"/>
              <w:jc w:val="center"/>
            </w:pPr>
            <w:r>
              <w:rPr>
                <w:rFonts w:ascii="PingFang SC Regular" w:hAnsi="PingFang SC Regular"/>
                <w:sz w:val="18"/>
                <w:szCs w:val="18"/>
              </w:rPr>
              <w:t>22020205</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BEB3FBB" w14:textId="77777777" w:rsidR="007A1166" w:rsidRDefault="00673402">
            <w:pPr>
              <w:pStyle w:val="2"/>
            </w:pPr>
            <w:r>
              <w:rPr>
                <w:rFonts w:eastAsia="PingFang SC Regular" w:hint="eastAsia"/>
                <w:sz w:val="18"/>
                <w:szCs w:val="18"/>
              </w:rPr>
              <w:t>其他旅游服务</w:t>
            </w:r>
          </w:p>
        </w:tc>
      </w:tr>
      <w:tr w:rsidR="007A1166" w14:paraId="4A5F22A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B444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B71F0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2F059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F68A2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0117A" w14:textId="77777777" w:rsidR="007A1166" w:rsidRDefault="00673402">
            <w:pPr>
              <w:pStyle w:val="2"/>
              <w:jc w:val="center"/>
            </w:pPr>
            <w:r>
              <w:rPr>
                <w:rFonts w:ascii="PingFang SC Regular" w:hAnsi="PingFang SC Regular"/>
                <w:sz w:val="18"/>
                <w:szCs w:val="18"/>
              </w:rPr>
              <w:t>220203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4B5E72" w14:textId="77777777" w:rsidR="007A1166" w:rsidRDefault="00673402">
            <w:pPr>
              <w:pStyle w:val="2"/>
            </w:pPr>
            <w:r>
              <w:rPr>
                <w:rFonts w:eastAsia="PingFang SC Regular" w:hint="eastAsia"/>
                <w:sz w:val="18"/>
                <w:szCs w:val="18"/>
              </w:rPr>
              <w:t>彩票</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730F43" w14:textId="77777777" w:rsidR="007A1166" w:rsidRDefault="00673402">
            <w:pPr>
              <w:pStyle w:val="2"/>
              <w:jc w:val="center"/>
            </w:pPr>
            <w:r>
              <w:rPr>
                <w:rFonts w:ascii="PingFang SC Regular" w:hAnsi="PingFang SC Regular"/>
                <w:sz w:val="18"/>
                <w:szCs w:val="18"/>
              </w:rPr>
              <w:t>22020301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1D3AA2" w14:textId="77777777" w:rsidR="007A1166" w:rsidRDefault="00673402">
            <w:pPr>
              <w:pStyle w:val="2"/>
            </w:pPr>
            <w:r>
              <w:rPr>
                <w:rFonts w:eastAsia="PingFang SC Regular" w:hint="eastAsia"/>
                <w:sz w:val="18"/>
                <w:szCs w:val="18"/>
              </w:rPr>
              <w:t>福利彩票</w:t>
            </w:r>
          </w:p>
        </w:tc>
      </w:tr>
      <w:tr w:rsidR="007A1166" w14:paraId="2EA9E2F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C15DA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32823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BBB75A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9DDF3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89F0F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EE0A5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0FD146" w14:textId="77777777" w:rsidR="007A1166" w:rsidRDefault="00673402">
            <w:pPr>
              <w:pStyle w:val="2"/>
              <w:jc w:val="center"/>
            </w:pPr>
            <w:r>
              <w:rPr>
                <w:rFonts w:ascii="PingFang SC Regular" w:hAnsi="PingFang SC Regular"/>
                <w:sz w:val="18"/>
                <w:szCs w:val="18"/>
              </w:rPr>
              <w:t>22020302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DC40AC" w14:textId="77777777" w:rsidR="007A1166" w:rsidRDefault="00673402">
            <w:pPr>
              <w:pStyle w:val="2"/>
            </w:pPr>
            <w:r>
              <w:rPr>
                <w:rFonts w:eastAsia="PingFang SC Regular" w:hint="eastAsia"/>
                <w:sz w:val="18"/>
                <w:szCs w:val="18"/>
              </w:rPr>
              <w:t>体育彩票</w:t>
            </w:r>
          </w:p>
        </w:tc>
      </w:tr>
      <w:tr w:rsidR="007A1166" w14:paraId="671EFD2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743D4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606F3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976C5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23497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C59B7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E90FC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0FE577" w14:textId="77777777" w:rsidR="007A1166" w:rsidRDefault="00673402">
            <w:pPr>
              <w:pStyle w:val="2"/>
              <w:jc w:val="center"/>
            </w:pPr>
            <w:r>
              <w:rPr>
                <w:rFonts w:ascii="PingFang SC Regular" w:hAnsi="PingFang SC Regular"/>
                <w:sz w:val="18"/>
                <w:szCs w:val="18"/>
              </w:rPr>
              <w:t>22020303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E2F6B2" w14:textId="77777777" w:rsidR="007A1166" w:rsidRDefault="00673402">
            <w:pPr>
              <w:pStyle w:val="2"/>
            </w:pPr>
            <w:r>
              <w:rPr>
                <w:rFonts w:eastAsia="PingFang SC Regular" w:hint="eastAsia"/>
                <w:sz w:val="18"/>
                <w:szCs w:val="18"/>
              </w:rPr>
              <w:t>即时开奖</w:t>
            </w:r>
          </w:p>
        </w:tc>
      </w:tr>
      <w:tr w:rsidR="007A1166" w14:paraId="60A5481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E2AFF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86493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B28CD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D18B6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DE38A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301BA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8A1F6B1" w14:textId="77777777" w:rsidR="007A1166" w:rsidRDefault="00673402">
            <w:pPr>
              <w:pStyle w:val="2"/>
              <w:jc w:val="center"/>
            </w:pPr>
            <w:r>
              <w:rPr>
                <w:rFonts w:ascii="PingFang SC Regular" w:hAnsi="PingFang SC Regular"/>
                <w:sz w:val="18"/>
                <w:szCs w:val="18"/>
              </w:rPr>
              <w:t>22020304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881A50A" w14:textId="77777777" w:rsidR="007A1166" w:rsidRDefault="00673402">
            <w:pPr>
              <w:pStyle w:val="2"/>
            </w:pPr>
            <w:r>
              <w:rPr>
                <w:rFonts w:eastAsia="PingFang SC Regular" w:hint="eastAsia"/>
                <w:sz w:val="18"/>
                <w:szCs w:val="18"/>
              </w:rPr>
              <w:t>其他彩票</w:t>
            </w:r>
          </w:p>
        </w:tc>
      </w:tr>
      <w:tr w:rsidR="007A1166" w14:paraId="0D25D1E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CAD9C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111E6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C7317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C1DEA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886619" w14:textId="77777777" w:rsidR="007A1166" w:rsidRDefault="00673402">
            <w:pPr>
              <w:pStyle w:val="2"/>
              <w:jc w:val="center"/>
            </w:pPr>
            <w:r>
              <w:rPr>
                <w:rFonts w:ascii="PingFang SC Regular" w:hAnsi="PingFang SC Regular"/>
                <w:sz w:val="18"/>
                <w:szCs w:val="18"/>
              </w:rPr>
              <w:t>220204</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C178FE" w14:textId="77777777" w:rsidR="007A1166" w:rsidRDefault="00673402">
            <w:pPr>
              <w:pStyle w:val="2"/>
            </w:pPr>
            <w:r>
              <w:rPr>
                <w:rFonts w:eastAsia="PingFang SC Regular" w:hint="eastAsia"/>
                <w:sz w:val="18"/>
                <w:szCs w:val="18"/>
              </w:rPr>
              <w:t>休闲综合</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4B6CAE" w14:textId="77777777" w:rsidR="007A1166" w:rsidRDefault="00673402">
            <w:pPr>
              <w:pStyle w:val="2"/>
              <w:jc w:val="center"/>
            </w:pPr>
            <w:r>
              <w:rPr>
                <w:rFonts w:ascii="PingFang SC Regular" w:hAnsi="PingFang SC Regular"/>
                <w:sz w:val="18"/>
                <w:szCs w:val="18"/>
              </w:rPr>
              <w:t>22020401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54932" w14:textId="77777777" w:rsidR="007A1166" w:rsidRDefault="00673402">
            <w:pPr>
              <w:pStyle w:val="2"/>
            </w:pPr>
            <w:r>
              <w:rPr>
                <w:rFonts w:ascii="PingFang SC Regular" w:hAnsi="PingFang SC Regular"/>
                <w:sz w:val="18"/>
                <w:szCs w:val="18"/>
              </w:rPr>
              <w:t>KTV</w:t>
            </w:r>
          </w:p>
        </w:tc>
      </w:tr>
      <w:tr w:rsidR="007A1166" w14:paraId="50EDB02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F2D42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C297D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7F6A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BCF80C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8C06AB"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E8A6C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525C1B" w14:textId="77777777" w:rsidR="007A1166" w:rsidRDefault="00673402">
            <w:pPr>
              <w:pStyle w:val="2"/>
              <w:jc w:val="center"/>
            </w:pPr>
            <w:r>
              <w:rPr>
                <w:rFonts w:ascii="PingFang SC Regular" w:hAnsi="PingFang SC Regular"/>
                <w:sz w:val="18"/>
                <w:szCs w:val="18"/>
              </w:rPr>
              <w:t>22020402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A46CC6" w14:textId="77777777" w:rsidR="007A1166" w:rsidRDefault="00673402">
            <w:pPr>
              <w:pStyle w:val="2"/>
            </w:pPr>
            <w:r>
              <w:rPr>
                <w:rFonts w:eastAsia="PingFang SC Regular" w:hint="eastAsia"/>
                <w:sz w:val="18"/>
                <w:szCs w:val="18"/>
              </w:rPr>
              <w:t>电影院</w:t>
            </w:r>
          </w:p>
        </w:tc>
      </w:tr>
      <w:tr w:rsidR="007A1166" w14:paraId="76B8160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8BF2A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E7ED3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854CC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E00FD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CB995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C7A02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5920A3" w14:textId="77777777" w:rsidR="007A1166" w:rsidRDefault="00673402">
            <w:pPr>
              <w:pStyle w:val="2"/>
              <w:jc w:val="center"/>
            </w:pPr>
            <w:r>
              <w:rPr>
                <w:rFonts w:ascii="PingFang SC Regular" w:hAnsi="PingFang SC Regular"/>
                <w:sz w:val="18"/>
                <w:szCs w:val="18"/>
              </w:rPr>
              <w:t>22020403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45E6E7" w14:textId="77777777" w:rsidR="007A1166" w:rsidRDefault="00673402">
            <w:pPr>
              <w:pStyle w:val="2"/>
            </w:pPr>
            <w:r>
              <w:rPr>
                <w:rFonts w:eastAsia="PingFang SC Regular" w:hint="eastAsia"/>
                <w:sz w:val="18"/>
                <w:szCs w:val="18"/>
              </w:rPr>
              <w:t>足浴按摩</w:t>
            </w:r>
          </w:p>
        </w:tc>
      </w:tr>
      <w:tr w:rsidR="007A1166" w14:paraId="6245E49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31791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FF0E8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EDDC44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CBF093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D0883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607C50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1DBBC3" w14:textId="77777777" w:rsidR="007A1166" w:rsidRDefault="00673402">
            <w:pPr>
              <w:pStyle w:val="2"/>
              <w:jc w:val="center"/>
            </w:pPr>
            <w:r>
              <w:rPr>
                <w:rFonts w:ascii="PingFang SC Regular" w:hAnsi="PingFang SC Regular"/>
                <w:sz w:val="18"/>
                <w:szCs w:val="18"/>
              </w:rPr>
              <w:t>22020404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B9001A" w14:textId="77777777" w:rsidR="007A1166" w:rsidRDefault="00673402">
            <w:pPr>
              <w:pStyle w:val="2"/>
            </w:pPr>
            <w:r>
              <w:rPr>
                <w:rFonts w:eastAsia="PingFang SC Regular" w:hint="eastAsia"/>
                <w:sz w:val="18"/>
                <w:szCs w:val="18"/>
              </w:rPr>
              <w:t>其他休闲综合</w:t>
            </w:r>
          </w:p>
        </w:tc>
      </w:tr>
      <w:tr w:rsidR="007A1166" w14:paraId="338021D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5FA4C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419FB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9A0501" w14:textId="77777777" w:rsidR="007A1166" w:rsidRDefault="00673402">
            <w:pPr>
              <w:pStyle w:val="2"/>
              <w:jc w:val="center"/>
            </w:pPr>
            <w:r>
              <w:rPr>
                <w:rFonts w:ascii="PingFang SC Regular" w:hAnsi="PingFang SC Regular"/>
                <w:sz w:val="18"/>
                <w:szCs w:val="18"/>
              </w:rPr>
              <w:t>2203</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BECE0E" w14:textId="77777777" w:rsidR="007A1166" w:rsidRDefault="00673402">
            <w:pPr>
              <w:pStyle w:val="2"/>
            </w:pPr>
            <w:r>
              <w:rPr>
                <w:rFonts w:eastAsia="PingFang SC Regular" w:hint="eastAsia"/>
                <w:sz w:val="18"/>
                <w:szCs w:val="18"/>
              </w:rPr>
              <w:t>教育培训</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F3CEFE" w14:textId="77777777" w:rsidR="007A1166" w:rsidRDefault="00673402">
            <w:pPr>
              <w:pStyle w:val="2"/>
              <w:jc w:val="center"/>
            </w:pPr>
            <w:r>
              <w:rPr>
                <w:rFonts w:ascii="PingFang SC Regular" w:hAnsi="PingFang SC Regular"/>
                <w:sz w:val="18"/>
                <w:szCs w:val="18"/>
              </w:rPr>
              <w:t>220301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58D34B" w14:textId="77777777" w:rsidR="007A1166" w:rsidRDefault="00673402">
            <w:pPr>
              <w:pStyle w:val="2"/>
            </w:pPr>
            <w:r>
              <w:rPr>
                <w:rFonts w:eastAsia="PingFang SC Regular" w:hint="eastAsia"/>
                <w:sz w:val="18"/>
                <w:szCs w:val="18"/>
              </w:rPr>
              <w:t>早</w:t>
            </w:r>
            <w:proofErr w:type="gramStart"/>
            <w:r>
              <w:rPr>
                <w:rFonts w:eastAsia="PingFang SC Regular" w:hint="eastAsia"/>
                <w:sz w:val="18"/>
                <w:szCs w:val="18"/>
              </w:rPr>
              <w:t>幼教育</w:t>
            </w:r>
            <w:proofErr w:type="gramEnd"/>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EC92D" w14:textId="77777777" w:rsidR="007A1166" w:rsidRDefault="00673402">
            <w:pPr>
              <w:pStyle w:val="2"/>
              <w:jc w:val="center"/>
            </w:pPr>
            <w:r>
              <w:rPr>
                <w:rFonts w:ascii="PingFang SC Regular" w:hAnsi="PingFang SC Regular"/>
                <w:sz w:val="18"/>
                <w:szCs w:val="18"/>
              </w:rPr>
              <w:t>22030101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689099" w14:textId="77777777" w:rsidR="007A1166" w:rsidRDefault="00673402">
            <w:pPr>
              <w:pStyle w:val="2"/>
            </w:pPr>
            <w:r>
              <w:rPr>
                <w:rFonts w:eastAsia="PingFang SC Regular" w:hint="eastAsia"/>
                <w:sz w:val="18"/>
                <w:szCs w:val="18"/>
              </w:rPr>
              <w:t>学前教育</w:t>
            </w:r>
          </w:p>
        </w:tc>
      </w:tr>
      <w:tr w:rsidR="007A1166" w14:paraId="788DEA7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9EE9E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812B7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6D9CE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28D22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1347F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BD674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E2F5193" w14:textId="77777777" w:rsidR="007A1166" w:rsidRDefault="00673402">
            <w:pPr>
              <w:pStyle w:val="2"/>
              <w:jc w:val="center"/>
            </w:pPr>
            <w:r>
              <w:rPr>
                <w:rFonts w:ascii="PingFang SC Regular" w:hAnsi="PingFang SC Regular"/>
                <w:sz w:val="18"/>
                <w:szCs w:val="18"/>
              </w:rPr>
              <w:t>22030102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59653E" w14:textId="77777777" w:rsidR="007A1166" w:rsidRDefault="00673402">
            <w:pPr>
              <w:pStyle w:val="2"/>
            </w:pPr>
            <w:r>
              <w:rPr>
                <w:rFonts w:ascii="PingFang SC Regular" w:hAnsi="PingFang SC Regular"/>
                <w:sz w:val="18"/>
                <w:szCs w:val="18"/>
              </w:rPr>
              <w:t>K12</w:t>
            </w:r>
            <w:r>
              <w:rPr>
                <w:rFonts w:eastAsia="PingFang SC Regular" w:hint="eastAsia"/>
                <w:sz w:val="18"/>
                <w:szCs w:val="18"/>
              </w:rPr>
              <w:t>教育</w:t>
            </w:r>
          </w:p>
        </w:tc>
      </w:tr>
      <w:tr w:rsidR="007A1166" w14:paraId="1494736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69BDF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AA611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5A67A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48088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7CE59B"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816A2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D294AA" w14:textId="77777777" w:rsidR="007A1166" w:rsidRDefault="00673402">
            <w:pPr>
              <w:pStyle w:val="2"/>
              <w:jc w:val="center"/>
            </w:pPr>
            <w:r>
              <w:rPr>
                <w:rFonts w:ascii="PingFang SC Regular" w:hAnsi="PingFang SC Regular"/>
                <w:sz w:val="18"/>
                <w:szCs w:val="18"/>
              </w:rPr>
              <w:t>22030103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9E1B91" w14:textId="77777777" w:rsidR="007A1166" w:rsidRDefault="00673402">
            <w:pPr>
              <w:pStyle w:val="2"/>
            </w:pPr>
            <w:r>
              <w:rPr>
                <w:rFonts w:eastAsia="PingFang SC Regular" w:hint="eastAsia"/>
                <w:sz w:val="18"/>
                <w:szCs w:val="18"/>
              </w:rPr>
              <w:t>艺能培训</w:t>
            </w:r>
          </w:p>
        </w:tc>
      </w:tr>
      <w:tr w:rsidR="007A1166" w14:paraId="5781D02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1BF53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9AD45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D0B82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3603B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386E6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EF20E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3CD46EE" w14:textId="77777777" w:rsidR="007A1166" w:rsidRDefault="00673402">
            <w:pPr>
              <w:pStyle w:val="2"/>
              <w:jc w:val="center"/>
            </w:pPr>
            <w:r>
              <w:rPr>
                <w:rFonts w:ascii="PingFang SC Regular" w:hAnsi="PingFang SC Regular"/>
                <w:sz w:val="18"/>
                <w:szCs w:val="18"/>
              </w:rPr>
              <w:t>22030104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2715F2" w14:textId="77777777" w:rsidR="007A1166" w:rsidRDefault="00673402">
            <w:pPr>
              <w:pStyle w:val="2"/>
            </w:pPr>
            <w:r>
              <w:rPr>
                <w:rFonts w:eastAsia="PingFang SC Regular" w:hint="eastAsia"/>
                <w:sz w:val="18"/>
                <w:szCs w:val="18"/>
              </w:rPr>
              <w:t>其他早</w:t>
            </w:r>
            <w:proofErr w:type="gramStart"/>
            <w:r>
              <w:rPr>
                <w:rFonts w:eastAsia="PingFang SC Regular" w:hint="eastAsia"/>
                <w:sz w:val="18"/>
                <w:szCs w:val="18"/>
              </w:rPr>
              <w:t>幼教育</w:t>
            </w:r>
            <w:proofErr w:type="gramEnd"/>
          </w:p>
        </w:tc>
      </w:tr>
      <w:tr w:rsidR="007A1166" w14:paraId="1B3DC91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1AA5C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56C60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F86C6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63DEE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69EBF9" w14:textId="77777777" w:rsidR="007A1166" w:rsidRDefault="00673402">
            <w:pPr>
              <w:pStyle w:val="2"/>
              <w:jc w:val="center"/>
            </w:pPr>
            <w:r>
              <w:rPr>
                <w:rFonts w:ascii="PingFang SC Regular" w:hAnsi="PingFang SC Regular"/>
                <w:sz w:val="18"/>
                <w:szCs w:val="18"/>
              </w:rPr>
              <w:t>220302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8E9CEE" w14:textId="77777777" w:rsidR="007A1166" w:rsidRDefault="00673402">
            <w:pPr>
              <w:pStyle w:val="2"/>
            </w:pPr>
            <w:r>
              <w:rPr>
                <w:rFonts w:eastAsia="PingFang SC Regular" w:hint="eastAsia"/>
                <w:sz w:val="18"/>
                <w:szCs w:val="18"/>
              </w:rPr>
              <w:t>成人教育</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271879" w14:textId="77777777" w:rsidR="007A1166" w:rsidRDefault="00673402">
            <w:pPr>
              <w:pStyle w:val="2"/>
              <w:jc w:val="center"/>
            </w:pPr>
            <w:r>
              <w:rPr>
                <w:rFonts w:ascii="PingFang SC Regular" w:hAnsi="PingFang SC Regular"/>
                <w:sz w:val="18"/>
                <w:szCs w:val="18"/>
              </w:rPr>
              <w:t>22030201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E2B4C5" w14:textId="77777777" w:rsidR="007A1166" w:rsidRDefault="00673402">
            <w:pPr>
              <w:pStyle w:val="2"/>
            </w:pPr>
            <w:r>
              <w:rPr>
                <w:rFonts w:eastAsia="PingFang SC Regular" w:hint="eastAsia"/>
                <w:sz w:val="18"/>
                <w:szCs w:val="18"/>
              </w:rPr>
              <w:t>技能教育</w:t>
            </w:r>
          </w:p>
        </w:tc>
      </w:tr>
      <w:tr w:rsidR="007A1166" w14:paraId="6805329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58B4A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16313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6B1C0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1F9EA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816192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D0A92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F5A318" w14:textId="77777777" w:rsidR="007A1166" w:rsidRDefault="00673402">
            <w:pPr>
              <w:pStyle w:val="2"/>
              <w:jc w:val="center"/>
            </w:pPr>
            <w:r>
              <w:rPr>
                <w:rFonts w:ascii="PingFang SC Regular" w:hAnsi="PingFang SC Regular"/>
                <w:sz w:val="18"/>
                <w:szCs w:val="18"/>
              </w:rPr>
              <w:t>22030202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F7EA177" w14:textId="77777777" w:rsidR="007A1166" w:rsidRDefault="00673402">
            <w:pPr>
              <w:pStyle w:val="2"/>
            </w:pPr>
            <w:r>
              <w:rPr>
                <w:rFonts w:eastAsia="PingFang SC Regular" w:hint="eastAsia"/>
                <w:sz w:val="18"/>
                <w:szCs w:val="18"/>
              </w:rPr>
              <w:t>学科教育</w:t>
            </w:r>
          </w:p>
        </w:tc>
      </w:tr>
      <w:tr w:rsidR="007A1166" w14:paraId="5F81D26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72951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CF2D3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073D6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CA58E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C1654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56C94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739D80" w14:textId="77777777" w:rsidR="007A1166" w:rsidRDefault="00673402">
            <w:pPr>
              <w:pStyle w:val="2"/>
              <w:jc w:val="center"/>
            </w:pPr>
            <w:r>
              <w:rPr>
                <w:rFonts w:ascii="PingFang SC Regular" w:hAnsi="PingFang SC Regular"/>
                <w:sz w:val="18"/>
                <w:szCs w:val="18"/>
              </w:rPr>
              <w:t>22030203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6E1E01" w14:textId="77777777" w:rsidR="007A1166" w:rsidRDefault="00673402">
            <w:pPr>
              <w:pStyle w:val="2"/>
            </w:pPr>
            <w:r>
              <w:rPr>
                <w:rFonts w:eastAsia="PingFang SC Regular" w:hint="eastAsia"/>
                <w:sz w:val="18"/>
                <w:szCs w:val="18"/>
              </w:rPr>
              <w:t>专业教育</w:t>
            </w:r>
          </w:p>
        </w:tc>
      </w:tr>
      <w:tr w:rsidR="007A1166" w14:paraId="1C6C95E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724CB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F57C9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5B8A51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7A211B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8F43E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62D7A6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BE31DD" w14:textId="77777777" w:rsidR="007A1166" w:rsidRDefault="00673402">
            <w:pPr>
              <w:pStyle w:val="2"/>
              <w:jc w:val="center"/>
            </w:pPr>
            <w:r>
              <w:rPr>
                <w:rFonts w:ascii="PingFang SC Regular" w:hAnsi="PingFang SC Regular"/>
                <w:sz w:val="18"/>
                <w:szCs w:val="18"/>
              </w:rPr>
              <w:t>22030204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08BC0B4" w14:textId="77777777" w:rsidR="007A1166" w:rsidRDefault="00673402">
            <w:pPr>
              <w:pStyle w:val="2"/>
            </w:pPr>
            <w:r>
              <w:rPr>
                <w:rFonts w:eastAsia="PingFang SC Regular" w:hint="eastAsia"/>
                <w:sz w:val="18"/>
                <w:szCs w:val="18"/>
              </w:rPr>
              <w:t>其他成人教育</w:t>
            </w:r>
          </w:p>
        </w:tc>
      </w:tr>
      <w:tr w:rsidR="007A1166" w14:paraId="7ADD61B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C08B7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B2994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E7B0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B3882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7AFF42" w14:textId="77777777" w:rsidR="007A1166" w:rsidRDefault="00673402">
            <w:pPr>
              <w:pStyle w:val="2"/>
              <w:jc w:val="center"/>
            </w:pPr>
            <w:r>
              <w:rPr>
                <w:rFonts w:ascii="PingFang SC Regular" w:hAnsi="PingFang SC Regular"/>
                <w:sz w:val="18"/>
                <w:szCs w:val="18"/>
              </w:rPr>
              <w:t>220303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9F5EB7" w14:textId="77777777" w:rsidR="007A1166" w:rsidRDefault="00673402">
            <w:pPr>
              <w:pStyle w:val="2"/>
            </w:pPr>
            <w:r>
              <w:rPr>
                <w:rFonts w:eastAsia="PingFang SC Regular" w:hint="eastAsia"/>
                <w:sz w:val="18"/>
                <w:szCs w:val="18"/>
              </w:rPr>
              <w:t>在线教育</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018738" w14:textId="77777777" w:rsidR="007A1166" w:rsidRDefault="00673402">
            <w:pPr>
              <w:pStyle w:val="2"/>
              <w:jc w:val="center"/>
            </w:pPr>
            <w:r>
              <w:rPr>
                <w:rFonts w:ascii="PingFang SC Regular" w:hAnsi="PingFang SC Regular"/>
                <w:sz w:val="18"/>
                <w:szCs w:val="18"/>
              </w:rPr>
              <w:t>22030301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AD4930" w14:textId="77777777" w:rsidR="007A1166" w:rsidRDefault="00673402">
            <w:pPr>
              <w:pStyle w:val="2"/>
            </w:pPr>
            <w:r>
              <w:rPr>
                <w:rFonts w:eastAsia="PingFang SC Regular" w:hint="eastAsia"/>
                <w:sz w:val="18"/>
                <w:szCs w:val="18"/>
              </w:rPr>
              <w:t>早幼在线教育</w:t>
            </w:r>
          </w:p>
        </w:tc>
      </w:tr>
      <w:tr w:rsidR="007A1166" w14:paraId="4025990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FBB5C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79619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A1D6F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BFA36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ECAE0A"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DD86A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82B5E5" w14:textId="77777777" w:rsidR="007A1166" w:rsidRDefault="00673402">
            <w:pPr>
              <w:pStyle w:val="2"/>
              <w:jc w:val="center"/>
            </w:pPr>
            <w:r>
              <w:rPr>
                <w:rFonts w:ascii="PingFang SC Regular" w:hAnsi="PingFang SC Regular"/>
                <w:sz w:val="18"/>
                <w:szCs w:val="18"/>
              </w:rPr>
              <w:t>22030302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88B8C7" w14:textId="77777777" w:rsidR="007A1166" w:rsidRDefault="00673402">
            <w:pPr>
              <w:pStyle w:val="2"/>
            </w:pPr>
            <w:r>
              <w:rPr>
                <w:rFonts w:eastAsia="PingFang SC Regular" w:hint="eastAsia"/>
                <w:sz w:val="18"/>
                <w:szCs w:val="18"/>
              </w:rPr>
              <w:t>成人在线教育</w:t>
            </w:r>
          </w:p>
        </w:tc>
      </w:tr>
      <w:tr w:rsidR="007A1166" w14:paraId="41A790A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6CD9F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F1CD1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54C8D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A9946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AF2B8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25BA6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CCB85" w14:textId="77777777" w:rsidR="007A1166" w:rsidRDefault="00673402">
            <w:pPr>
              <w:pStyle w:val="2"/>
              <w:jc w:val="center"/>
            </w:pPr>
            <w:r>
              <w:rPr>
                <w:rFonts w:ascii="PingFang SC Regular" w:hAnsi="PingFang SC Regular"/>
                <w:sz w:val="18"/>
                <w:szCs w:val="18"/>
              </w:rPr>
              <w:t>22030303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89FCF" w14:textId="77777777" w:rsidR="007A1166" w:rsidRDefault="00673402">
            <w:pPr>
              <w:pStyle w:val="2"/>
            </w:pPr>
            <w:r>
              <w:rPr>
                <w:rFonts w:eastAsia="PingFang SC Regular" w:hint="eastAsia"/>
                <w:sz w:val="18"/>
                <w:szCs w:val="18"/>
              </w:rPr>
              <w:t>综合在线教育</w:t>
            </w:r>
          </w:p>
        </w:tc>
      </w:tr>
      <w:tr w:rsidR="007A1166" w14:paraId="7DEB154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65494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BA321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2086C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DE714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0ABADF8" w14:textId="77777777" w:rsidR="007A1166" w:rsidRDefault="00673402">
            <w:pPr>
              <w:pStyle w:val="2"/>
              <w:jc w:val="center"/>
            </w:pPr>
            <w:r>
              <w:rPr>
                <w:rFonts w:ascii="PingFang SC Regular" w:hAnsi="PingFang SC Regular"/>
                <w:sz w:val="18"/>
                <w:szCs w:val="18"/>
              </w:rPr>
              <w:t>220304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53DD763" w14:textId="77777777" w:rsidR="007A1166" w:rsidRDefault="00673402">
            <w:pPr>
              <w:pStyle w:val="2"/>
            </w:pPr>
            <w:r>
              <w:rPr>
                <w:rFonts w:eastAsia="PingFang SC Regular" w:hint="eastAsia"/>
                <w:sz w:val="18"/>
                <w:szCs w:val="18"/>
              </w:rPr>
              <w:t>教育综合</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7CD812"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79DB9F" w14:textId="77777777" w:rsidR="007A1166" w:rsidRDefault="007A1166"/>
        </w:tc>
      </w:tr>
      <w:tr w:rsidR="007A1166" w14:paraId="76028A9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9B958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C3AB4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8E200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6F7B9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E541FA" w14:textId="77777777" w:rsidR="007A1166" w:rsidRDefault="00673402">
            <w:pPr>
              <w:pStyle w:val="2"/>
              <w:jc w:val="center"/>
            </w:pPr>
            <w:r>
              <w:rPr>
                <w:rFonts w:ascii="PingFang SC Regular" w:hAnsi="PingFang SC Regular"/>
                <w:sz w:val="18"/>
                <w:szCs w:val="18"/>
              </w:rPr>
              <w:t>220305</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20B96F" w14:textId="77777777" w:rsidR="007A1166" w:rsidRDefault="00673402">
            <w:pPr>
              <w:pStyle w:val="2"/>
            </w:pPr>
            <w:r>
              <w:rPr>
                <w:rFonts w:eastAsia="PingFang SC Regular" w:hint="eastAsia"/>
                <w:sz w:val="18"/>
                <w:szCs w:val="18"/>
              </w:rPr>
              <w:t>其他教育</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76B836"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859DC6" w14:textId="77777777" w:rsidR="007A1166" w:rsidRDefault="007A1166"/>
        </w:tc>
      </w:tr>
      <w:tr w:rsidR="007A1166" w14:paraId="2364A21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8AF47B" w14:textId="77777777" w:rsidR="007A1166" w:rsidRDefault="00673402">
            <w:pPr>
              <w:pStyle w:val="2"/>
              <w:jc w:val="center"/>
            </w:pPr>
            <w:r>
              <w:rPr>
                <w:rFonts w:ascii="PingFang SC Regular" w:hAnsi="PingFang SC Regular"/>
                <w:sz w:val="18"/>
                <w:szCs w:val="18"/>
              </w:rPr>
              <w:t>23</w:t>
            </w: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D1ECD3" w14:textId="77777777" w:rsidR="007A1166" w:rsidRDefault="00673402">
            <w:pPr>
              <w:pStyle w:val="2"/>
            </w:pPr>
            <w:r>
              <w:rPr>
                <w:rFonts w:eastAsia="PingFang SC Regular" w:hint="eastAsia"/>
                <w:sz w:val="18"/>
                <w:szCs w:val="18"/>
              </w:rPr>
              <w:t>银行</w:t>
            </w: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37721D5" w14:textId="77777777" w:rsidR="007A1166" w:rsidRDefault="00673402">
            <w:pPr>
              <w:pStyle w:val="2"/>
              <w:jc w:val="center"/>
            </w:pPr>
            <w:r>
              <w:rPr>
                <w:rFonts w:ascii="PingFang SC Regular" w:hAnsi="PingFang SC Regular"/>
                <w:sz w:val="18"/>
                <w:szCs w:val="18"/>
              </w:rPr>
              <w:t>2301</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59D7A6" w14:textId="77777777" w:rsidR="007A1166" w:rsidRDefault="00673402">
            <w:pPr>
              <w:pStyle w:val="2"/>
            </w:pPr>
            <w:r>
              <w:rPr>
                <w:rFonts w:eastAsia="PingFang SC Regular" w:hint="eastAsia"/>
                <w:sz w:val="18"/>
                <w:szCs w:val="18"/>
              </w:rPr>
              <w:t>大型商业银行</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DB2CB0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23AF9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1360AF"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7101F2" w14:textId="77777777" w:rsidR="007A1166" w:rsidRDefault="007A1166"/>
        </w:tc>
      </w:tr>
      <w:tr w:rsidR="007A1166" w14:paraId="78DE328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AB2BE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BF940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9DE3D3" w14:textId="77777777" w:rsidR="007A1166" w:rsidRDefault="00673402">
            <w:pPr>
              <w:pStyle w:val="2"/>
              <w:jc w:val="center"/>
            </w:pPr>
            <w:r>
              <w:rPr>
                <w:rFonts w:ascii="PingFang SC Regular" w:hAnsi="PingFang SC Regular"/>
                <w:sz w:val="18"/>
                <w:szCs w:val="18"/>
              </w:rPr>
              <w:t>2302</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39D9FC" w14:textId="77777777" w:rsidR="007A1166" w:rsidRDefault="00673402">
            <w:pPr>
              <w:pStyle w:val="2"/>
            </w:pPr>
            <w:r>
              <w:rPr>
                <w:rFonts w:eastAsia="PingFang SC Regular" w:hint="eastAsia"/>
                <w:sz w:val="18"/>
                <w:szCs w:val="18"/>
              </w:rPr>
              <w:t>股份制商业银行</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6C8B9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32E62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B56EDD"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6B13A9" w14:textId="77777777" w:rsidR="007A1166" w:rsidRDefault="007A1166"/>
        </w:tc>
      </w:tr>
      <w:tr w:rsidR="007A1166" w14:paraId="33EC1BD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F445F4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08B7C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7E5C86" w14:textId="77777777" w:rsidR="007A1166" w:rsidRDefault="00673402">
            <w:pPr>
              <w:pStyle w:val="2"/>
              <w:jc w:val="center"/>
            </w:pPr>
            <w:r>
              <w:rPr>
                <w:rFonts w:ascii="PingFang SC Regular" w:hAnsi="PingFang SC Regular"/>
                <w:sz w:val="18"/>
                <w:szCs w:val="18"/>
              </w:rPr>
              <w:t>2303</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B072CB" w14:textId="77777777" w:rsidR="007A1166" w:rsidRDefault="00673402">
            <w:pPr>
              <w:pStyle w:val="2"/>
            </w:pPr>
            <w:r>
              <w:rPr>
                <w:rFonts w:eastAsia="PingFang SC Regular" w:hint="eastAsia"/>
                <w:sz w:val="18"/>
                <w:szCs w:val="18"/>
              </w:rPr>
              <w:t>区域性商业银行</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30C817" w14:textId="77777777" w:rsidR="007A1166" w:rsidRDefault="00673402">
            <w:pPr>
              <w:pStyle w:val="2"/>
              <w:jc w:val="center"/>
            </w:pPr>
            <w:r>
              <w:rPr>
                <w:rFonts w:ascii="PingFang SC Regular" w:hAnsi="PingFang SC Regular"/>
                <w:sz w:val="18"/>
                <w:szCs w:val="18"/>
              </w:rPr>
              <w:t>230301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78D4E0" w14:textId="77777777" w:rsidR="007A1166" w:rsidRDefault="00673402">
            <w:pPr>
              <w:pStyle w:val="2"/>
            </w:pPr>
            <w:r>
              <w:rPr>
                <w:rFonts w:eastAsia="PingFang SC Regular" w:hint="eastAsia"/>
                <w:sz w:val="18"/>
                <w:szCs w:val="18"/>
              </w:rPr>
              <w:t>城市商业银行</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8B69E5"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76A4BD6" w14:textId="77777777" w:rsidR="007A1166" w:rsidRDefault="007A1166"/>
        </w:tc>
      </w:tr>
      <w:tr w:rsidR="007A1166" w14:paraId="1ABA3DC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F4214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AD806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3C09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9F49A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D95060" w14:textId="77777777" w:rsidR="007A1166" w:rsidRDefault="00673402">
            <w:pPr>
              <w:pStyle w:val="2"/>
              <w:jc w:val="center"/>
            </w:pPr>
            <w:r>
              <w:rPr>
                <w:rFonts w:ascii="PingFang SC Regular" w:hAnsi="PingFang SC Regular"/>
                <w:sz w:val="18"/>
                <w:szCs w:val="18"/>
              </w:rPr>
              <w:t>230302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ED625E" w14:textId="77777777" w:rsidR="007A1166" w:rsidRDefault="00673402">
            <w:pPr>
              <w:pStyle w:val="2"/>
            </w:pPr>
            <w:r>
              <w:rPr>
                <w:rFonts w:eastAsia="PingFang SC Regular" w:hint="eastAsia"/>
                <w:sz w:val="18"/>
                <w:szCs w:val="18"/>
              </w:rPr>
              <w:t>农村商业银行</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E394C6"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CF6DF5" w14:textId="77777777" w:rsidR="007A1166" w:rsidRDefault="007A1166"/>
        </w:tc>
      </w:tr>
      <w:tr w:rsidR="007A1166" w14:paraId="64E45F8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5E0B2D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38C64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1A8CA5" w14:textId="77777777" w:rsidR="007A1166" w:rsidRDefault="00673402">
            <w:pPr>
              <w:pStyle w:val="2"/>
              <w:jc w:val="center"/>
            </w:pPr>
            <w:r>
              <w:rPr>
                <w:rFonts w:ascii="PingFang SC Regular" w:hAnsi="PingFang SC Regular"/>
                <w:sz w:val="18"/>
                <w:szCs w:val="18"/>
              </w:rPr>
              <w:t>2304</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6927866" w14:textId="77777777" w:rsidR="007A1166" w:rsidRDefault="00673402">
            <w:pPr>
              <w:pStyle w:val="2"/>
            </w:pPr>
            <w:r>
              <w:rPr>
                <w:rFonts w:eastAsia="PingFang SC Regular" w:hint="eastAsia"/>
                <w:sz w:val="18"/>
                <w:szCs w:val="18"/>
              </w:rPr>
              <w:t>其他银行</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21AE7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2E8A5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B7DB1D2"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1BC86A" w14:textId="77777777" w:rsidR="007A1166" w:rsidRDefault="007A1166"/>
        </w:tc>
      </w:tr>
      <w:tr w:rsidR="007A1166" w14:paraId="79D80DB4"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328448" w14:textId="77777777" w:rsidR="007A1166" w:rsidRDefault="00673402">
            <w:pPr>
              <w:pStyle w:val="2"/>
              <w:jc w:val="center"/>
            </w:pPr>
            <w:r>
              <w:rPr>
                <w:rFonts w:ascii="PingFang SC Regular" w:hAnsi="PingFang SC Regular"/>
                <w:sz w:val="18"/>
                <w:szCs w:val="18"/>
              </w:rPr>
              <w:t>24</w:t>
            </w: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0992C0" w14:textId="77777777" w:rsidR="007A1166" w:rsidRDefault="00673402">
            <w:pPr>
              <w:pStyle w:val="2"/>
            </w:pPr>
            <w:r>
              <w:rPr>
                <w:rFonts w:eastAsia="PingFang SC Regular" w:hint="eastAsia"/>
                <w:sz w:val="18"/>
                <w:szCs w:val="18"/>
              </w:rPr>
              <w:t>非</w:t>
            </w:r>
            <w:proofErr w:type="gramStart"/>
            <w:r>
              <w:rPr>
                <w:rFonts w:eastAsia="PingFang SC Regular" w:hint="eastAsia"/>
                <w:sz w:val="18"/>
                <w:szCs w:val="18"/>
              </w:rPr>
              <w:t>银金融</w:t>
            </w:r>
            <w:proofErr w:type="gramEnd"/>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4FAC5C" w14:textId="77777777" w:rsidR="007A1166" w:rsidRDefault="00673402">
            <w:pPr>
              <w:pStyle w:val="2"/>
              <w:jc w:val="center"/>
            </w:pPr>
            <w:r>
              <w:rPr>
                <w:rFonts w:ascii="PingFang SC Regular" w:hAnsi="PingFang SC Regular"/>
                <w:sz w:val="18"/>
                <w:szCs w:val="18"/>
              </w:rPr>
              <w:t>2401</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9432BE" w14:textId="77777777" w:rsidR="007A1166" w:rsidRDefault="00673402">
            <w:pPr>
              <w:pStyle w:val="2"/>
            </w:pPr>
            <w:r>
              <w:rPr>
                <w:rFonts w:eastAsia="PingFang SC Regular" w:hint="eastAsia"/>
                <w:sz w:val="18"/>
                <w:szCs w:val="18"/>
              </w:rPr>
              <w:t>证券</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6B7D63" w14:textId="77777777" w:rsidR="007A1166" w:rsidRDefault="00673402">
            <w:pPr>
              <w:pStyle w:val="2"/>
              <w:jc w:val="center"/>
            </w:pPr>
            <w:r>
              <w:rPr>
                <w:rFonts w:ascii="PingFang SC Regular" w:hAnsi="PingFang SC Regular"/>
                <w:sz w:val="18"/>
                <w:szCs w:val="18"/>
              </w:rPr>
              <w:t>240101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B61B0D" w14:textId="77777777" w:rsidR="007A1166" w:rsidRDefault="00673402">
            <w:pPr>
              <w:pStyle w:val="2"/>
            </w:pPr>
            <w:r>
              <w:rPr>
                <w:rFonts w:eastAsia="PingFang SC Regular" w:hint="eastAsia"/>
                <w:sz w:val="18"/>
                <w:szCs w:val="18"/>
              </w:rPr>
              <w:t>证券经纪商</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38A4A1"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108556" w14:textId="77777777" w:rsidR="007A1166" w:rsidRDefault="007A1166"/>
        </w:tc>
      </w:tr>
      <w:tr w:rsidR="007A1166" w14:paraId="5F7A1BA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92ADF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280AF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3A38F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A755C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91D602" w14:textId="77777777" w:rsidR="007A1166" w:rsidRDefault="00673402">
            <w:pPr>
              <w:pStyle w:val="2"/>
              <w:jc w:val="center"/>
            </w:pPr>
            <w:r>
              <w:rPr>
                <w:rFonts w:ascii="PingFang SC Regular" w:hAnsi="PingFang SC Regular"/>
                <w:sz w:val="18"/>
                <w:szCs w:val="18"/>
              </w:rPr>
              <w:t>240102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CBDF18" w14:textId="77777777" w:rsidR="007A1166" w:rsidRDefault="00673402">
            <w:pPr>
              <w:pStyle w:val="2"/>
            </w:pPr>
            <w:r>
              <w:rPr>
                <w:rFonts w:eastAsia="PingFang SC Regular" w:hint="eastAsia"/>
                <w:sz w:val="18"/>
                <w:szCs w:val="18"/>
              </w:rPr>
              <w:t>证券自营商</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3A89CA"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C4DDB5" w14:textId="77777777" w:rsidR="007A1166" w:rsidRDefault="007A1166"/>
        </w:tc>
      </w:tr>
      <w:tr w:rsidR="007A1166" w14:paraId="346BC1A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82D62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5DF71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DC5F2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3A5CE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0B5460" w14:textId="77777777" w:rsidR="007A1166" w:rsidRDefault="00673402">
            <w:pPr>
              <w:pStyle w:val="2"/>
              <w:jc w:val="center"/>
            </w:pPr>
            <w:r>
              <w:rPr>
                <w:rFonts w:ascii="PingFang SC Regular" w:hAnsi="PingFang SC Regular"/>
                <w:sz w:val="18"/>
                <w:szCs w:val="18"/>
              </w:rPr>
              <w:t>240103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B0B8C6" w14:textId="77777777" w:rsidR="007A1166" w:rsidRDefault="00673402">
            <w:pPr>
              <w:pStyle w:val="2"/>
            </w:pPr>
            <w:r>
              <w:rPr>
                <w:rFonts w:eastAsia="PingFang SC Regular" w:hint="eastAsia"/>
                <w:sz w:val="18"/>
                <w:szCs w:val="18"/>
              </w:rPr>
              <w:t>证券承销商</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AD4BDD"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41F26" w14:textId="77777777" w:rsidR="007A1166" w:rsidRDefault="007A1166"/>
        </w:tc>
      </w:tr>
      <w:tr w:rsidR="007A1166" w14:paraId="650A3224"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4F217F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8F0E5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25F9BE" w14:textId="77777777" w:rsidR="007A1166" w:rsidRDefault="00673402">
            <w:pPr>
              <w:pStyle w:val="2"/>
              <w:jc w:val="center"/>
            </w:pPr>
            <w:r>
              <w:rPr>
                <w:rFonts w:ascii="PingFang SC Regular" w:hAnsi="PingFang SC Regular"/>
                <w:sz w:val="18"/>
                <w:szCs w:val="18"/>
              </w:rPr>
              <w:t>2402</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EADBA4" w14:textId="77777777" w:rsidR="007A1166" w:rsidRDefault="00673402">
            <w:pPr>
              <w:pStyle w:val="2"/>
            </w:pPr>
            <w:r>
              <w:rPr>
                <w:rFonts w:eastAsia="PingFang SC Regular" w:hint="eastAsia"/>
                <w:sz w:val="18"/>
                <w:szCs w:val="18"/>
              </w:rPr>
              <w:t>保险</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F918D0" w14:textId="77777777" w:rsidR="007A1166" w:rsidRDefault="00673402">
            <w:pPr>
              <w:pStyle w:val="2"/>
              <w:jc w:val="center"/>
            </w:pPr>
            <w:r>
              <w:rPr>
                <w:rFonts w:ascii="PingFang SC Regular" w:hAnsi="PingFang SC Regular"/>
                <w:sz w:val="18"/>
                <w:szCs w:val="18"/>
              </w:rPr>
              <w:t>240201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B39D5AD" w14:textId="77777777" w:rsidR="007A1166" w:rsidRDefault="00673402">
            <w:pPr>
              <w:pStyle w:val="2"/>
            </w:pPr>
            <w:r>
              <w:rPr>
                <w:rFonts w:eastAsia="PingFang SC Regular" w:hint="eastAsia"/>
                <w:sz w:val="18"/>
                <w:szCs w:val="18"/>
              </w:rPr>
              <w:t>储蓄保险</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4C74043" w14:textId="77777777" w:rsidR="007A1166" w:rsidRDefault="00673402">
            <w:pPr>
              <w:pStyle w:val="2"/>
              <w:jc w:val="center"/>
            </w:pPr>
            <w:r>
              <w:rPr>
                <w:rFonts w:ascii="PingFang SC Regular" w:hAnsi="PingFang SC Regular"/>
                <w:sz w:val="18"/>
                <w:szCs w:val="18"/>
              </w:rPr>
              <w:t>24020101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F93245" w14:textId="77777777" w:rsidR="007A1166" w:rsidRDefault="00673402">
            <w:pPr>
              <w:pStyle w:val="2"/>
            </w:pPr>
            <w:r>
              <w:rPr>
                <w:rFonts w:eastAsia="PingFang SC Regular" w:hint="eastAsia"/>
                <w:sz w:val="18"/>
                <w:szCs w:val="18"/>
              </w:rPr>
              <w:t>年金储蓄保险</w:t>
            </w:r>
          </w:p>
        </w:tc>
      </w:tr>
      <w:tr w:rsidR="007A1166" w14:paraId="350C0C5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328E4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A308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73D3D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92355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1650A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2214E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87C444" w14:textId="77777777" w:rsidR="007A1166" w:rsidRDefault="00673402">
            <w:pPr>
              <w:pStyle w:val="2"/>
              <w:jc w:val="center"/>
            </w:pPr>
            <w:r>
              <w:rPr>
                <w:rFonts w:ascii="PingFang SC Regular" w:hAnsi="PingFang SC Regular"/>
                <w:sz w:val="18"/>
                <w:szCs w:val="18"/>
              </w:rPr>
              <w:t>24020102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815E51" w14:textId="77777777" w:rsidR="007A1166" w:rsidRDefault="00673402">
            <w:pPr>
              <w:pStyle w:val="2"/>
            </w:pPr>
            <w:r>
              <w:rPr>
                <w:rFonts w:eastAsia="PingFang SC Regular" w:hint="eastAsia"/>
                <w:sz w:val="18"/>
                <w:szCs w:val="18"/>
              </w:rPr>
              <w:t>分红储蓄保险</w:t>
            </w:r>
          </w:p>
        </w:tc>
      </w:tr>
      <w:tr w:rsidR="007A1166" w14:paraId="082D836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4220F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F6DEB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CB2DE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AC064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57A919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300AA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145B84" w14:textId="77777777" w:rsidR="007A1166" w:rsidRDefault="00673402">
            <w:pPr>
              <w:pStyle w:val="2"/>
              <w:jc w:val="center"/>
            </w:pPr>
            <w:r>
              <w:rPr>
                <w:rFonts w:ascii="PingFang SC Regular" w:hAnsi="PingFang SC Regular"/>
                <w:sz w:val="18"/>
                <w:szCs w:val="18"/>
              </w:rPr>
              <w:t>24020103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07A40D" w14:textId="77777777" w:rsidR="007A1166" w:rsidRDefault="00673402">
            <w:pPr>
              <w:pStyle w:val="2"/>
            </w:pPr>
            <w:r>
              <w:rPr>
                <w:rFonts w:eastAsia="PingFang SC Regular" w:hint="eastAsia"/>
                <w:sz w:val="18"/>
                <w:szCs w:val="18"/>
              </w:rPr>
              <w:t>其他储蓄保险</w:t>
            </w:r>
          </w:p>
        </w:tc>
      </w:tr>
      <w:tr w:rsidR="007A1166" w14:paraId="18B710D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16E9D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16051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CE4CB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6146E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EA81AE" w14:textId="77777777" w:rsidR="007A1166" w:rsidRDefault="00673402">
            <w:pPr>
              <w:pStyle w:val="2"/>
              <w:jc w:val="center"/>
            </w:pPr>
            <w:r>
              <w:rPr>
                <w:rFonts w:ascii="PingFang SC Regular" w:hAnsi="PingFang SC Regular"/>
                <w:sz w:val="18"/>
                <w:szCs w:val="18"/>
              </w:rPr>
              <w:t>240202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7DE806" w14:textId="77777777" w:rsidR="007A1166" w:rsidRDefault="00673402">
            <w:pPr>
              <w:pStyle w:val="2"/>
            </w:pPr>
            <w:r>
              <w:rPr>
                <w:rFonts w:eastAsia="PingFang SC Regular" w:hint="eastAsia"/>
                <w:sz w:val="18"/>
                <w:szCs w:val="18"/>
              </w:rPr>
              <w:t>医疗保险</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3AF2BD" w14:textId="77777777" w:rsidR="007A1166" w:rsidRDefault="00673402">
            <w:pPr>
              <w:pStyle w:val="2"/>
              <w:jc w:val="center"/>
            </w:pPr>
            <w:r>
              <w:rPr>
                <w:rFonts w:ascii="PingFang SC Regular" w:hAnsi="PingFang SC Regular"/>
                <w:sz w:val="18"/>
                <w:szCs w:val="18"/>
              </w:rPr>
              <w:t>24020201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7F1E38" w14:textId="77777777" w:rsidR="007A1166" w:rsidRDefault="00673402">
            <w:pPr>
              <w:pStyle w:val="2"/>
            </w:pPr>
            <w:r>
              <w:rPr>
                <w:rFonts w:eastAsia="PingFang SC Regular" w:hint="eastAsia"/>
                <w:sz w:val="18"/>
                <w:szCs w:val="18"/>
              </w:rPr>
              <w:t>普通医疗保险</w:t>
            </w:r>
          </w:p>
        </w:tc>
      </w:tr>
      <w:tr w:rsidR="007A1166" w14:paraId="01C7D4F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0E521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70F0F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D9D43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AEB4D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5D8AA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9D18F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D46019" w14:textId="77777777" w:rsidR="007A1166" w:rsidRDefault="00673402">
            <w:pPr>
              <w:pStyle w:val="2"/>
              <w:jc w:val="center"/>
            </w:pPr>
            <w:r>
              <w:rPr>
                <w:rFonts w:ascii="PingFang SC Regular" w:hAnsi="PingFang SC Regular"/>
                <w:sz w:val="18"/>
                <w:szCs w:val="18"/>
              </w:rPr>
              <w:t>24020202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779625" w14:textId="77777777" w:rsidR="007A1166" w:rsidRDefault="00673402">
            <w:pPr>
              <w:pStyle w:val="2"/>
            </w:pPr>
            <w:r>
              <w:rPr>
                <w:rFonts w:eastAsia="PingFang SC Regular" w:hint="eastAsia"/>
                <w:sz w:val="18"/>
                <w:szCs w:val="18"/>
              </w:rPr>
              <w:t>重疾医疗保险</w:t>
            </w:r>
          </w:p>
        </w:tc>
      </w:tr>
      <w:tr w:rsidR="007A1166" w14:paraId="498A35B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420B8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C1274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0D2C4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689D4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6766F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E6035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1A48B8" w14:textId="77777777" w:rsidR="007A1166" w:rsidRDefault="00673402">
            <w:pPr>
              <w:pStyle w:val="2"/>
              <w:jc w:val="center"/>
            </w:pPr>
            <w:r>
              <w:rPr>
                <w:rFonts w:ascii="PingFang SC Regular" w:hAnsi="PingFang SC Regular"/>
                <w:sz w:val="18"/>
                <w:szCs w:val="18"/>
              </w:rPr>
              <w:t>24020203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46BDA" w14:textId="77777777" w:rsidR="007A1166" w:rsidRDefault="00673402">
            <w:pPr>
              <w:pStyle w:val="2"/>
            </w:pPr>
            <w:r>
              <w:rPr>
                <w:rFonts w:eastAsia="PingFang SC Regular" w:hint="eastAsia"/>
                <w:sz w:val="18"/>
                <w:szCs w:val="18"/>
              </w:rPr>
              <w:t>其他医疗保险</w:t>
            </w:r>
          </w:p>
        </w:tc>
      </w:tr>
      <w:tr w:rsidR="007A1166" w14:paraId="059DE74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63C0ED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9131C8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399A7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E7AF0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31A929" w14:textId="77777777" w:rsidR="007A1166" w:rsidRDefault="00673402">
            <w:pPr>
              <w:pStyle w:val="2"/>
              <w:jc w:val="center"/>
            </w:pPr>
            <w:r>
              <w:rPr>
                <w:rFonts w:ascii="PingFang SC Regular" w:hAnsi="PingFang SC Regular"/>
                <w:sz w:val="18"/>
                <w:szCs w:val="18"/>
              </w:rPr>
              <w:t>240203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0333DAB" w14:textId="77777777" w:rsidR="007A1166" w:rsidRDefault="00673402">
            <w:pPr>
              <w:pStyle w:val="2"/>
            </w:pPr>
            <w:r>
              <w:rPr>
                <w:rFonts w:eastAsia="PingFang SC Regular" w:hint="eastAsia"/>
                <w:sz w:val="18"/>
                <w:szCs w:val="18"/>
              </w:rPr>
              <w:t>人寿保险</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D1B6AA" w14:textId="77777777" w:rsidR="007A1166" w:rsidRDefault="00673402">
            <w:pPr>
              <w:pStyle w:val="2"/>
              <w:jc w:val="center"/>
            </w:pPr>
            <w:r>
              <w:rPr>
                <w:rFonts w:ascii="PingFang SC Regular" w:hAnsi="PingFang SC Regular"/>
                <w:sz w:val="18"/>
                <w:szCs w:val="18"/>
              </w:rPr>
              <w:t>24020301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598708" w14:textId="77777777" w:rsidR="007A1166" w:rsidRDefault="00673402">
            <w:pPr>
              <w:pStyle w:val="2"/>
            </w:pPr>
            <w:r>
              <w:rPr>
                <w:rFonts w:eastAsia="PingFang SC Regular" w:hint="eastAsia"/>
                <w:sz w:val="18"/>
                <w:szCs w:val="18"/>
              </w:rPr>
              <w:t>定期人寿保险</w:t>
            </w:r>
          </w:p>
        </w:tc>
      </w:tr>
      <w:tr w:rsidR="007A1166" w14:paraId="35002A54"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BDFFB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08A3F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86945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F5440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408DA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867F7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D46BCA" w14:textId="77777777" w:rsidR="007A1166" w:rsidRDefault="00673402">
            <w:pPr>
              <w:pStyle w:val="2"/>
              <w:jc w:val="center"/>
            </w:pPr>
            <w:r>
              <w:rPr>
                <w:rFonts w:ascii="PingFang SC Regular" w:hAnsi="PingFang SC Regular"/>
                <w:sz w:val="18"/>
                <w:szCs w:val="18"/>
              </w:rPr>
              <w:t>24020302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381EBD" w14:textId="77777777" w:rsidR="007A1166" w:rsidRDefault="00673402">
            <w:pPr>
              <w:pStyle w:val="2"/>
            </w:pPr>
            <w:r>
              <w:rPr>
                <w:rFonts w:eastAsia="PingFang SC Regular" w:hint="eastAsia"/>
                <w:sz w:val="18"/>
                <w:szCs w:val="18"/>
              </w:rPr>
              <w:t>终生人寿保险</w:t>
            </w:r>
          </w:p>
        </w:tc>
      </w:tr>
      <w:tr w:rsidR="007A1166" w14:paraId="3EF1C63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64A10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831C9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ED389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8A0708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0A31C0" w14:textId="77777777" w:rsidR="007A1166" w:rsidRDefault="00673402">
            <w:pPr>
              <w:pStyle w:val="2"/>
              <w:jc w:val="center"/>
            </w:pPr>
            <w:r>
              <w:rPr>
                <w:rFonts w:ascii="PingFang SC Regular" w:hAnsi="PingFang SC Regular"/>
                <w:sz w:val="18"/>
                <w:szCs w:val="18"/>
              </w:rPr>
              <w:t>240204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2387DC" w14:textId="77777777" w:rsidR="007A1166" w:rsidRDefault="00673402">
            <w:pPr>
              <w:pStyle w:val="2"/>
            </w:pPr>
            <w:r>
              <w:rPr>
                <w:rFonts w:eastAsia="PingFang SC Regular" w:hint="eastAsia"/>
                <w:sz w:val="18"/>
                <w:szCs w:val="18"/>
              </w:rPr>
              <w:t>意外保险</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61FFF87" w14:textId="77777777" w:rsidR="007A1166" w:rsidRDefault="00673402">
            <w:pPr>
              <w:pStyle w:val="2"/>
              <w:jc w:val="center"/>
            </w:pPr>
            <w:r>
              <w:rPr>
                <w:rFonts w:ascii="PingFang SC Regular" w:hAnsi="PingFang SC Regular"/>
                <w:sz w:val="18"/>
                <w:szCs w:val="18"/>
              </w:rPr>
              <w:t>24020401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9ABA82" w14:textId="77777777" w:rsidR="007A1166" w:rsidRDefault="00673402">
            <w:pPr>
              <w:pStyle w:val="2"/>
            </w:pPr>
            <w:r>
              <w:rPr>
                <w:rFonts w:eastAsia="PingFang SC Regular" w:hint="eastAsia"/>
                <w:sz w:val="18"/>
                <w:szCs w:val="18"/>
              </w:rPr>
              <w:t>普通意外伤害保险</w:t>
            </w:r>
          </w:p>
        </w:tc>
      </w:tr>
      <w:tr w:rsidR="007A1166" w14:paraId="734A642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4F417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905A1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DDCE1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394EF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96E2B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84A54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C49B7B" w14:textId="77777777" w:rsidR="007A1166" w:rsidRDefault="00673402">
            <w:pPr>
              <w:pStyle w:val="2"/>
              <w:jc w:val="center"/>
            </w:pPr>
            <w:r>
              <w:rPr>
                <w:rFonts w:ascii="PingFang SC Regular" w:hAnsi="PingFang SC Regular"/>
                <w:sz w:val="18"/>
                <w:szCs w:val="18"/>
              </w:rPr>
              <w:t>24020402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8DBAF6" w14:textId="77777777" w:rsidR="007A1166" w:rsidRDefault="00673402">
            <w:pPr>
              <w:pStyle w:val="2"/>
            </w:pPr>
            <w:r>
              <w:rPr>
                <w:rFonts w:eastAsia="PingFang SC Regular" w:hint="eastAsia"/>
                <w:sz w:val="18"/>
                <w:szCs w:val="18"/>
              </w:rPr>
              <w:t>特定意外伤害保险</w:t>
            </w:r>
          </w:p>
        </w:tc>
      </w:tr>
      <w:tr w:rsidR="007A1166" w14:paraId="02E5F67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F2195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C4114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5D79A6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B4A16B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571D8A" w14:textId="77777777" w:rsidR="007A1166" w:rsidRDefault="00673402">
            <w:pPr>
              <w:pStyle w:val="2"/>
              <w:jc w:val="center"/>
            </w:pPr>
            <w:r>
              <w:rPr>
                <w:rFonts w:ascii="PingFang SC Regular" w:hAnsi="PingFang SC Regular"/>
                <w:sz w:val="18"/>
                <w:szCs w:val="18"/>
              </w:rPr>
              <w:t>240205</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14F88C" w14:textId="77777777" w:rsidR="007A1166" w:rsidRDefault="00673402">
            <w:pPr>
              <w:pStyle w:val="2"/>
            </w:pPr>
            <w:r>
              <w:rPr>
                <w:rFonts w:eastAsia="PingFang SC Regular" w:hint="eastAsia"/>
                <w:sz w:val="18"/>
                <w:szCs w:val="18"/>
              </w:rPr>
              <w:t>其他保险</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8FDC49"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02DD06" w14:textId="77777777" w:rsidR="007A1166" w:rsidRDefault="007A1166"/>
        </w:tc>
      </w:tr>
      <w:tr w:rsidR="007A1166" w14:paraId="0563BA6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2BF69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9EBDE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E8B56B" w14:textId="77777777" w:rsidR="007A1166" w:rsidRDefault="00673402">
            <w:pPr>
              <w:pStyle w:val="2"/>
              <w:jc w:val="center"/>
            </w:pPr>
            <w:r>
              <w:rPr>
                <w:rFonts w:ascii="PingFang SC Regular" w:hAnsi="PingFang SC Regular"/>
                <w:sz w:val="18"/>
                <w:szCs w:val="18"/>
              </w:rPr>
              <w:t>2403</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8483A4" w14:textId="77777777" w:rsidR="007A1166" w:rsidRDefault="00673402">
            <w:pPr>
              <w:pStyle w:val="2"/>
            </w:pPr>
            <w:r>
              <w:rPr>
                <w:rFonts w:eastAsia="PingFang SC Regular" w:hint="eastAsia"/>
                <w:sz w:val="18"/>
                <w:szCs w:val="18"/>
              </w:rPr>
              <w:t>贷款</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BB0623" w14:textId="77777777" w:rsidR="007A1166" w:rsidRDefault="00673402">
            <w:pPr>
              <w:pStyle w:val="2"/>
              <w:jc w:val="center"/>
            </w:pPr>
            <w:r>
              <w:rPr>
                <w:rFonts w:ascii="PingFang SC Regular" w:hAnsi="PingFang SC Regular"/>
                <w:sz w:val="18"/>
                <w:szCs w:val="18"/>
              </w:rPr>
              <w:t>240301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E76B92" w14:textId="77777777" w:rsidR="007A1166" w:rsidRDefault="00673402">
            <w:pPr>
              <w:pStyle w:val="2"/>
            </w:pPr>
            <w:r>
              <w:rPr>
                <w:rFonts w:eastAsia="PingFang SC Regular" w:hint="eastAsia"/>
                <w:sz w:val="18"/>
                <w:szCs w:val="18"/>
              </w:rPr>
              <w:t>信用贷款</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168773" w14:textId="77777777" w:rsidR="007A1166" w:rsidRDefault="00673402">
            <w:pPr>
              <w:pStyle w:val="2"/>
              <w:jc w:val="center"/>
            </w:pPr>
            <w:r>
              <w:rPr>
                <w:rFonts w:ascii="PingFang SC Regular" w:hAnsi="PingFang SC Regular"/>
                <w:sz w:val="18"/>
                <w:szCs w:val="18"/>
              </w:rPr>
              <w:t>24030101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56FE39" w14:textId="77777777" w:rsidR="007A1166" w:rsidRDefault="00673402">
            <w:pPr>
              <w:pStyle w:val="2"/>
            </w:pPr>
            <w:r>
              <w:rPr>
                <w:rFonts w:eastAsia="PingFang SC Regular" w:hint="eastAsia"/>
                <w:sz w:val="18"/>
                <w:szCs w:val="18"/>
              </w:rPr>
              <w:t>消费贷款</w:t>
            </w:r>
          </w:p>
        </w:tc>
      </w:tr>
      <w:tr w:rsidR="007A1166" w14:paraId="065B79B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F3F31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C2819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F35B5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03393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B710C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0B90A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B992A9" w14:textId="77777777" w:rsidR="007A1166" w:rsidRDefault="00673402">
            <w:pPr>
              <w:pStyle w:val="2"/>
              <w:jc w:val="center"/>
            </w:pPr>
            <w:r>
              <w:rPr>
                <w:rFonts w:ascii="PingFang SC Regular" w:hAnsi="PingFang SC Regular"/>
                <w:sz w:val="18"/>
                <w:szCs w:val="18"/>
              </w:rPr>
              <w:t>24030102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3C537B" w14:textId="77777777" w:rsidR="007A1166" w:rsidRDefault="00673402">
            <w:pPr>
              <w:pStyle w:val="2"/>
            </w:pPr>
            <w:r>
              <w:rPr>
                <w:rFonts w:eastAsia="PingFang SC Regular" w:hint="eastAsia"/>
                <w:sz w:val="18"/>
                <w:szCs w:val="18"/>
              </w:rPr>
              <w:t>商业贷款</w:t>
            </w:r>
          </w:p>
        </w:tc>
      </w:tr>
      <w:tr w:rsidR="007A1166" w14:paraId="6016B9E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5927C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574C3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13B4DE"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0E8F2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96913A" w14:textId="77777777" w:rsidR="007A1166" w:rsidRDefault="00673402">
            <w:pPr>
              <w:pStyle w:val="2"/>
              <w:jc w:val="center"/>
            </w:pPr>
            <w:r>
              <w:rPr>
                <w:rFonts w:ascii="PingFang SC Regular" w:hAnsi="PingFang SC Regular"/>
                <w:sz w:val="18"/>
                <w:szCs w:val="18"/>
              </w:rPr>
              <w:t>240302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E318B" w14:textId="77777777" w:rsidR="007A1166" w:rsidRDefault="00673402">
            <w:pPr>
              <w:pStyle w:val="2"/>
            </w:pPr>
            <w:r>
              <w:rPr>
                <w:rFonts w:eastAsia="PingFang SC Regular" w:hint="eastAsia"/>
                <w:sz w:val="18"/>
                <w:szCs w:val="18"/>
              </w:rPr>
              <w:t>担保贷款</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CF624F" w14:textId="77777777" w:rsidR="007A1166" w:rsidRDefault="00673402">
            <w:pPr>
              <w:pStyle w:val="2"/>
              <w:jc w:val="center"/>
            </w:pPr>
            <w:r>
              <w:rPr>
                <w:rFonts w:ascii="PingFang SC Regular" w:hAnsi="PingFang SC Regular"/>
                <w:sz w:val="18"/>
                <w:szCs w:val="18"/>
              </w:rPr>
              <w:t>24030201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FB4F1C" w14:textId="77777777" w:rsidR="007A1166" w:rsidRDefault="00673402">
            <w:pPr>
              <w:pStyle w:val="2"/>
            </w:pPr>
            <w:r>
              <w:rPr>
                <w:rFonts w:eastAsia="PingFang SC Regular" w:hint="eastAsia"/>
                <w:sz w:val="18"/>
                <w:szCs w:val="18"/>
              </w:rPr>
              <w:t>保证贷款</w:t>
            </w:r>
          </w:p>
        </w:tc>
      </w:tr>
      <w:tr w:rsidR="007A1166" w14:paraId="36A210D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E7308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3E9CA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0D00D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E7400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91392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A150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15D6E1" w14:textId="77777777" w:rsidR="007A1166" w:rsidRDefault="00673402">
            <w:pPr>
              <w:pStyle w:val="2"/>
              <w:jc w:val="center"/>
            </w:pPr>
            <w:r>
              <w:rPr>
                <w:rFonts w:ascii="PingFang SC Regular" w:hAnsi="PingFang SC Regular"/>
                <w:sz w:val="18"/>
                <w:szCs w:val="18"/>
              </w:rPr>
              <w:t>24030202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9E1630F" w14:textId="77777777" w:rsidR="007A1166" w:rsidRDefault="00673402">
            <w:pPr>
              <w:pStyle w:val="2"/>
            </w:pPr>
            <w:r>
              <w:rPr>
                <w:rFonts w:eastAsia="PingFang SC Regular" w:hint="eastAsia"/>
                <w:sz w:val="18"/>
                <w:szCs w:val="18"/>
              </w:rPr>
              <w:t>抵押贷款</w:t>
            </w:r>
          </w:p>
        </w:tc>
      </w:tr>
      <w:tr w:rsidR="007A1166" w14:paraId="407B335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6BD7A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CDE3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258E7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D75BB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E5AE2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570B6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5C295B" w14:textId="77777777" w:rsidR="007A1166" w:rsidRDefault="00673402">
            <w:pPr>
              <w:pStyle w:val="2"/>
              <w:jc w:val="center"/>
            </w:pPr>
            <w:r>
              <w:rPr>
                <w:rFonts w:ascii="PingFang SC Regular" w:hAnsi="PingFang SC Regular"/>
                <w:sz w:val="18"/>
                <w:szCs w:val="18"/>
              </w:rPr>
              <w:t>24030203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AB6CD5" w14:textId="77777777" w:rsidR="007A1166" w:rsidRDefault="00673402">
            <w:pPr>
              <w:pStyle w:val="2"/>
            </w:pPr>
            <w:r>
              <w:rPr>
                <w:rFonts w:eastAsia="PingFang SC Regular" w:hint="eastAsia"/>
                <w:sz w:val="18"/>
                <w:szCs w:val="18"/>
              </w:rPr>
              <w:t>质押贷款</w:t>
            </w:r>
          </w:p>
        </w:tc>
      </w:tr>
      <w:tr w:rsidR="007A1166" w14:paraId="26BBA15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6D9C7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51992B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11D995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90A75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70EE34" w14:textId="77777777" w:rsidR="007A1166" w:rsidRDefault="00673402">
            <w:pPr>
              <w:pStyle w:val="2"/>
              <w:jc w:val="center"/>
            </w:pPr>
            <w:r>
              <w:rPr>
                <w:rFonts w:ascii="PingFang SC Regular" w:hAnsi="PingFang SC Regular"/>
                <w:sz w:val="18"/>
                <w:szCs w:val="18"/>
              </w:rPr>
              <w:t>240303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6F17CF" w14:textId="77777777" w:rsidR="007A1166" w:rsidRDefault="00673402">
            <w:pPr>
              <w:pStyle w:val="2"/>
            </w:pPr>
            <w:r>
              <w:rPr>
                <w:rFonts w:eastAsia="PingFang SC Regular" w:hint="eastAsia"/>
                <w:sz w:val="18"/>
                <w:szCs w:val="18"/>
              </w:rPr>
              <w:t>其他贷款</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F12EA6"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9776F7" w14:textId="77777777" w:rsidR="007A1166" w:rsidRDefault="007A1166"/>
        </w:tc>
      </w:tr>
      <w:tr w:rsidR="007A1166" w14:paraId="476C181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298EF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5ED6C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624E7C" w14:textId="77777777" w:rsidR="007A1166" w:rsidRDefault="00673402">
            <w:pPr>
              <w:pStyle w:val="2"/>
              <w:jc w:val="center"/>
            </w:pPr>
            <w:r>
              <w:rPr>
                <w:rFonts w:ascii="PingFang SC Regular" w:hAnsi="PingFang SC Regular"/>
                <w:sz w:val="18"/>
                <w:szCs w:val="18"/>
              </w:rPr>
              <w:t>2404</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69BBBF" w14:textId="77777777" w:rsidR="007A1166" w:rsidRDefault="00673402">
            <w:pPr>
              <w:pStyle w:val="2"/>
            </w:pPr>
            <w:r>
              <w:rPr>
                <w:rFonts w:eastAsia="PingFang SC Regular" w:hint="eastAsia"/>
                <w:sz w:val="18"/>
                <w:szCs w:val="18"/>
              </w:rPr>
              <w:t>多元金融</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5459EB" w14:textId="77777777" w:rsidR="007A1166" w:rsidRDefault="00673402">
            <w:pPr>
              <w:pStyle w:val="2"/>
              <w:jc w:val="center"/>
            </w:pPr>
            <w:r>
              <w:rPr>
                <w:rFonts w:ascii="PingFang SC Regular" w:hAnsi="PingFang SC Regular"/>
                <w:sz w:val="18"/>
                <w:szCs w:val="18"/>
              </w:rPr>
              <w:t>240401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0A4373" w14:textId="77777777" w:rsidR="007A1166" w:rsidRDefault="00673402">
            <w:pPr>
              <w:pStyle w:val="2"/>
            </w:pPr>
            <w:r>
              <w:rPr>
                <w:rFonts w:eastAsia="PingFang SC Regular" w:hint="eastAsia"/>
                <w:sz w:val="18"/>
                <w:szCs w:val="18"/>
              </w:rPr>
              <w:t>基金</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CA334D" w14:textId="77777777" w:rsidR="007A1166" w:rsidRDefault="00673402">
            <w:pPr>
              <w:pStyle w:val="2"/>
              <w:jc w:val="center"/>
            </w:pPr>
            <w:r>
              <w:rPr>
                <w:rFonts w:ascii="PingFang SC Regular" w:hAnsi="PingFang SC Regular"/>
                <w:sz w:val="18"/>
                <w:szCs w:val="18"/>
              </w:rPr>
              <w:t>24040101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1EBE01" w14:textId="77777777" w:rsidR="007A1166" w:rsidRDefault="00673402">
            <w:pPr>
              <w:pStyle w:val="2"/>
            </w:pPr>
            <w:r>
              <w:rPr>
                <w:rFonts w:eastAsia="PingFang SC Regular" w:hint="eastAsia"/>
                <w:sz w:val="18"/>
                <w:szCs w:val="18"/>
              </w:rPr>
              <w:t>公</w:t>
            </w:r>
            <w:proofErr w:type="gramStart"/>
            <w:r>
              <w:rPr>
                <w:rFonts w:eastAsia="PingFang SC Regular" w:hint="eastAsia"/>
                <w:sz w:val="18"/>
                <w:szCs w:val="18"/>
              </w:rPr>
              <w:t>募基金</w:t>
            </w:r>
            <w:proofErr w:type="gramEnd"/>
          </w:p>
        </w:tc>
      </w:tr>
      <w:tr w:rsidR="007A1166" w14:paraId="3475F1C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E444C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2E6E4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8EB7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7EEA8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F75DC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D6AD3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BFB062" w14:textId="77777777" w:rsidR="007A1166" w:rsidRDefault="00673402">
            <w:pPr>
              <w:pStyle w:val="2"/>
              <w:jc w:val="center"/>
            </w:pPr>
            <w:r>
              <w:rPr>
                <w:rFonts w:ascii="PingFang SC Regular" w:hAnsi="PingFang SC Regular"/>
                <w:sz w:val="18"/>
                <w:szCs w:val="18"/>
              </w:rPr>
              <w:t>24040102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DE692F" w14:textId="77777777" w:rsidR="007A1166" w:rsidRDefault="00673402">
            <w:pPr>
              <w:pStyle w:val="2"/>
            </w:pPr>
            <w:r>
              <w:rPr>
                <w:rFonts w:eastAsia="PingFang SC Regular" w:hint="eastAsia"/>
                <w:sz w:val="18"/>
                <w:szCs w:val="18"/>
              </w:rPr>
              <w:t>私募基金</w:t>
            </w:r>
          </w:p>
        </w:tc>
      </w:tr>
      <w:tr w:rsidR="007A1166" w14:paraId="4E8770A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C9915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D8E6C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1B5BE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A0A81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5C9282" w14:textId="77777777" w:rsidR="007A1166" w:rsidRDefault="00673402">
            <w:pPr>
              <w:pStyle w:val="2"/>
              <w:jc w:val="center"/>
            </w:pPr>
            <w:r>
              <w:rPr>
                <w:rFonts w:ascii="PingFang SC Regular" w:hAnsi="PingFang SC Regular"/>
                <w:sz w:val="18"/>
                <w:szCs w:val="18"/>
              </w:rPr>
              <w:t>240402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6D4224" w14:textId="77777777" w:rsidR="007A1166" w:rsidRDefault="00673402">
            <w:pPr>
              <w:pStyle w:val="2"/>
            </w:pPr>
            <w:r>
              <w:rPr>
                <w:rFonts w:eastAsia="PingFang SC Regular" w:hint="eastAsia"/>
                <w:sz w:val="18"/>
                <w:szCs w:val="18"/>
              </w:rPr>
              <w:t>期货</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8F52C5" w14:textId="77777777" w:rsidR="007A1166" w:rsidRDefault="00673402">
            <w:pPr>
              <w:pStyle w:val="2"/>
              <w:jc w:val="center"/>
            </w:pPr>
            <w:r>
              <w:rPr>
                <w:rFonts w:ascii="PingFang SC Regular" w:hAnsi="PingFang SC Regular"/>
                <w:sz w:val="18"/>
                <w:szCs w:val="18"/>
              </w:rPr>
              <w:t>24040201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67146D" w14:textId="77777777" w:rsidR="007A1166" w:rsidRDefault="00673402">
            <w:pPr>
              <w:pStyle w:val="2"/>
            </w:pPr>
            <w:r>
              <w:rPr>
                <w:rFonts w:eastAsia="PingFang SC Regular" w:hint="eastAsia"/>
                <w:sz w:val="18"/>
                <w:szCs w:val="18"/>
              </w:rPr>
              <w:t>商品期货</w:t>
            </w:r>
          </w:p>
        </w:tc>
      </w:tr>
      <w:tr w:rsidR="007A1166" w14:paraId="2F6A5ED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CFA062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ECA91D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4A654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1C7C7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E0682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08888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6B1762" w14:textId="77777777" w:rsidR="007A1166" w:rsidRDefault="00673402">
            <w:pPr>
              <w:pStyle w:val="2"/>
              <w:jc w:val="center"/>
            </w:pPr>
            <w:r>
              <w:rPr>
                <w:rFonts w:ascii="PingFang SC Regular" w:hAnsi="PingFang SC Regular"/>
                <w:sz w:val="18"/>
                <w:szCs w:val="18"/>
              </w:rPr>
              <w:t>24040202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6CF11B" w14:textId="77777777" w:rsidR="007A1166" w:rsidRDefault="00673402">
            <w:pPr>
              <w:pStyle w:val="2"/>
            </w:pPr>
            <w:r>
              <w:rPr>
                <w:rFonts w:eastAsia="PingFang SC Regular" w:hint="eastAsia"/>
                <w:sz w:val="18"/>
                <w:szCs w:val="18"/>
              </w:rPr>
              <w:t>股指期货</w:t>
            </w:r>
          </w:p>
        </w:tc>
      </w:tr>
      <w:tr w:rsidR="007A1166" w14:paraId="6E22023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C63E1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49EC1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F2735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3E98C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79016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36F1A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E27B54" w14:textId="77777777" w:rsidR="007A1166" w:rsidRDefault="00673402">
            <w:pPr>
              <w:pStyle w:val="2"/>
              <w:jc w:val="center"/>
            </w:pPr>
            <w:r>
              <w:rPr>
                <w:rFonts w:ascii="PingFang SC Regular" w:hAnsi="PingFang SC Regular"/>
                <w:sz w:val="18"/>
                <w:szCs w:val="18"/>
              </w:rPr>
              <w:t>24040203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A1F432" w14:textId="77777777" w:rsidR="007A1166" w:rsidRDefault="00673402">
            <w:pPr>
              <w:pStyle w:val="2"/>
            </w:pPr>
            <w:r>
              <w:rPr>
                <w:rFonts w:eastAsia="PingFang SC Regular" w:hint="eastAsia"/>
                <w:sz w:val="18"/>
                <w:szCs w:val="18"/>
              </w:rPr>
              <w:t>金融期货</w:t>
            </w:r>
          </w:p>
        </w:tc>
      </w:tr>
      <w:tr w:rsidR="007A1166" w14:paraId="1B74F18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BC194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237BA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4BD05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383B00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04FF5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C5988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7797C04" w14:textId="77777777" w:rsidR="007A1166" w:rsidRDefault="00673402">
            <w:pPr>
              <w:pStyle w:val="2"/>
              <w:jc w:val="center"/>
            </w:pPr>
            <w:r>
              <w:rPr>
                <w:rFonts w:ascii="PingFang SC Regular" w:hAnsi="PingFang SC Regular"/>
                <w:sz w:val="18"/>
                <w:szCs w:val="18"/>
              </w:rPr>
              <w:t>24040204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975A6D" w14:textId="77777777" w:rsidR="007A1166" w:rsidRDefault="00673402">
            <w:pPr>
              <w:pStyle w:val="2"/>
            </w:pPr>
            <w:r>
              <w:rPr>
                <w:rFonts w:eastAsia="PingFang SC Regular" w:hint="eastAsia"/>
                <w:sz w:val="18"/>
                <w:szCs w:val="18"/>
              </w:rPr>
              <w:t>利率期货</w:t>
            </w:r>
          </w:p>
        </w:tc>
      </w:tr>
      <w:tr w:rsidR="007A1166" w14:paraId="7456EE7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635BB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C1EC0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89525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27AB9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EF9D1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6A939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ADA51B" w14:textId="77777777" w:rsidR="007A1166" w:rsidRDefault="00673402">
            <w:pPr>
              <w:pStyle w:val="2"/>
              <w:jc w:val="center"/>
            </w:pPr>
            <w:r>
              <w:rPr>
                <w:rFonts w:ascii="PingFang SC Regular" w:hAnsi="PingFang SC Regular"/>
                <w:sz w:val="18"/>
                <w:szCs w:val="18"/>
              </w:rPr>
              <w:t>24040205</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A3EA0D" w14:textId="77777777" w:rsidR="007A1166" w:rsidRDefault="00673402">
            <w:pPr>
              <w:pStyle w:val="2"/>
            </w:pPr>
            <w:r>
              <w:rPr>
                <w:rFonts w:eastAsia="PingFang SC Regular" w:hint="eastAsia"/>
                <w:sz w:val="18"/>
                <w:szCs w:val="18"/>
              </w:rPr>
              <w:t>其他期货</w:t>
            </w:r>
          </w:p>
        </w:tc>
      </w:tr>
      <w:tr w:rsidR="007A1166" w14:paraId="15BCAAC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07C4E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19415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ED3AC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F5457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764689" w14:textId="77777777" w:rsidR="007A1166" w:rsidRDefault="00673402">
            <w:pPr>
              <w:pStyle w:val="2"/>
              <w:jc w:val="center"/>
            </w:pPr>
            <w:r>
              <w:rPr>
                <w:rFonts w:ascii="PingFang SC Regular" w:hAnsi="PingFang SC Regular"/>
                <w:sz w:val="18"/>
                <w:szCs w:val="18"/>
              </w:rPr>
              <w:t>240403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17CD5FA" w14:textId="77777777" w:rsidR="007A1166" w:rsidRDefault="00673402">
            <w:pPr>
              <w:pStyle w:val="2"/>
            </w:pPr>
            <w:r>
              <w:rPr>
                <w:rFonts w:eastAsia="PingFang SC Regular" w:hint="eastAsia"/>
                <w:sz w:val="18"/>
                <w:szCs w:val="18"/>
              </w:rPr>
              <w:t>信托</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29BA59" w14:textId="77777777" w:rsidR="007A1166" w:rsidRDefault="00673402">
            <w:pPr>
              <w:pStyle w:val="2"/>
              <w:jc w:val="center"/>
            </w:pPr>
            <w:r>
              <w:rPr>
                <w:rFonts w:ascii="PingFang SC Regular" w:hAnsi="PingFang SC Regular"/>
                <w:sz w:val="18"/>
                <w:szCs w:val="18"/>
              </w:rPr>
              <w:t>24040301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4DEE324" w14:textId="77777777" w:rsidR="007A1166" w:rsidRDefault="00673402">
            <w:pPr>
              <w:pStyle w:val="2"/>
            </w:pPr>
            <w:r>
              <w:rPr>
                <w:rFonts w:eastAsia="PingFang SC Regular" w:hint="eastAsia"/>
                <w:sz w:val="18"/>
                <w:szCs w:val="18"/>
              </w:rPr>
              <w:t>房地产信托</w:t>
            </w:r>
          </w:p>
        </w:tc>
      </w:tr>
      <w:tr w:rsidR="007A1166" w14:paraId="5F53F55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EF7D5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A73FA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42B2F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D91D9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507AC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83E19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732764" w14:textId="77777777" w:rsidR="007A1166" w:rsidRDefault="00673402">
            <w:pPr>
              <w:pStyle w:val="2"/>
              <w:jc w:val="center"/>
            </w:pPr>
            <w:r>
              <w:rPr>
                <w:rFonts w:ascii="PingFang SC Regular" w:hAnsi="PingFang SC Regular"/>
                <w:sz w:val="18"/>
                <w:szCs w:val="18"/>
              </w:rPr>
              <w:t>24040302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BAFBA0" w14:textId="77777777" w:rsidR="007A1166" w:rsidRDefault="00673402">
            <w:pPr>
              <w:pStyle w:val="2"/>
            </w:pPr>
            <w:r>
              <w:rPr>
                <w:rFonts w:eastAsia="PingFang SC Regular" w:hint="eastAsia"/>
                <w:sz w:val="18"/>
                <w:szCs w:val="18"/>
              </w:rPr>
              <w:t>工商企业类信托</w:t>
            </w:r>
          </w:p>
        </w:tc>
      </w:tr>
      <w:tr w:rsidR="007A1166" w14:paraId="2863824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2F766F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34F3B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763D8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22FE3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7E86B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027D4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8BD0FC" w14:textId="77777777" w:rsidR="007A1166" w:rsidRDefault="00673402">
            <w:pPr>
              <w:pStyle w:val="2"/>
              <w:jc w:val="center"/>
            </w:pPr>
            <w:r>
              <w:rPr>
                <w:rFonts w:ascii="PingFang SC Regular" w:hAnsi="PingFang SC Regular"/>
                <w:sz w:val="18"/>
                <w:szCs w:val="18"/>
              </w:rPr>
              <w:t>24040303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DD35BE" w14:textId="77777777" w:rsidR="007A1166" w:rsidRDefault="00673402">
            <w:pPr>
              <w:pStyle w:val="2"/>
            </w:pPr>
            <w:r>
              <w:rPr>
                <w:rFonts w:eastAsia="PingFang SC Regular" w:hint="eastAsia"/>
                <w:sz w:val="18"/>
                <w:szCs w:val="18"/>
              </w:rPr>
              <w:t>证券投资类信托</w:t>
            </w:r>
          </w:p>
        </w:tc>
      </w:tr>
      <w:tr w:rsidR="007A1166" w14:paraId="59694EC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88D55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6D9A1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BD274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983D7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7B997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BB0E6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2514CF" w14:textId="77777777" w:rsidR="007A1166" w:rsidRDefault="00673402">
            <w:pPr>
              <w:pStyle w:val="2"/>
              <w:jc w:val="center"/>
            </w:pPr>
            <w:r>
              <w:rPr>
                <w:rFonts w:ascii="PingFang SC Regular" w:hAnsi="PingFang SC Regular"/>
                <w:sz w:val="18"/>
                <w:szCs w:val="18"/>
              </w:rPr>
              <w:t>24040304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9C1F4B" w14:textId="77777777" w:rsidR="007A1166" w:rsidRDefault="00673402">
            <w:pPr>
              <w:pStyle w:val="2"/>
            </w:pPr>
            <w:r>
              <w:rPr>
                <w:rFonts w:eastAsia="PingFang SC Regular" w:hint="eastAsia"/>
                <w:sz w:val="18"/>
                <w:szCs w:val="18"/>
              </w:rPr>
              <w:t>银信合作类信托</w:t>
            </w:r>
          </w:p>
        </w:tc>
      </w:tr>
      <w:tr w:rsidR="007A1166" w14:paraId="162515E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FFC33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F010A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BBDF6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76ABF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AF0C8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C7F5D2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253BB0" w14:textId="77777777" w:rsidR="007A1166" w:rsidRDefault="00673402">
            <w:pPr>
              <w:pStyle w:val="2"/>
              <w:jc w:val="center"/>
            </w:pPr>
            <w:r>
              <w:rPr>
                <w:rFonts w:ascii="PingFang SC Regular" w:hAnsi="PingFang SC Regular"/>
                <w:sz w:val="18"/>
                <w:szCs w:val="18"/>
              </w:rPr>
              <w:t>24040305</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6FDAAE" w14:textId="77777777" w:rsidR="007A1166" w:rsidRDefault="00673402">
            <w:pPr>
              <w:pStyle w:val="2"/>
            </w:pPr>
            <w:r>
              <w:rPr>
                <w:rFonts w:eastAsia="PingFang SC Regular" w:hint="eastAsia"/>
                <w:sz w:val="18"/>
                <w:szCs w:val="18"/>
              </w:rPr>
              <w:t>家族信托</w:t>
            </w:r>
          </w:p>
        </w:tc>
      </w:tr>
      <w:tr w:rsidR="007A1166" w14:paraId="070A49E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C6572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0B106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81C61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9A407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A71D33"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17E17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30F441" w14:textId="77777777" w:rsidR="007A1166" w:rsidRDefault="00673402">
            <w:pPr>
              <w:pStyle w:val="2"/>
              <w:jc w:val="center"/>
            </w:pPr>
            <w:r>
              <w:rPr>
                <w:rFonts w:ascii="PingFang SC Regular" w:hAnsi="PingFang SC Regular"/>
                <w:sz w:val="18"/>
                <w:szCs w:val="18"/>
              </w:rPr>
              <w:t>24040306</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176F00" w14:textId="77777777" w:rsidR="007A1166" w:rsidRDefault="00673402">
            <w:pPr>
              <w:pStyle w:val="2"/>
            </w:pPr>
            <w:r>
              <w:rPr>
                <w:rFonts w:eastAsia="PingFang SC Regular" w:hint="eastAsia"/>
                <w:sz w:val="18"/>
                <w:szCs w:val="18"/>
              </w:rPr>
              <w:t>公益信托</w:t>
            </w:r>
          </w:p>
        </w:tc>
      </w:tr>
      <w:tr w:rsidR="007A1166" w14:paraId="07B1AFE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C253A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10DA2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38D0C5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20269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759B1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CC981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F30A5D" w14:textId="77777777" w:rsidR="007A1166" w:rsidRDefault="00673402">
            <w:pPr>
              <w:pStyle w:val="2"/>
              <w:jc w:val="center"/>
            </w:pPr>
            <w:r>
              <w:rPr>
                <w:rFonts w:ascii="PingFang SC Regular" w:hAnsi="PingFang SC Regular"/>
                <w:sz w:val="18"/>
                <w:szCs w:val="18"/>
              </w:rPr>
              <w:t>24040307</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E1561F" w14:textId="77777777" w:rsidR="007A1166" w:rsidRDefault="00673402">
            <w:pPr>
              <w:pStyle w:val="2"/>
            </w:pPr>
            <w:r>
              <w:rPr>
                <w:rFonts w:eastAsia="PingFang SC Regular" w:hint="eastAsia"/>
                <w:sz w:val="18"/>
                <w:szCs w:val="18"/>
              </w:rPr>
              <w:t>其他信托</w:t>
            </w:r>
          </w:p>
        </w:tc>
      </w:tr>
      <w:tr w:rsidR="007A1166" w14:paraId="1549272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B676E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FB6B8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59196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3115F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251E8A" w14:textId="77777777" w:rsidR="007A1166" w:rsidRDefault="00673402">
            <w:pPr>
              <w:pStyle w:val="2"/>
              <w:jc w:val="center"/>
            </w:pPr>
            <w:r>
              <w:rPr>
                <w:rFonts w:ascii="PingFang SC Regular" w:hAnsi="PingFang SC Regular"/>
                <w:sz w:val="18"/>
                <w:szCs w:val="18"/>
              </w:rPr>
              <w:t>240404</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1184C0" w14:textId="77777777" w:rsidR="007A1166" w:rsidRDefault="00673402">
            <w:pPr>
              <w:pStyle w:val="2"/>
            </w:pPr>
            <w:r>
              <w:rPr>
                <w:rFonts w:eastAsia="PingFang SC Regular" w:hint="eastAsia"/>
                <w:sz w:val="18"/>
                <w:szCs w:val="18"/>
              </w:rPr>
              <w:t>金融信息服务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1E93D0"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197924" w14:textId="77777777" w:rsidR="007A1166" w:rsidRDefault="007A1166"/>
        </w:tc>
      </w:tr>
      <w:tr w:rsidR="007A1166" w14:paraId="38136DA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270E60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357DF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2E94B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0C39D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132B78" w14:textId="77777777" w:rsidR="007A1166" w:rsidRDefault="00673402">
            <w:pPr>
              <w:pStyle w:val="2"/>
              <w:jc w:val="center"/>
            </w:pPr>
            <w:r>
              <w:rPr>
                <w:rFonts w:ascii="PingFang SC Regular" w:hAnsi="PingFang SC Regular"/>
                <w:sz w:val="18"/>
                <w:szCs w:val="18"/>
              </w:rPr>
              <w:t>240405</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776FF0" w14:textId="77777777" w:rsidR="007A1166" w:rsidRDefault="00673402">
            <w:pPr>
              <w:pStyle w:val="2"/>
            </w:pPr>
            <w:r>
              <w:rPr>
                <w:rFonts w:eastAsia="PingFang SC Regular" w:hint="eastAsia"/>
                <w:sz w:val="18"/>
                <w:szCs w:val="18"/>
              </w:rPr>
              <w:t>资产管理服务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0E1FC1"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E51996" w14:textId="77777777" w:rsidR="007A1166" w:rsidRDefault="007A1166"/>
        </w:tc>
      </w:tr>
      <w:tr w:rsidR="007A1166" w14:paraId="3A23149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636C0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34FF4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31DE0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1F4BA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A5CD03" w14:textId="77777777" w:rsidR="007A1166" w:rsidRDefault="00673402">
            <w:pPr>
              <w:pStyle w:val="2"/>
              <w:jc w:val="center"/>
            </w:pPr>
            <w:r>
              <w:rPr>
                <w:rFonts w:ascii="PingFang SC Regular" w:hAnsi="PingFang SC Regular"/>
                <w:sz w:val="18"/>
                <w:szCs w:val="18"/>
              </w:rPr>
              <w:t>240406</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B6BE4A" w14:textId="77777777" w:rsidR="007A1166" w:rsidRDefault="00673402">
            <w:pPr>
              <w:pStyle w:val="2"/>
            </w:pPr>
            <w:r>
              <w:rPr>
                <w:rFonts w:eastAsia="PingFang SC Regular" w:hint="eastAsia"/>
                <w:sz w:val="18"/>
                <w:szCs w:val="18"/>
              </w:rPr>
              <w:t>其他多元金融</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AEDA53"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FA79E6" w14:textId="77777777" w:rsidR="007A1166" w:rsidRDefault="007A1166"/>
        </w:tc>
      </w:tr>
      <w:tr w:rsidR="007A1166" w14:paraId="2C4483D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ED8D85D" w14:textId="77777777" w:rsidR="007A1166" w:rsidRDefault="00673402">
            <w:pPr>
              <w:pStyle w:val="2"/>
              <w:jc w:val="center"/>
            </w:pPr>
            <w:r>
              <w:rPr>
                <w:rFonts w:ascii="PingFang SC Regular" w:hAnsi="PingFang SC Regular"/>
                <w:sz w:val="18"/>
                <w:szCs w:val="18"/>
              </w:rPr>
              <w:t>25</w:t>
            </w: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F151E3" w14:textId="77777777" w:rsidR="007A1166" w:rsidRDefault="00673402">
            <w:pPr>
              <w:pStyle w:val="2"/>
            </w:pPr>
            <w:r>
              <w:rPr>
                <w:rFonts w:eastAsia="PingFang SC Regular" w:hint="eastAsia"/>
                <w:sz w:val="18"/>
                <w:szCs w:val="18"/>
              </w:rPr>
              <w:t>房地产</w:t>
            </w: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DF2CBC" w14:textId="77777777" w:rsidR="007A1166" w:rsidRDefault="00673402">
            <w:pPr>
              <w:pStyle w:val="2"/>
              <w:jc w:val="center"/>
            </w:pPr>
            <w:r>
              <w:rPr>
                <w:rFonts w:ascii="PingFang SC Regular" w:hAnsi="PingFang SC Regular"/>
                <w:sz w:val="18"/>
                <w:szCs w:val="18"/>
              </w:rPr>
              <w:t>2501</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C3F5C7" w14:textId="77777777" w:rsidR="007A1166" w:rsidRDefault="00673402">
            <w:pPr>
              <w:pStyle w:val="2"/>
            </w:pPr>
            <w:r>
              <w:rPr>
                <w:rFonts w:eastAsia="PingFang SC Regular" w:hint="eastAsia"/>
                <w:sz w:val="18"/>
                <w:szCs w:val="18"/>
              </w:rPr>
              <w:t>房地产开发</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B87FBB" w14:textId="77777777" w:rsidR="007A1166" w:rsidRDefault="00673402">
            <w:pPr>
              <w:pStyle w:val="2"/>
              <w:jc w:val="center"/>
            </w:pPr>
            <w:r>
              <w:rPr>
                <w:rFonts w:ascii="PingFang SC Regular" w:hAnsi="PingFang SC Regular"/>
                <w:sz w:val="18"/>
                <w:szCs w:val="18"/>
              </w:rPr>
              <w:t>250101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08D165" w14:textId="77777777" w:rsidR="007A1166" w:rsidRDefault="00673402">
            <w:pPr>
              <w:pStyle w:val="2"/>
            </w:pPr>
            <w:r>
              <w:rPr>
                <w:rFonts w:eastAsia="PingFang SC Regular" w:hint="eastAsia"/>
                <w:sz w:val="18"/>
                <w:szCs w:val="18"/>
              </w:rPr>
              <w:t>住宅开发</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555ECD3" w14:textId="77777777" w:rsidR="007A1166" w:rsidRDefault="00673402">
            <w:pPr>
              <w:pStyle w:val="2"/>
              <w:jc w:val="center"/>
            </w:pPr>
            <w:r>
              <w:rPr>
                <w:rFonts w:ascii="PingFang SC Regular" w:hAnsi="PingFang SC Regular"/>
                <w:sz w:val="18"/>
                <w:szCs w:val="18"/>
              </w:rPr>
              <w:t>25010101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6B5264" w14:textId="77777777" w:rsidR="007A1166" w:rsidRDefault="00673402">
            <w:pPr>
              <w:pStyle w:val="2"/>
            </w:pPr>
            <w:r>
              <w:rPr>
                <w:rFonts w:eastAsia="PingFang SC Regular" w:hint="eastAsia"/>
                <w:sz w:val="18"/>
                <w:szCs w:val="18"/>
              </w:rPr>
              <w:t>商品房</w:t>
            </w:r>
          </w:p>
        </w:tc>
      </w:tr>
      <w:tr w:rsidR="007A1166" w14:paraId="33EADD3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82D42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12B2F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6887C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2E5D5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BF064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5FC1E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9FAAE4" w14:textId="77777777" w:rsidR="007A1166" w:rsidRDefault="00673402">
            <w:pPr>
              <w:pStyle w:val="2"/>
              <w:jc w:val="center"/>
            </w:pPr>
            <w:r>
              <w:rPr>
                <w:rFonts w:ascii="PingFang SC Regular" w:hAnsi="PingFang SC Regular"/>
                <w:sz w:val="18"/>
                <w:szCs w:val="18"/>
              </w:rPr>
              <w:t>25010102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6BC82B" w14:textId="77777777" w:rsidR="007A1166" w:rsidRDefault="00673402">
            <w:pPr>
              <w:pStyle w:val="2"/>
            </w:pPr>
            <w:r>
              <w:rPr>
                <w:rFonts w:eastAsia="PingFang SC Regular" w:hint="eastAsia"/>
                <w:sz w:val="18"/>
                <w:szCs w:val="18"/>
              </w:rPr>
              <w:t>商业公寓</w:t>
            </w:r>
          </w:p>
        </w:tc>
      </w:tr>
      <w:tr w:rsidR="007A1166" w14:paraId="42F70C1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350DF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64F90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B120A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3FAF7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3A620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CFC0E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27F1ED" w14:textId="77777777" w:rsidR="007A1166" w:rsidRDefault="00673402">
            <w:pPr>
              <w:pStyle w:val="2"/>
              <w:jc w:val="center"/>
            </w:pPr>
            <w:r>
              <w:rPr>
                <w:rFonts w:ascii="PingFang SC Regular" w:hAnsi="PingFang SC Regular"/>
                <w:sz w:val="18"/>
                <w:szCs w:val="18"/>
              </w:rPr>
              <w:t>25010103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78D7AD" w14:textId="77777777" w:rsidR="007A1166" w:rsidRDefault="00673402">
            <w:pPr>
              <w:pStyle w:val="2"/>
            </w:pPr>
            <w:r>
              <w:rPr>
                <w:rFonts w:eastAsia="PingFang SC Regular" w:hint="eastAsia"/>
                <w:sz w:val="18"/>
                <w:szCs w:val="18"/>
              </w:rPr>
              <w:t>商住两用房</w:t>
            </w:r>
          </w:p>
        </w:tc>
      </w:tr>
      <w:tr w:rsidR="007A1166" w14:paraId="721230B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97E57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4BAE0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60E0B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98DA7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00E95C" w14:textId="77777777" w:rsidR="007A1166" w:rsidRDefault="00673402">
            <w:pPr>
              <w:pStyle w:val="2"/>
              <w:jc w:val="center"/>
            </w:pPr>
            <w:r>
              <w:rPr>
                <w:rFonts w:ascii="PingFang SC Regular" w:hAnsi="PingFang SC Regular"/>
                <w:sz w:val="18"/>
                <w:szCs w:val="18"/>
              </w:rPr>
              <w:t>250102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0543C4" w14:textId="77777777" w:rsidR="007A1166" w:rsidRDefault="00673402">
            <w:pPr>
              <w:pStyle w:val="2"/>
            </w:pPr>
            <w:r>
              <w:rPr>
                <w:rFonts w:eastAsia="PingFang SC Regular" w:hint="eastAsia"/>
                <w:sz w:val="18"/>
                <w:szCs w:val="18"/>
              </w:rPr>
              <w:t>商业地产</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058BC6" w14:textId="77777777" w:rsidR="007A1166" w:rsidRDefault="00673402">
            <w:pPr>
              <w:pStyle w:val="2"/>
              <w:jc w:val="center"/>
            </w:pPr>
            <w:r>
              <w:rPr>
                <w:rFonts w:ascii="PingFang SC Regular" w:hAnsi="PingFang SC Regular"/>
                <w:sz w:val="18"/>
                <w:szCs w:val="18"/>
              </w:rPr>
              <w:t>25010201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CFEF0B" w14:textId="77777777" w:rsidR="007A1166" w:rsidRDefault="00673402">
            <w:pPr>
              <w:pStyle w:val="2"/>
            </w:pPr>
            <w:r>
              <w:rPr>
                <w:rFonts w:eastAsia="PingFang SC Regular" w:hint="eastAsia"/>
                <w:sz w:val="18"/>
                <w:szCs w:val="18"/>
              </w:rPr>
              <w:t>商办大楼</w:t>
            </w:r>
          </w:p>
        </w:tc>
      </w:tr>
      <w:tr w:rsidR="007A1166" w14:paraId="2B6B60E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E4DF4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557D1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AC588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CC50F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4AD02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1F1E8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BE34F7B" w14:textId="77777777" w:rsidR="007A1166" w:rsidRDefault="00673402">
            <w:pPr>
              <w:pStyle w:val="2"/>
              <w:jc w:val="center"/>
            </w:pPr>
            <w:r>
              <w:rPr>
                <w:rFonts w:ascii="PingFang SC Regular" w:hAnsi="PingFang SC Regular"/>
                <w:sz w:val="18"/>
                <w:szCs w:val="18"/>
              </w:rPr>
              <w:t>25010202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6CCFC4" w14:textId="77777777" w:rsidR="007A1166" w:rsidRDefault="00673402">
            <w:pPr>
              <w:pStyle w:val="2"/>
            </w:pPr>
            <w:r>
              <w:rPr>
                <w:rFonts w:eastAsia="PingFang SC Regular" w:hint="eastAsia"/>
                <w:sz w:val="18"/>
                <w:szCs w:val="18"/>
              </w:rPr>
              <w:t>传统商铺</w:t>
            </w:r>
          </w:p>
        </w:tc>
      </w:tr>
      <w:tr w:rsidR="007A1166" w14:paraId="6DCFEB6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7066F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29DEC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55419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C296B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1C1E2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BCAE6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7AA9A3" w14:textId="77777777" w:rsidR="007A1166" w:rsidRDefault="00673402">
            <w:pPr>
              <w:pStyle w:val="2"/>
              <w:jc w:val="center"/>
            </w:pPr>
            <w:r>
              <w:rPr>
                <w:rFonts w:ascii="PingFang SC Regular" w:hAnsi="PingFang SC Regular"/>
                <w:sz w:val="18"/>
                <w:szCs w:val="18"/>
              </w:rPr>
              <w:t>25010203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CAA95C" w14:textId="77777777" w:rsidR="007A1166" w:rsidRDefault="00673402">
            <w:pPr>
              <w:pStyle w:val="2"/>
            </w:pPr>
            <w:r>
              <w:rPr>
                <w:rFonts w:eastAsia="PingFang SC Regular" w:hint="eastAsia"/>
                <w:sz w:val="18"/>
                <w:szCs w:val="18"/>
              </w:rPr>
              <w:t>地下商铺</w:t>
            </w:r>
          </w:p>
        </w:tc>
      </w:tr>
      <w:tr w:rsidR="007A1166" w14:paraId="2DDD26A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8715C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5C40A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F28FEB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C0873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10805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18029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27254E" w14:textId="77777777" w:rsidR="007A1166" w:rsidRDefault="00673402">
            <w:pPr>
              <w:pStyle w:val="2"/>
              <w:jc w:val="center"/>
            </w:pPr>
            <w:r>
              <w:rPr>
                <w:rFonts w:ascii="PingFang SC Regular" w:hAnsi="PingFang SC Regular"/>
                <w:sz w:val="18"/>
                <w:szCs w:val="18"/>
              </w:rPr>
              <w:t>25010204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CEF6C1" w14:textId="77777777" w:rsidR="007A1166" w:rsidRDefault="00673402">
            <w:pPr>
              <w:pStyle w:val="2"/>
            </w:pPr>
            <w:r>
              <w:rPr>
                <w:rFonts w:eastAsia="PingFang SC Regular" w:hint="eastAsia"/>
                <w:sz w:val="18"/>
                <w:szCs w:val="18"/>
              </w:rPr>
              <w:t>其他商业地产</w:t>
            </w:r>
          </w:p>
        </w:tc>
      </w:tr>
      <w:tr w:rsidR="007A1166" w14:paraId="41D6840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2094A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F3CF8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6CD6A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741E2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B6D687" w14:textId="77777777" w:rsidR="007A1166" w:rsidRDefault="00673402">
            <w:pPr>
              <w:pStyle w:val="2"/>
              <w:jc w:val="center"/>
            </w:pPr>
            <w:r>
              <w:rPr>
                <w:rFonts w:ascii="PingFang SC Regular" w:hAnsi="PingFang SC Regular"/>
                <w:sz w:val="18"/>
                <w:szCs w:val="18"/>
              </w:rPr>
              <w:t>250103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50D0A2" w14:textId="77777777" w:rsidR="007A1166" w:rsidRDefault="00673402">
            <w:pPr>
              <w:pStyle w:val="2"/>
            </w:pPr>
            <w:r>
              <w:rPr>
                <w:rFonts w:eastAsia="PingFang SC Regular" w:hint="eastAsia"/>
                <w:sz w:val="18"/>
                <w:szCs w:val="18"/>
              </w:rPr>
              <w:t>产业地产</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60BDA6" w14:textId="77777777" w:rsidR="007A1166" w:rsidRDefault="00673402">
            <w:pPr>
              <w:pStyle w:val="2"/>
              <w:jc w:val="center"/>
            </w:pPr>
            <w:r>
              <w:rPr>
                <w:rFonts w:ascii="PingFang SC Regular" w:hAnsi="PingFang SC Regular"/>
                <w:sz w:val="18"/>
                <w:szCs w:val="18"/>
              </w:rPr>
              <w:t>25010301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589199" w14:textId="77777777" w:rsidR="007A1166" w:rsidRDefault="00673402">
            <w:pPr>
              <w:pStyle w:val="2"/>
            </w:pPr>
            <w:r>
              <w:rPr>
                <w:rFonts w:eastAsia="PingFang SC Regular" w:hint="eastAsia"/>
                <w:sz w:val="18"/>
                <w:szCs w:val="18"/>
              </w:rPr>
              <w:t>工业园区</w:t>
            </w:r>
          </w:p>
        </w:tc>
      </w:tr>
      <w:tr w:rsidR="007A1166" w14:paraId="2FC810C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930A0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CF3BAE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570BE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F6FCB9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E3698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554471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374E02" w14:textId="77777777" w:rsidR="007A1166" w:rsidRDefault="00673402">
            <w:pPr>
              <w:pStyle w:val="2"/>
              <w:jc w:val="center"/>
            </w:pPr>
            <w:r>
              <w:rPr>
                <w:rFonts w:ascii="PingFang SC Regular" w:hAnsi="PingFang SC Regular"/>
                <w:sz w:val="18"/>
                <w:szCs w:val="18"/>
              </w:rPr>
              <w:t>25010302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B8A613" w14:textId="77777777" w:rsidR="007A1166" w:rsidRDefault="00673402">
            <w:pPr>
              <w:pStyle w:val="2"/>
            </w:pPr>
            <w:r>
              <w:rPr>
                <w:rFonts w:eastAsia="PingFang SC Regular" w:hint="eastAsia"/>
                <w:sz w:val="18"/>
                <w:szCs w:val="18"/>
              </w:rPr>
              <w:t>产业园区</w:t>
            </w:r>
          </w:p>
        </w:tc>
      </w:tr>
      <w:tr w:rsidR="007A1166" w14:paraId="08FA384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386F1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0ACC8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55249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69B50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53D21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B0C8C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143CA3" w14:textId="77777777" w:rsidR="007A1166" w:rsidRDefault="00673402">
            <w:pPr>
              <w:pStyle w:val="2"/>
              <w:jc w:val="center"/>
            </w:pPr>
            <w:r>
              <w:rPr>
                <w:rFonts w:ascii="PingFang SC Regular" w:hAnsi="PingFang SC Regular"/>
                <w:sz w:val="18"/>
                <w:szCs w:val="18"/>
              </w:rPr>
              <w:t>25010303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66FCBB" w14:textId="77777777" w:rsidR="007A1166" w:rsidRDefault="00673402">
            <w:pPr>
              <w:pStyle w:val="2"/>
            </w:pPr>
            <w:r>
              <w:rPr>
                <w:rFonts w:eastAsia="PingFang SC Regular" w:hint="eastAsia"/>
                <w:sz w:val="18"/>
                <w:szCs w:val="18"/>
              </w:rPr>
              <w:t>景观园林</w:t>
            </w:r>
          </w:p>
        </w:tc>
      </w:tr>
      <w:tr w:rsidR="007A1166" w14:paraId="642D061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4E957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C82E7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AACB2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4115D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3F00EE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77C0E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303EB9" w14:textId="77777777" w:rsidR="007A1166" w:rsidRDefault="00673402">
            <w:pPr>
              <w:pStyle w:val="2"/>
              <w:jc w:val="center"/>
            </w:pPr>
            <w:r>
              <w:rPr>
                <w:rFonts w:ascii="PingFang SC Regular" w:hAnsi="PingFang SC Regular"/>
                <w:sz w:val="18"/>
                <w:szCs w:val="18"/>
              </w:rPr>
              <w:t>25010304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E3331F" w14:textId="77777777" w:rsidR="007A1166" w:rsidRDefault="00673402">
            <w:pPr>
              <w:pStyle w:val="2"/>
            </w:pPr>
            <w:r>
              <w:rPr>
                <w:rFonts w:eastAsia="PingFang SC Regular" w:hint="eastAsia"/>
                <w:sz w:val="18"/>
                <w:szCs w:val="18"/>
              </w:rPr>
              <w:t>文体设施</w:t>
            </w:r>
          </w:p>
        </w:tc>
      </w:tr>
      <w:tr w:rsidR="007A1166" w14:paraId="62A1092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4FE51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15894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40AA1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CABFE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31B313"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AFC0C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83B39D" w14:textId="77777777" w:rsidR="007A1166" w:rsidRDefault="00673402">
            <w:pPr>
              <w:pStyle w:val="2"/>
              <w:jc w:val="center"/>
            </w:pPr>
            <w:r>
              <w:rPr>
                <w:rFonts w:ascii="PingFang SC Regular" w:hAnsi="PingFang SC Regular"/>
                <w:sz w:val="18"/>
                <w:szCs w:val="18"/>
              </w:rPr>
              <w:t>25010305</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8E6AB9" w14:textId="77777777" w:rsidR="007A1166" w:rsidRDefault="00673402">
            <w:pPr>
              <w:pStyle w:val="2"/>
            </w:pPr>
            <w:r>
              <w:rPr>
                <w:rFonts w:eastAsia="PingFang SC Regular" w:hint="eastAsia"/>
                <w:sz w:val="18"/>
                <w:szCs w:val="18"/>
              </w:rPr>
              <w:t>其他产业地产</w:t>
            </w:r>
          </w:p>
        </w:tc>
      </w:tr>
      <w:tr w:rsidR="007A1166" w14:paraId="1244BBF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6E8339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102AA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23497" w14:textId="77777777" w:rsidR="007A1166" w:rsidRDefault="00673402">
            <w:pPr>
              <w:pStyle w:val="2"/>
              <w:jc w:val="center"/>
            </w:pPr>
            <w:r>
              <w:rPr>
                <w:rFonts w:ascii="PingFang SC Regular" w:hAnsi="PingFang SC Regular"/>
                <w:sz w:val="18"/>
                <w:szCs w:val="18"/>
              </w:rPr>
              <w:t>2502</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E88DD4" w14:textId="77777777" w:rsidR="007A1166" w:rsidRDefault="00673402">
            <w:pPr>
              <w:pStyle w:val="2"/>
            </w:pPr>
            <w:r>
              <w:rPr>
                <w:rFonts w:eastAsia="PingFang SC Regular" w:hint="eastAsia"/>
                <w:sz w:val="18"/>
                <w:szCs w:val="18"/>
              </w:rPr>
              <w:t>房地产服务</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95B2FD" w14:textId="77777777" w:rsidR="007A1166" w:rsidRDefault="00673402">
            <w:pPr>
              <w:pStyle w:val="2"/>
              <w:jc w:val="center"/>
            </w:pPr>
            <w:r>
              <w:rPr>
                <w:rFonts w:ascii="PingFang SC Regular" w:hAnsi="PingFang SC Regular"/>
                <w:sz w:val="18"/>
                <w:szCs w:val="18"/>
              </w:rPr>
              <w:t>250201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C007DDC" w14:textId="77777777" w:rsidR="007A1166" w:rsidRDefault="00673402">
            <w:pPr>
              <w:pStyle w:val="2"/>
            </w:pPr>
            <w:r>
              <w:rPr>
                <w:rFonts w:eastAsia="PingFang SC Regular" w:hint="eastAsia"/>
                <w:sz w:val="18"/>
                <w:szCs w:val="18"/>
              </w:rPr>
              <w:t>物业管理</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9E9349D"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94671F" w14:textId="77777777" w:rsidR="007A1166" w:rsidRDefault="007A1166"/>
        </w:tc>
      </w:tr>
      <w:tr w:rsidR="007A1166" w14:paraId="2C4A6DE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EB08C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BCD7A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A9998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72A50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32F6F5" w14:textId="77777777" w:rsidR="007A1166" w:rsidRDefault="00673402">
            <w:pPr>
              <w:pStyle w:val="2"/>
              <w:jc w:val="center"/>
            </w:pPr>
            <w:r>
              <w:rPr>
                <w:rFonts w:ascii="PingFang SC Regular" w:hAnsi="PingFang SC Regular"/>
                <w:sz w:val="18"/>
                <w:szCs w:val="18"/>
              </w:rPr>
              <w:t>250202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38EBEC" w14:textId="77777777" w:rsidR="007A1166" w:rsidRDefault="00673402">
            <w:pPr>
              <w:pStyle w:val="2"/>
            </w:pPr>
            <w:r>
              <w:rPr>
                <w:rFonts w:eastAsia="PingFang SC Regular" w:hint="eastAsia"/>
                <w:sz w:val="18"/>
                <w:szCs w:val="18"/>
              </w:rPr>
              <w:t>房产租赁经纪</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BF8B30"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4B6ABC" w14:textId="77777777" w:rsidR="007A1166" w:rsidRDefault="007A1166"/>
        </w:tc>
      </w:tr>
      <w:tr w:rsidR="007A1166" w14:paraId="4797075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6765A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B381A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80955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ED152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503828" w14:textId="77777777" w:rsidR="007A1166" w:rsidRDefault="00673402">
            <w:pPr>
              <w:pStyle w:val="2"/>
              <w:jc w:val="center"/>
            </w:pPr>
            <w:r>
              <w:rPr>
                <w:rFonts w:ascii="PingFang SC Regular" w:hAnsi="PingFang SC Regular"/>
                <w:sz w:val="18"/>
                <w:szCs w:val="18"/>
              </w:rPr>
              <w:t>250203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5870D9A" w14:textId="77777777" w:rsidR="007A1166" w:rsidRDefault="00673402">
            <w:pPr>
              <w:pStyle w:val="2"/>
            </w:pPr>
            <w:r>
              <w:rPr>
                <w:rFonts w:eastAsia="PingFang SC Regular" w:hint="eastAsia"/>
                <w:sz w:val="18"/>
                <w:szCs w:val="18"/>
              </w:rPr>
              <w:t>房地产综合服务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21BA32"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F0BD32" w14:textId="77777777" w:rsidR="007A1166" w:rsidRDefault="007A1166"/>
        </w:tc>
      </w:tr>
      <w:tr w:rsidR="007A1166" w14:paraId="3BAA6AD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02AA0C" w14:textId="77777777" w:rsidR="007A1166" w:rsidRDefault="00673402">
            <w:pPr>
              <w:pStyle w:val="2"/>
              <w:jc w:val="center"/>
            </w:pPr>
            <w:r>
              <w:rPr>
                <w:rFonts w:ascii="PingFang SC Regular" w:hAnsi="PingFang SC Regular"/>
                <w:sz w:val="18"/>
                <w:szCs w:val="18"/>
              </w:rPr>
              <w:t>26</w:t>
            </w: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423C5D" w14:textId="77777777" w:rsidR="007A1166" w:rsidRDefault="00673402">
            <w:pPr>
              <w:pStyle w:val="2"/>
            </w:pPr>
            <w:r>
              <w:rPr>
                <w:rFonts w:eastAsia="PingFang SC Regular" w:hint="eastAsia"/>
                <w:sz w:val="18"/>
                <w:szCs w:val="18"/>
              </w:rPr>
              <w:t>租赁与商务服务</w:t>
            </w:r>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12A9DB" w14:textId="77777777" w:rsidR="007A1166" w:rsidRDefault="00673402">
            <w:pPr>
              <w:pStyle w:val="2"/>
              <w:jc w:val="center"/>
            </w:pPr>
            <w:r>
              <w:rPr>
                <w:rFonts w:ascii="PingFang SC Regular" w:hAnsi="PingFang SC Regular"/>
                <w:sz w:val="18"/>
                <w:szCs w:val="18"/>
              </w:rPr>
              <w:t>2601</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0B09E1" w14:textId="77777777" w:rsidR="007A1166" w:rsidRDefault="00673402">
            <w:pPr>
              <w:pStyle w:val="2"/>
            </w:pPr>
            <w:r>
              <w:rPr>
                <w:rFonts w:eastAsia="PingFang SC Regular" w:hint="eastAsia"/>
                <w:sz w:val="18"/>
                <w:szCs w:val="18"/>
              </w:rPr>
              <w:t>租赁服务</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86D5FB" w14:textId="77777777" w:rsidR="007A1166" w:rsidRDefault="00673402">
            <w:pPr>
              <w:pStyle w:val="2"/>
              <w:jc w:val="center"/>
            </w:pPr>
            <w:r>
              <w:rPr>
                <w:rFonts w:ascii="PingFang SC Regular" w:hAnsi="PingFang SC Regular"/>
                <w:sz w:val="18"/>
                <w:szCs w:val="18"/>
              </w:rPr>
              <w:t>260101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CBBE7A" w14:textId="77777777" w:rsidR="007A1166" w:rsidRDefault="00673402">
            <w:pPr>
              <w:pStyle w:val="2"/>
            </w:pPr>
            <w:r>
              <w:rPr>
                <w:rFonts w:eastAsia="PingFang SC Regular" w:hint="eastAsia"/>
                <w:sz w:val="18"/>
                <w:szCs w:val="18"/>
              </w:rPr>
              <w:t>场地租赁</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56FBF4" w14:textId="77777777" w:rsidR="007A1166" w:rsidRDefault="00673402">
            <w:pPr>
              <w:pStyle w:val="2"/>
              <w:jc w:val="center"/>
            </w:pPr>
            <w:r>
              <w:rPr>
                <w:rFonts w:ascii="PingFang SC Regular" w:hAnsi="PingFang SC Regular"/>
                <w:sz w:val="18"/>
                <w:szCs w:val="18"/>
              </w:rPr>
              <w:t>26010101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0CA1DC" w14:textId="77777777" w:rsidR="007A1166" w:rsidRDefault="00673402">
            <w:pPr>
              <w:pStyle w:val="2"/>
            </w:pPr>
            <w:r>
              <w:rPr>
                <w:rFonts w:eastAsia="PingFang SC Regular" w:hint="eastAsia"/>
                <w:sz w:val="18"/>
                <w:szCs w:val="18"/>
              </w:rPr>
              <w:t>厂房租赁</w:t>
            </w:r>
          </w:p>
        </w:tc>
      </w:tr>
      <w:tr w:rsidR="007A1166" w14:paraId="065DE3C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D2502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65A37B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186D3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232CA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75C42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F4290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3D69EE0" w14:textId="77777777" w:rsidR="007A1166" w:rsidRDefault="00673402">
            <w:pPr>
              <w:pStyle w:val="2"/>
              <w:jc w:val="center"/>
            </w:pPr>
            <w:r>
              <w:rPr>
                <w:rFonts w:ascii="PingFang SC Regular" w:hAnsi="PingFang SC Regular"/>
                <w:sz w:val="18"/>
                <w:szCs w:val="18"/>
              </w:rPr>
              <w:t>26010102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B99CD17" w14:textId="77777777" w:rsidR="007A1166" w:rsidRDefault="00673402">
            <w:pPr>
              <w:pStyle w:val="2"/>
            </w:pPr>
            <w:r>
              <w:rPr>
                <w:rFonts w:eastAsia="PingFang SC Regular" w:hint="eastAsia"/>
                <w:sz w:val="18"/>
                <w:szCs w:val="18"/>
              </w:rPr>
              <w:t>仓储租赁</w:t>
            </w:r>
          </w:p>
        </w:tc>
      </w:tr>
      <w:tr w:rsidR="007A1166" w14:paraId="364E15D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F7AC2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93EE6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2D623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1CF94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93B57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A66C0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8C214B" w14:textId="77777777" w:rsidR="007A1166" w:rsidRDefault="00673402">
            <w:pPr>
              <w:pStyle w:val="2"/>
              <w:jc w:val="center"/>
            </w:pPr>
            <w:r>
              <w:rPr>
                <w:rFonts w:ascii="PingFang SC Regular" w:hAnsi="PingFang SC Regular"/>
                <w:sz w:val="18"/>
                <w:szCs w:val="18"/>
              </w:rPr>
              <w:t>26010103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E5E34E" w14:textId="77777777" w:rsidR="007A1166" w:rsidRDefault="00673402">
            <w:pPr>
              <w:pStyle w:val="2"/>
            </w:pPr>
            <w:r>
              <w:rPr>
                <w:rFonts w:eastAsia="PingFang SC Regular" w:hint="eastAsia"/>
                <w:sz w:val="18"/>
                <w:szCs w:val="18"/>
              </w:rPr>
              <w:t>办公租赁</w:t>
            </w:r>
          </w:p>
        </w:tc>
      </w:tr>
      <w:tr w:rsidR="007A1166" w14:paraId="1DF0233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CA9495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6EDC0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FBE18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07712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28CA3B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72308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BD4F1E" w14:textId="77777777" w:rsidR="007A1166" w:rsidRDefault="00673402">
            <w:pPr>
              <w:pStyle w:val="2"/>
              <w:jc w:val="center"/>
            </w:pPr>
            <w:r>
              <w:rPr>
                <w:rFonts w:ascii="PingFang SC Regular" w:hAnsi="PingFang SC Regular"/>
                <w:sz w:val="18"/>
                <w:szCs w:val="18"/>
              </w:rPr>
              <w:t>26010104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C90E6B9" w14:textId="77777777" w:rsidR="007A1166" w:rsidRDefault="00673402">
            <w:pPr>
              <w:pStyle w:val="2"/>
            </w:pPr>
            <w:r>
              <w:rPr>
                <w:rFonts w:eastAsia="PingFang SC Regular" w:hint="eastAsia"/>
                <w:sz w:val="18"/>
                <w:szCs w:val="18"/>
              </w:rPr>
              <w:t>其他场地租赁</w:t>
            </w:r>
          </w:p>
        </w:tc>
      </w:tr>
      <w:tr w:rsidR="007A1166" w14:paraId="434A079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83F74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B25A2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3856B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3833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AD0868" w14:textId="77777777" w:rsidR="007A1166" w:rsidRDefault="00673402">
            <w:pPr>
              <w:pStyle w:val="2"/>
              <w:jc w:val="center"/>
            </w:pPr>
            <w:r>
              <w:rPr>
                <w:rFonts w:ascii="PingFang SC Regular" w:hAnsi="PingFang SC Regular"/>
                <w:sz w:val="18"/>
                <w:szCs w:val="18"/>
              </w:rPr>
              <w:t>260102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283F31" w14:textId="77777777" w:rsidR="007A1166" w:rsidRDefault="00673402">
            <w:pPr>
              <w:pStyle w:val="2"/>
            </w:pPr>
            <w:r>
              <w:rPr>
                <w:rFonts w:eastAsia="PingFang SC Regular" w:hint="eastAsia"/>
                <w:sz w:val="18"/>
                <w:szCs w:val="18"/>
              </w:rPr>
              <w:t>工程机械租赁</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0D2A99" w14:textId="77777777" w:rsidR="007A1166" w:rsidRDefault="00673402">
            <w:pPr>
              <w:pStyle w:val="2"/>
              <w:jc w:val="center"/>
            </w:pPr>
            <w:r>
              <w:rPr>
                <w:rFonts w:ascii="PingFang SC Regular" w:hAnsi="PingFang SC Regular"/>
                <w:sz w:val="18"/>
                <w:szCs w:val="18"/>
              </w:rPr>
              <w:t>26010201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27E35D" w14:textId="77777777" w:rsidR="007A1166" w:rsidRDefault="00673402">
            <w:pPr>
              <w:pStyle w:val="2"/>
            </w:pPr>
            <w:r>
              <w:rPr>
                <w:rFonts w:eastAsia="PingFang SC Regular" w:hint="eastAsia"/>
                <w:sz w:val="18"/>
                <w:szCs w:val="18"/>
              </w:rPr>
              <w:t>建筑设备</w:t>
            </w:r>
          </w:p>
        </w:tc>
      </w:tr>
      <w:tr w:rsidR="007A1166" w14:paraId="663C0D0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128E3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E6A3B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23146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D3398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52655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06225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5FD00D" w14:textId="77777777" w:rsidR="007A1166" w:rsidRDefault="00673402">
            <w:pPr>
              <w:pStyle w:val="2"/>
              <w:jc w:val="center"/>
            </w:pPr>
            <w:r>
              <w:rPr>
                <w:rFonts w:ascii="PingFang SC Regular" w:hAnsi="PingFang SC Regular"/>
                <w:sz w:val="18"/>
                <w:szCs w:val="18"/>
              </w:rPr>
              <w:t>26010202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BD4CE7" w14:textId="77777777" w:rsidR="007A1166" w:rsidRDefault="00673402">
            <w:pPr>
              <w:pStyle w:val="2"/>
            </w:pPr>
            <w:r>
              <w:rPr>
                <w:rFonts w:eastAsia="PingFang SC Regular" w:hint="eastAsia"/>
                <w:sz w:val="18"/>
                <w:szCs w:val="18"/>
              </w:rPr>
              <w:t>生产设备</w:t>
            </w:r>
          </w:p>
        </w:tc>
      </w:tr>
      <w:tr w:rsidR="007A1166" w14:paraId="10AC6F3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CC16C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93100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DAFC2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807C6D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65321A"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3FE83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BD2901" w14:textId="77777777" w:rsidR="007A1166" w:rsidRDefault="00673402">
            <w:pPr>
              <w:pStyle w:val="2"/>
              <w:jc w:val="center"/>
            </w:pPr>
            <w:r>
              <w:rPr>
                <w:rFonts w:ascii="PingFang SC Regular" w:hAnsi="PingFang SC Regular"/>
                <w:sz w:val="18"/>
                <w:szCs w:val="18"/>
              </w:rPr>
              <w:t>26010203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DAD1B9" w14:textId="77777777" w:rsidR="007A1166" w:rsidRDefault="00673402">
            <w:pPr>
              <w:pStyle w:val="2"/>
            </w:pPr>
            <w:r>
              <w:rPr>
                <w:rFonts w:eastAsia="PingFang SC Regular" w:hint="eastAsia"/>
                <w:sz w:val="18"/>
                <w:szCs w:val="18"/>
              </w:rPr>
              <w:t>其他工程机械租赁</w:t>
            </w:r>
          </w:p>
        </w:tc>
      </w:tr>
      <w:tr w:rsidR="007A1166" w14:paraId="6147FDA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325B2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DEE0E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1669E3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D0627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5E822A" w14:textId="77777777" w:rsidR="007A1166" w:rsidRDefault="00673402">
            <w:pPr>
              <w:pStyle w:val="2"/>
              <w:jc w:val="center"/>
            </w:pPr>
            <w:r>
              <w:rPr>
                <w:rFonts w:ascii="PingFang SC Regular" w:hAnsi="PingFang SC Regular"/>
                <w:sz w:val="18"/>
                <w:szCs w:val="18"/>
              </w:rPr>
              <w:t>260103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B466BD" w14:textId="77777777" w:rsidR="007A1166" w:rsidRDefault="00673402">
            <w:pPr>
              <w:pStyle w:val="2"/>
            </w:pPr>
            <w:r>
              <w:rPr>
                <w:rFonts w:eastAsia="PingFang SC Regular" w:hint="eastAsia"/>
                <w:sz w:val="18"/>
                <w:szCs w:val="18"/>
              </w:rPr>
              <w:t>文体设备及用品租赁</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CD646A3" w14:textId="77777777" w:rsidR="007A1166" w:rsidRDefault="00673402">
            <w:pPr>
              <w:pStyle w:val="2"/>
              <w:jc w:val="center"/>
            </w:pPr>
            <w:r>
              <w:rPr>
                <w:rFonts w:ascii="PingFang SC Regular" w:hAnsi="PingFang SC Regular"/>
                <w:sz w:val="18"/>
                <w:szCs w:val="18"/>
              </w:rPr>
              <w:t>26010301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60BD38" w14:textId="77777777" w:rsidR="007A1166" w:rsidRDefault="00673402">
            <w:pPr>
              <w:pStyle w:val="2"/>
            </w:pPr>
            <w:r>
              <w:rPr>
                <w:rFonts w:eastAsia="PingFang SC Regular" w:hint="eastAsia"/>
                <w:sz w:val="18"/>
                <w:szCs w:val="18"/>
              </w:rPr>
              <w:t>灯光</w:t>
            </w:r>
          </w:p>
        </w:tc>
      </w:tr>
      <w:tr w:rsidR="007A1166" w14:paraId="15BABD5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DB210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8EBAD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A2DE3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34A80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1F9EC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1A86D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B3C472" w14:textId="77777777" w:rsidR="007A1166" w:rsidRDefault="00673402">
            <w:pPr>
              <w:pStyle w:val="2"/>
              <w:jc w:val="center"/>
            </w:pPr>
            <w:r>
              <w:rPr>
                <w:rFonts w:ascii="PingFang SC Regular" w:hAnsi="PingFang SC Regular"/>
                <w:sz w:val="18"/>
                <w:szCs w:val="18"/>
              </w:rPr>
              <w:t>26010302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83F0D4" w14:textId="77777777" w:rsidR="007A1166" w:rsidRDefault="00673402">
            <w:pPr>
              <w:pStyle w:val="2"/>
            </w:pPr>
            <w:r>
              <w:rPr>
                <w:rFonts w:eastAsia="PingFang SC Regular" w:hint="eastAsia"/>
                <w:sz w:val="18"/>
                <w:szCs w:val="18"/>
              </w:rPr>
              <w:t>音箱</w:t>
            </w:r>
          </w:p>
        </w:tc>
      </w:tr>
      <w:tr w:rsidR="007A1166" w14:paraId="3F884DB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FDD77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40DB6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2E0E6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EC702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9721B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F5675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8B1442" w14:textId="77777777" w:rsidR="007A1166" w:rsidRDefault="00673402">
            <w:pPr>
              <w:pStyle w:val="2"/>
              <w:jc w:val="center"/>
            </w:pPr>
            <w:r>
              <w:rPr>
                <w:rFonts w:ascii="PingFang SC Regular" w:hAnsi="PingFang SC Regular"/>
                <w:sz w:val="18"/>
                <w:szCs w:val="18"/>
              </w:rPr>
              <w:t>26010303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94E7AA" w14:textId="77777777" w:rsidR="007A1166" w:rsidRDefault="00673402">
            <w:pPr>
              <w:pStyle w:val="2"/>
            </w:pPr>
            <w:r>
              <w:rPr>
                <w:rFonts w:eastAsia="PingFang SC Regular" w:hint="eastAsia"/>
                <w:sz w:val="18"/>
                <w:szCs w:val="18"/>
              </w:rPr>
              <w:t>乐器</w:t>
            </w:r>
          </w:p>
        </w:tc>
      </w:tr>
      <w:tr w:rsidR="007A1166" w14:paraId="44FA184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1AEB2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BB35E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10459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4BC90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6B90A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98DCE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5EE43A" w14:textId="77777777" w:rsidR="007A1166" w:rsidRDefault="00673402">
            <w:pPr>
              <w:pStyle w:val="2"/>
              <w:jc w:val="center"/>
            </w:pPr>
            <w:r>
              <w:rPr>
                <w:rFonts w:ascii="PingFang SC Regular" w:hAnsi="PingFang SC Regular"/>
                <w:sz w:val="18"/>
                <w:szCs w:val="18"/>
              </w:rPr>
              <w:t>26010304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667743" w14:textId="77777777" w:rsidR="007A1166" w:rsidRDefault="00673402">
            <w:pPr>
              <w:pStyle w:val="2"/>
            </w:pPr>
            <w:r>
              <w:rPr>
                <w:rFonts w:eastAsia="PingFang SC Regular" w:hint="eastAsia"/>
                <w:sz w:val="18"/>
                <w:szCs w:val="18"/>
              </w:rPr>
              <w:t>健身器械</w:t>
            </w:r>
          </w:p>
        </w:tc>
      </w:tr>
      <w:tr w:rsidR="007A1166" w14:paraId="79D802C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82854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3FF00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E8F4D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05DF4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548F33"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0665A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7788FF" w14:textId="77777777" w:rsidR="007A1166" w:rsidRDefault="00673402">
            <w:pPr>
              <w:pStyle w:val="2"/>
              <w:jc w:val="center"/>
            </w:pPr>
            <w:r>
              <w:rPr>
                <w:rFonts w:ascii="PingFang SC Regular" w:hAnsi="PingFang SC Regular"/>
                <w:sz w:val="18"/>
                <w:szCs w:val="18"/>
              </w:rPr>
              <w:t>26010305</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CF6EBC" w14:textId="77777777" w:rsidR="007A1166" w:rsidRDefault="00673402">
            <w:pPr>
              <w:pStyle w:val="2"/>
            </w:pPr>
            <w:r>
              <w:rPr>
                <w:rFonts w:eastAsia="PingFang SC Regular" w:hint="eastAsia"/>
                <w:sz w:val="18"/>
                <w:szCs w:val="18"/>
              </w:rPr>
              <w:t>其他文体设备及用品租赁</w:t>
            </w:r>
          </w:p>
        </w:tc>
      </w:tr>
      <w:tr w:rsidR="007A1166" w14:paraId="6298BD2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F070E0" w14:textId="77777777" w:rsidR="007A1166" w:rsidRDefault="007A1166">
            <w:pPr>
              <w:rPr>
                <w:lang w:eastAsia="zh-CN"/>
              </w:rPr>
            </w:pP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272BB3" w14:textId="77777777" w:rsidR="007A1166" w:rsidRDefault="007A1166">
            <w:pPr>
              <w:rPr>
                <w:lang w:eastAsia="zh-CN"/>
              </w:rPr>
            </w:pPr>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C44247" w14:textId="77777777" w:rsidR="007A1166" w:rsidRDefault="007A1166">
            <w:pPr>
              <w:rPr>
                <w:lang w:eastAsia="zh-CN"/>
              </w:rPr>
            </w:pP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2F65E0" w14:textId="77777777" w:rsidR="007A1166" w:rsidRDefault="007A1166">
            <w:pPr>
              <w:rPr>
                <w:lang w:eastAsia="zh-CN"/>
              </w:rPr>
            </w:pP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64122D" w14:textId="77777777" w:rsidR="007A1166" w:rsidRDefault="00673402">
            <w:pPr>
              <w:pStyle w:val="2"/>
              <w:jc w:val="center"/>
            </w:pPr>
            <w:r>
              <w:rPr>
                <w:rFonts w:ascii="PingFang SC Regular" w:hAnsi="PingFang SC Regular"/>
                <w:sz w:val="18"/>
                <w:szCs w:val="18"/>
              </w:rPr>
              <w:t>160104</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1A0CFB" w14:textId="77777777" w:rsidR="007A1166" w:rsidRDefault="00673402">
            <w:pPr>
              <w:pStyle w:val="2"/>
            </w:pPr>
            <w:r>
              <w:rPr>
                <w:rFonts w:eastAsia="PingFang SC Regular" w:hint="eastAsia"/>
                <w:sz w:val="18"/>
                <w:szCs w:val="18"/>
              </w:rPr>
              <w:t>其他租赁服务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70E1B6"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8FC580" w14:textId="77777777" w:rsidR="007A1166" w:rsidRDefault="007A1166"/>
        </w:tc>
      </w:tr>
      <w:tr w:rsidR="007A1166" w14:paraId="39D4D01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9D728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B3FC4C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6D5D1E" w14:textId="77777777" w:rsidR="007A1166" w:rsidRDefault="00673402">
            <w:pPr>
              <w:pStyle w:val="2"/>
              <w:jc w:val="center"/>
            </w:pPr>
            <w:r>
              <w:rPr>
                <w:rFonts w:ascii="PingFang SC Regular" w:hAnsi="PingFang SC Regular"/>
                <w:sz w:val="18"/>
                <w:szCs w:val="18"/>
              </w:rPr>
              <w:t>2602</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99F261" w14:textId="77777777" w:rsidR="007A1166" w:rsidRDefault="00673402">
            <w:pPr>
              <w:pStyle w:val="2"/>
            </w:pPr>
            <w:r>
              <w:rPr>
                <w:rFonts w:eastAsia="PingFang SC Regular" w:hint="eastAsia"/>
                <w:sz w:val="18"/>
                <w:szCs w:val="18"/>
              </w:rPr>
              <w:t>专业服务</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F47311" w14:textId="77777777" w:rsidR="007A1166" w:rsidRDefault="00673402">
            <w:pPr>
              <w:pStyle w:val="2"/>
              <w:jc w:val="center"/>
            </w:pPr>
            <w:r>
              <w:rPr>
                <w:rFonts w:ascii="PingFang SC Regular" w:hAnsi="PingFang SC Regular"/>
                <w:sz w:val="18"/>
                <w:szCs w:val="18"/>
              </w:rPr>
              <w:t>260201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EF285E" w14:textId="77777777" w:rsidR="007A1166" w:rsidRDefault="00673402">
            <w:pPr>
              <w:pStyle w:val="2"/>
            </w:pPr>
            <w:r>
              <w:rPr>
                <w:rFonts w:eastAsia="PingFang SC Regular" w:hint="eastAsia"/>
                <w:sz w:val="18"/>
                <w:szCs w:val="18"/>
              </w:rPr>
              <w:t>法律服务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7EC8C25"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C933CB" w14:textId="77777777" w:rsidR="007A1166" w:rsidRDefault="007A1166"/>
        </w:tc>
      </w:tr>
      <w:tr w:rsidR="007A1166" w14:paraId="080D830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40821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CB5D8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CF240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A7398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55CCA0" w14:textId="77777777" w:rsidR="007A1166" w:rsidRDefault="00673402">
            <w:pPr>
              <w:pStyle w:val="2"/>
              <w:jc w:val="center"/>
            </w:pPr>
            <w:r>
              <w:rPr>
                <w:rFonts w:ascii="PingFang SC Regular" w:hAnsi="PingFang SC Regular"/>
                <w:sz w:val="18"/>
                <w:szCs w:val="18"/>
              </w:rPr>
              <w:t>250202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97E9E6" w14:textId="77777777" w:rsidR="007A1166" w:rsidRDefault="00673402">
            <w:pPr>
              <w:pStyle w:val="2"/>
            </w:pPr>
            <w:r>
              <w:rPr>
                <w:rFonts w:eastAsia="PingFang SC Regular" w:hint="eastAsia"/>
                <w:sz w:val="18"/>
                <w:szCs w:val="18"/>
              </w:rPr>
              <w:t>财务审计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F4D2E1"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4ACFAA" w14:textId="77777777" w:rsidR="007A1166" w:rsidRDefault="007A1166"/>
        </w:tc>
      </w:tr>
      <w:tr w:rsidR="007A1166" w14:paraId="3B3306D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67737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C5554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645AD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FE5EE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8B6125" w14:textId="77777777" w:rsidR="007A1166" w:rsidRDefault="00673402">
            <w:pPr>
              <w:pStyle w:val="2"/>
              <w:jc w:val="center"/>
            </w:pPr>
            <w:r>
              <w:rPr>
                <w:rFonts w:ascii="PingFang SC Regular" w:hAnsi="PingFang SC Regular"/>
                <w:sz w:val="18"/>
                <w:szCs w:val="18"/>
              </w:rPr>
              <w:t>240203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81A75C6" w14:textId="77777777" w:rsidR="007A1166" w:rsidRDefault="00673402">
            <w:pPr>
              <w:pStyle w:val="2"/>
            </w:pPr>
            <w:r>
              <w:rPr>
                <w:rFonts w:eastAsia="PingFang SC Regular" w:hint="eastAsia"/>
                <w:sz w:val="18"/>
                <w:szCs w:val="18"/>
              </w:rPr>
              <w:t>管理咨询</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2502A6"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8E3835B" w14:textId="77777777" w:rsidR="007A1166" w:rsidRDefault="007A1166"/>
        </w:tc>
      </w:tr>
      <w:tr w:rsidR="007A1166" w14:paraId="6FF1EA8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9B06B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5E017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6BCBC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76B54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14CF36" w14:textId="77777777" w:rsidR="007A1166" w:rsidRDefault="00673402">
            <w:pPr>
              <w:pStyle w:val="2"/>
              <w:jc w:val="center"/>
            </w:pPr>
            <w:r>
              <w:rPr>
                <w:rFonts w:ascii="PingFang SC Regular" w:hAnsi="PingFang SC Regular"/>
                <w:sz w:val="18"/>
                <w:szCs w:val="18"/>
              </w:rPr>
              <w:t>230204</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5E3ED4" w14:textId="77777777" w:rsidR="007A1166" w:rsidRDefault="00673402">
            <w:pPr>
              <w:pStyle w:val="2"/>
            </w:pPr>
            <w:r>
              <w:rPr>
                <w:rFonts w:eastAsia="PingFang SC Regular" w:hint="eastAsia"/>
                <w:sz w:val="18"/>
                <w:szCs w:val="18"/>
              </w:rPr>
              <w:t>人力资源服务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9D4C1E"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7DF376" w14:textId="77777777" w:rsidR="007A1166" w:rsidRDefault="007A1166"/>
        </w:tc>
      </w:tr>
      <w:tr w:rsidR="007A1166" w14:paraId="631E26D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BF363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8F37C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5C247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F09CA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FB6E3A5" w14:textId="77777777" w:rsidR="007A1166" w:rsidRDefault="00673402">
            <w:pPr>
              <w:pStyle w:val="2"/>
              <w:jc w:val="center"/>
            </w:pPr>
            <w:r>
              <w:rPr>
                <w:rFonts w:ascii="PingFang SC Regular" w:hAnsi="PingFang SC Regular"/>
                <w:sz w:val="18"/>
                <w:szCs w:val="18"/>
              </w:rPr>
              <w:t>220205</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648327F" w14:textId="77777777" w:rsidR="007A1166" w:rsidRDefault="00673402">
            <w:pPr>
              <w:pStyle w:val="2"/>
            </w:pPr>
            <w:r>
              <w:rPr>
                <w:rFonts w:eastAsia="PingFang SC Regular" w:hint="eastAsia"/>
                <w:sz w:val="18"/>
                <w:szCs w:val="18"/>
              </w:rPr>
              <w:t>信息技术服务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C5E7DC"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5CC5D4" w14:textId="77777777" w:rsidR="007A1166" w:rsidRDefault="007A1166"/>
        </w:tc>
      </w:tr>
      <w:tr w:rsidR="007A1166" w14:paraId="552D4B7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C5C5C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402BF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E2AA8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B5893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5DB9F9" w14:textId="77777777" w:rsidR="007A1166" w:rsidRDefault="00673402">
            <w:pPr>
              <w:pStyle w:val="2"/>
              <w:jc w:val="center"/>
            </w:pPr>
            <w:r>
              <w:rPr>
                <w:rFonts w:ascii="PingFang SC Regular" w:hAnsi="PingFang SC Regular"/>
                <w:sz w:val="18"/>
                <w:szCs w:val="18"/>
              </w:rPr>
              <w:t>210206</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B4921A" w14:textId="77777777" w:rsidR="007A1166" w:rsidRDefault="00673402">
            <w:pPr>
              <w:pStyle w:val="2"/>
            </w:pPr>
            <w:r>
              <w:rPr>
                <w:rFonts w:eastAsia="PingFang SC Regular" w:hint="eastAsia"/>
                <w:sz w:val="18"/>
                <w:szCs w:val="18"/>
              </w:rPr>
              <w:t>会展服务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55A0AD"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01CD48" w14:textId="77777777" w:rsidR="007A1166" w:rsidRDefault="007A1166"/>
        </w:tc>
      </w:tr>
      <w:tr w:rsidR="007A1166" w14:paraId="444201B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B4643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74E82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FBAC3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097CD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07F271" w14:textId="77777777" w:rsidR="007A1166" w:rsidRDefault="00673402">
            <w:pPr>
              <w:pStyle w:val="2"/>
              <w:jc w:val="center"/>
            </w:pPr>
            <w:r>
              <w:rPr>
                <w:rFonts w:ascii="PingFang SC Regular" w:hAnsi="PingFang SC Regular"/>
                <w:sz w:val="18"/>
                <w:szCs w:val="18"/>
              </w:rPr>
              <w:t>200207</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7ECAFD1" w14:textId="77777777" w:rsidR="007A1166" w:rsidRDefault="00673402">
            <w:pPr>
              <w:pStyle w:val="2"/>
            </w:pPr>
            <w:r>
              <w:rPr>
                <w:rFonts w:eastAsia="PingFang SC Regular" w:hint="eastAsia"/>
                <w:sz w:val="18"/>
                <w:szCs w:val="18"/>
              </w:rPr>
              <w:t>其他专业服务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E21CBCD"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94605F" w14:textId="77777777" w:rsidR="007A1166" w:rsidRDefault="007A1166"/>
        </w:tc>
      </w:tr>
      <w:tr w:rsidR="007A1166" w14:paraId="61194E4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4998B6" w14:textId="77777777" w:rsidR="007A1166" w:rsidRDefault="00673402">
            <w:pPr>
              <w:pStyle w:val="2"/>
              <w:jc w:val="center"/>
            </w:pPr>
            <w:r>
              <w:rPr>
                <w:rFonts w:ascii="PingFang SC Regular" w:hAnsi="PingFang SC Regular"/>
                <w:sz w:val="18"/>
                <w:szCs w:val="18"/>
              </w:rPr>
              <w:t>27</w:t>
            </w: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744AEC" w14:textId="77777777" w:rsidR="007A1166" w:rsidRDefault="00673402">
            <w:pPr>
              <w:pStyle w:val="2"/>
            </w:pPr>
            <w:r>
              <w:rPr>
                <w:rFonts w:eastAsia="PingFang SC Regular" w:hint="eastAsia"/>
                <w:sz w:val="18"/>
                <w:szCs w:val="18"/>
              </w:rPr>
              <w:t>医药与健康</w:t>
            </w:r>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6AFA2D" w14:textId="77777777" w:rsidR="007A1166" w:rsidRDefault="00673402">
            <w:pPr>
              <w:pStyle w:val="2"/>
              <w:jc w:val="center"/>
            </w:pPr>
            <w:r>
              <w:rPr>
                <w:rFonts w:ascii="PingFang SC Regular" w:hAnsi="PingFang SC Regular"/>
                <w:sz w:val="18"/>
                <w:szCs w:val="18"/>
              </w:rPr>
              <w:t>2701</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0C8443" w14:textId="77777777" w:rsidR="007A1166" w:rsidRDefault="00673402">
            <w:pPr>
              <w:pStyle w:val="2"/>
            </w:pPr>
            <w:r>
              <w:rPr>
                <w:rFonts w:eastAsia="PingFang SC Regular" w:hint="eastAsia"/>
                <w:sz w:val="18"/>
                <w:szCs w:val="18"/>
              </w:rPr>
              <w:t>化学制药</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3AD82E" w14:textId="77777777" w:rsidR="007A1166" w:rsidRDefault="00673402">
            <w:pPr>
              <w:pStyle w:val="2"/>
              <w:jc w:val="center"/>
            </w:pPr>
            <w:r>
              <w:rPr>
                <w:rFonts w:ascii="PingFang SC Regular" w:hAnsi="PingFang SC Regular"/>
                <w:sz w:val="18"/>
                <w:szCs w:val="18"/>
              </w:rPr>
              <w:t>270101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842E62" w14:textId="77777777" w:rsidR="007A1166" w:rsidRDefault="00673402">
            <w:pPr>
              <w:pStyle w:val="2"/>
            </w:pPr>
            <w:r>
              <w:rPr>
                <w:rFonts w:eastAsia="PingFang SC Regular" w:hint="eastAsia"/>
                <w:sz w:val="18"/>
                <w:szCs w:val="18"/>
              </w:rPr>
              <w:t>原料药</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F43EFD" w14:textId="77777777" w:rsidR="007A1166" w:rsidRDefault="00673402">
            <w:pPr>
              <w:pStyle w:val="2"/>
              <w:jc w:val="center"/>
            </w:pPr>
            <w:r>
              <w:rPr>
                <w:rFonts w:ascii="PingFang SC Regular" w:hAnsi="PingFang SC Regular"/>
                <w:sz w:val="18"/>
                <w:szCs w:val="18"/>
              </w:rPr>
              <w:t>27010101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216481" w14:textId="77777777" w:rsidR="007A1166" w:rsidRDefault="00673402">
            <w:pPr>
              <w:pStyle w:val="2"/>
            </w:pPr>
            <w:r>
              <w:rPr>
                <w:rFonts w:eastAsia="PingFang SC Regular" w:hint="eastAsia"/>
                <w:sz w:val="18"/>
                <w:szCs w:val="18"/>
              </w:rPr>
              <w:t>大宗原料药</w:t>
            </w:r>
          </w:p>
        </w:tc>
      </w:tr>
      <w:tr w:rsidR="007A1166" w14:paraId="68E6E9C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2DBDF9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1D84B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7A1B2E"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71895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AF332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499FB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809C00" w14:textId="77777777" w:rsidR="007A1166" w:rsidRDefault="00673402">
            <w:pPr>
              <w:pStyle w:val="2"/>
              <w:jc w:val="center"/>
            </w:pPr>
            <w:r>
              <w:rPr>
                <w:rFonts w:ascii="PingFang SC Regular" w:hAnsi="PingFang SC Regular"/>
                <w:sz w:val="18"/>
                <w:szCs w:val="18"/>
              </w:rPr>
              <w:t>27010102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ED7D26" w14:textId="77777777" w:rsidR="007A1166" w:rsidRDefault="00673402">
            <w:pPr>
              <w:pStyle w:val="2"/>
            </w:pPr>
            <w:r>
              <w:rPr>
                <w:rFonts w:eastAsia="PingFang SC Regular" w:hint="eastAsia"/>
                <w:sz w:val="18"/>
                <w:szCs w:val="18"/>
              </w:rPr>
              <w:t>特色原料药</w:t>
            </w:r>
          </w:p>
        </w:tc>
      </w:tr>
      <w:tr w:rsidR="007A1166" w14:paraId="3EB9939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A3625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01794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967D6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566FE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0FC63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32EE0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E2BDDE" w14:textId="77777777" w:rsidR="007A1166" w:rsidRDefault="00673402">
            <w:pPr>
              <w:pStyle w:val="2"/>
              <w:jc w:val="center"/>
            </w:pPr>
            <w:r>
              <w:rPr>
                <w:rFonts w:ascii="PingFang SC Regular" w:hAnsi="PingFang SC Regular"/>
                <w:sz w:val="18"/>
                <w:szCs w:val="18"/>
              </w:rPr>
              <w:t>27010103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9AA505" w14:textId="77777777" w:rsidR="007A1166" w:rsidRDefault="00673402">
            <w:pPr>
              <w:pStyle w:val="2"/>
            </w:pPr>
            <w:r>
              <w:rPr>
                <w:rFonts w:eastAsia="PingFang SC Regular" w:hint="eastAsia"/>
                <w:sz w:val="18"/>
                <w:szCs w:val="18"/>
              </w:rPr>
              <w:t>专利原料药</w:t>
            </w:r>
          </w:p>
        </w:tc>
      </w:tr>
      <w:tr w:rsidR="007A1166" w14:paraId="02BB257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5F315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EF3ABC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11790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5C36C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ADCC6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87651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3EA6E8" w14:textId="77777777" w:rsidR="007A1166" w:rsidRDefault="00673402">
            <w:pPr>
              <w:pStyle w:val="2"/>
              <w:jc w:val="center"/>
            </w:pPr>
            <w:r>
              <w:rPr>
                <w:rFonts w:ascii="PingFang SC Regular" w:hAnsi="PingFang SC Regular"/>
                <w:sz w:val="18"/>
                <w:szCs w:val="18"/>
              </w:rPr>
              <w:t>27010104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95F3EA" w14:textId="77777777" w:rsidR="007A1166" w:rsidRDefault="00673402">
            <w:pPr>
              <w:pStyle w:val="2"/>
            </w:pPr>
            <w:r>
              <w:rPr>
                <w:rFonts w:eastAsia="PingFang SC Regular" w:hint="eastAsia"/>
                <w:sz w:val="18"/>
                <w:szCs w:val="18"/>
              </w:rPr>
              <w:t>其他原料药</w:t>
            </w:r>
          </w:p>
        </w:tc>
      </w:tr>
      <w:tr w:rsidR="007A1166" w14:paraId="6CB2725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99D8D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20A54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2226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9DF84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4A53C5" w14:textId="77777777" w:rsidR="007A1166" w:rsidRDefault="00673402">
            <w:pPr>
              <w:pStyle w:val="2"/>
              <w:jc w:val="center"/>
            </w:pPr>
            <w:r>
              <w:rPr>
                <w:rFonts w:ascii="PingFang SC Regular" w:hAnsi="PingFang SC Regular"/>
                <w:sz w:val="18"/>
                <w:szCs w:val="18"/>
              </w:rPr>
              <w:t>270102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7C8B33" w14:textId="77777777" w:rsidR="007A1166" w:rsidRDefault="00673402">
            <w:pPr>
              <w:pStyle w:val="2"/>
            </w:pPr>
            <w:r>
              <w:rPr>
                <w:rFonts w:eastAsia="PingFang SC Regular" w:hint="eastAsia"/>
                <w:sz w:val="18"/>
                <w:szCs w:val="18"/>
              </w:rPr>
              <w:t>化学制剂</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F50D41" w14:textId="77777777" w:rsidR="007A1166" w:rsidRDefault="00673402">
            <w:pPr>
              <w:pStyle w:val="2"/>
              <w:jc w:val="center"/>
            </w:pPr>
            <w:r>
              <w:rPr>
                <w:rFonts w:ascii="PingFang SC Regular" w:hAnsi="PingFang SC Regular"/>
                <w:sz w:val="18"/>
                <w:szCs w:val="18"/>
              </w:rPr>
              <w:t>27010201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0A357A" w14:textId="77777777" w:rsidR="007A1166" w:rsidRDefault="00673402">
            <w:pPr>
              <w:pStyle w:val="2"/>
            </w:pPr>
            <w:r>
              <w:rPr>
                <w:rFonts w:eastAsia="PingFang SC Regular" w:hint="eastAsia"/>
                <w:sz w:val="18"/>
                <w:szCs w:val="18"/>
              </w:rPr>
              <w:t>抗感染用药</w:t>
            </w:r>
          </w:p>
        </w:tc>
      </w:tr>
      <w:tr w:rsidR="007A1166" w14:paraId="28F6E92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DA735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86A4F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72AC7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4DF3F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953C2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323DF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805911" w14:textId="77777777" w:rsidR="007A1166" w:rsidRDefault="00673402">
            <w:pPr>
              <w:pStyle w:val="2"/>
              <w:jc w:val="center"/>
            </w:pPr>
            <w:r>
              <w:rPr>
                <w:rFonts w:ascii="PingFang SC Regular" w:hAnsi="PingFang SC Regular"/>
                <w:sz w:val="18"/>
                <w:szCs w:val="18"/>
              </w:rPr>
              <w:t>27010202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E5B254" w14:textId="77777777" w:rsidR="007A1166" w:rsidRDefault="00673402">
            <w:pPr>
              <w:pStyle w:val="2"/>
            </w:pPr>
            <w:r>
              <w:rPr>
                <w:rFonts w:eastAsia="PingFang SC Regular" w:hint="eastAsia"/>
                <w:sz w:val="18"/>
                <w:szCs w:val="18"/>
              </w:rPr>
              <w:t>神经系统用药</w:t>
            </w:r>
          </w:p>
        </w:tc>
      </w:tr>
      <w:tr w:rsidR="007A1166" w14:paraId="7A1030D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5A5BB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7CAB2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BF022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C2B68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E279B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6465B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9F8157" w14:textId="77777777" w:rsidR="007A1166" w:rsidRDefault="00673402">
            <w:pPr>
              <w:pStyle w:val="2"/>
              <w:jc w:val="center"/>
            </w:pPr>
            <w:r>
              <w:rPr>
                <w:rFonts w:ascii="PingFang SC Regular" w:hAnsi="PingFang SC Regular"/>
                <w:sz w:val="18"/>
                <w:szCs w:val="18"/>
              </w:rPr>
              <w:t>27010203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31A83E" w14:textId="77777777" w:rsidR="007A1166" w:rsidRDefault="00673402">
            <w:pPr>
              <w:pStyle w:val="2"/>
            </w:pPr>
            <w:r>
              <w:rPr>
                <w:rFonts w:eastAsia="PingFang SC Regular" w:hint="eastAsia"/>
                <w:sz w:val="18"/>
                <w:szCs w:val="18"/>
              </w:rPr>
              <w:t>抗肿瘤药</w:t>
            </w:r>
          </w:p>
        </w:tc>
      </w:tr>
      <w:tr w:rsidR="007A1166" w14:paraId="462FF4C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2F35B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2BDC7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B64D5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C13F8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1AFA1E6"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E2A55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6ED913D" w14:textId="77777777" w:rsidR="007A1166" w:rsidRDefault="00673402">
            <w:pPr>
              <w:pStyle w:val="2"/>
              <w:jc w:val="center"/>
            </w:pPr>
            <w:r>
              <w:rPr>
                <w:rFonts w:ascii="PingFang SC Regular" w:hAnsi="PingFang SC Regular"/>
                <w:sz w:val="18"/>
                <w:szCs w:val="18"/>
              </w:rPr>
              <w:t>27010204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2E99618" w14:textId="77777777" w:rsidR="007A1166" w:rsidRDefault="00673402">
            <w:pPr>
              <w:pStyle w:val="2"/>
            </w:pPr>
            <w:r>
              <w:rPr>
                <w:rFonts w:eastAsia="PingFang SC Regular" w:hint="eastAsia"/>
                <w:sz w:val="18"/>
                <w:szCs w:val="18"/>
              </w:rPr>
              <w:t>心血管系统用药</w:t>
            </w:r>
          </w:p>
        </w:tc>
      </w:tr>
      <w:tr w:rsidR="007A1166" w14:paraId="616E0D8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D686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2A2A0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B31B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BD0591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F7502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CABF0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0E9D93" w14:textId="77777777" w:rsidR="007A1166" w:rsidRDefault="00673402">
            <w:pPr>
              <w:pStyle w:val="2"/>
              <w:jc w:val="center"/>
            </w:pPr>
            <w:r>
              <w:rPr>
                <w:rFonts w:ascii="PingFang SC Regular" w:hAnsi="PingFang SC Regular"/>
                <w:sz w:val="18"/>
                <w:szCs w:val="18"/>
              </w:rPr>
              <w:t>27010205</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BFCED2" w14:textId="77777777" w:rsidR="007A1166" w:rsidRDefault="00673402">
            <w:pPr>
              <w:pStyle w:val="2"/>
            </w:pPr>
            <w:r>
              <w:rPr>
                <w:rFonts w:eastAsia="PingFang SC Regular" w:hint="eastAsia"/>
                <w:sz w:val="18"/>
                <w:szCs w:val="18"/>
              </w:rPr>
              <w:t>血液和造血用药</w:t>
            </w:r>
          </w:p>
        </w:tc>
      </w:tr>
      <w:tr w:rsidR="007A1166" w14:paraId="77E26C3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609E51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A5D0C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7826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62FCB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85DB0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2FD67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4334BA" w14:textId="77777777" w:rsidR="007A1166" w:rsidRDefault="00673402">
            <w:pPr>
              <w:pStyle w:val="2"/>
              <w:jc w:val="center"/>
            </w:pPr>
            <w:r>
              <w:rPr>
                <w:rFonts w:ascii="PingFang SC Regular" w:hAnsi="PingFang SC Regular"/>
                <w:sz w:val="18"/>
                <w:szCs w:val="18"/>
              </w:rPr>
              <w:t>27010206</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4A7E77" w14:textId="77777777" w:rsidR="007A1166" w:rsidRDefault="00673402">
            <w:pPr>
              <w:pStyle w:val="2"/>
            </w:pPr>
            <w:r>
              <w:rPr>
                <w:rFonts w:eastAsia="PingFang SC Regular" w:hint="eastAsia"/>
                <w:sz w:val="18"/>
                <w:szCs w:val="18"/>
              </w:rPr>
              <w:t>呼吸系统用药</w:t>
            </w:r>
          </w:p>
        </w:tc>
      </w:tr>
      <w:tr w:rsidR="007A1166" w14:paraId="6B70584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5ED47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09F2E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B89D0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6CDAD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14B7B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D884C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6AA107" w14:textId="77777777" w:rsidR="007A1166" w:rsidRDefault="00673402">
            <w:pPr>
              <w:pStyle w:val="2"/>
              <w:jc w:val="center"/>
            </w:pPr>
            <w:r>
              <w:rPr>
                <w:rFonts w:ascii="PingFang SC Regular" w:hAnsi="PingFang SC Regular"/>
                <w:sz w:val="18"/>
                <w:szCs w:val="18"/>
              </w:rPr>
              <w:t>27010207</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B0887A" w14:textId="77777777" w:rsidR="007A1166" w:rsidRDefault="00673402">
            <w:pPr>
              <w:pStyle w:val="2"/>
            </w:pPr>
            <w:r>
              <w:rPr>
                <w:rFonts w:eastAsia="PingFang SC Regular" w:hint="eastAsia"/>
                <w:sz w:val="18"/>
                <w:szCs w:val="18"/>
              </w:rPr>
              <w:t>消化系统用药</w:t>
            </w:r>
          </w:p>
        </w:tc>
      </w:tr>
      <w:tr w:rsidR="007A1166" w14:paraId="4A1197F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F6AEB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98D0E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924F5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1FB4D6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D5E94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962EF6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864B0F" w14:textId="77777777" w:rsidR="007A1166" w:rsidRDefault="00673402">
            <w:pPr>
              <w:pStyle w:val="2"/>
              <w:jc w:val="center"/>
            </w:pPr>
            <w:r>
              <w:rPr>
                <w:rFonts w:ascii="PingFang SC Regular" w:hAnsi="PingFang SC Regular"/>
                <w:sz w:val="18"/>
                <w:szCs w:val="18"/>
              </w:rPr>
              <w:t>27010208</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1FA4ABB" w14:textId="77777777" w:rsidR="007A1166" w:rsidRDefault="00673402">
            <w:pPr>
              <w:pStyle w:val="2"/>
            </w:pPr>
            <w:r>
              <w:rPr>
                <w:rFonts w:eastAsia="PingFang SC Regular" w:hint="eastAsia"/>
                <w:sz w:val="18"/>
                <w:szCs w:val="18"/>
              </w:rPr>
              <w:t>免疫调节剂</w:t>
            </w:r>
          </w:p>
        </w:tc>
      </w:tr>
      <w:tr w:rsidR="007A1166" w14:paraId="02AF041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FFA2C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14105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C3E35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F4BB7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7EB9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A5DE5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4F8B51" w14:textId="77777777" w:rsidR="007A1166" w:rsidRDefault="00673402">
            <w:pPr>
              <w:pStyle w:val="2"/>
              <w:jc w:val="center"/>
            </w:pPr>
            <w:r>
              <w:rPr>
                <w:rFonts w:ascii="PingFang SC Regular" w:hAnsi="PingFang SC Regular"/>
                <w:sz w:val="18"/>
                <w:szCs w:val="18"/>
              </w:rPr>
              <w:t>27010209</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A088DB" w14:textId="77777777" w:rsidR="007A1166" w:rsidRDefault="00673402">
            <w:pPr>
              <w:pStyle w:val="2"/>
            </w:pPr>
            <w:r>
              <w:rPr>
                <w:rFonts w:eastAsia="PingFang SC Regular" w:hint="eastAsia"/>
                <w:sz w:val="18"/>
                <w:szCs w:val="18"/>
              </w:rPr>
              <w:t>内分泌及代谢调节用药</w:t>
            </w:r>
          </w:p>
        </w:tc>
      </w:tr>
      <w:tr w:rsidR="007A1166" w14:paraId="0FBCDBE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3D9C1D" w14:textId="77777777" w:rsidR="007A1166" w:rsidRDefault="007A1166">
            <w:pPr>
              <w:rPr>
                <w:lang w:eastAsia="zh-CN"/>
              </w:rPr>
            </w:pP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9AB444" w14:textId="77777777" w:rsidR="007A1166" w:rsidRDefault="007A1166">
            <w:pPr>
              <w:rPr>
                <w:lang w:eastAsia="zh-CN"/>
              </w:rPr>
            </w:pP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027A3B" w14:textId="77777777" w:rsidR="007A1166" w:rsidRDefault="007A1166">
            <w:pPr>
              <w:rPr>
                <w:lang w:eastAsia="zh-CN"/>
              </w:rPr>
            </w:pP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1807FF" w14:textId="77777777" w:rsidR="007A1166" w:rsidRDefault="007A1166">
            <w:pPr>
              <w:rPr>
                <w:lang w:eastAsia="zh-CN"/>
              </w:rPr>
            </w:pP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F77DF5" w14:textId="77777777" w:rsidR="007A1166" w:rsidRDefault="00673402">
            <w:pPr>
              <w:pStyle w:val="2"/>
              <w:jc w:val="center"/>
            </w:pPr>
            <w:r>
              <w:rPr>
                <w:rFonts w:ascii="PingFang SC Regular" w:hAnsi="PingFang SC Regular"/>
                <w:sz w:val="18"/>
                <w:szCs w:val="18"/>
              </w:rPr>
              <w:t>270103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A7DBF2" w14:textId="77777777" w:rsidR="007A1166" w:rsidRDefault="00673402">
            <w:pPr>
              <w:pStyle w:val="2"/>
            </w:pPr>
            <w:r>
              <w:rPr>
                <w:rFonts w:eastAsia="PingFang SC Regular" w:hint="eastAsia"/>
                <w:sz w:val="18"/>
                <w:szCs w:val="18"/>
              </w:rPr>
              <w:t>其他化学制剂</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ADB8BE"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7952518" w14:textId="77777777" w:rsidR="007A1166" w:rsidRDefault="007A1166"/>
        </w:tc>
      </w:tr>
      <w:tr w:rsidR="007A1166" w14:paraId="0447E10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4D83D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C69A4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1A70B6" w14:textId="77777777" w:rsidR="007A1166" w:rsidRDefault="00673402">
            <w:pPr>
              <w:pStyle w:val="2"/>
              <w:jc w:val="center"/>
            </w:pPr>
            <w:r>
              <w:rPr>
                <w:rFonts w:ascii="PingFang SC Regular" w:hAnsi="PingFang SC Regular"/>
                <w:sz w:val="18"/>
                <w:szCs w:val="18"/>
              </w:rPr>
              <w:t>2702</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62CFCE" w14:textId="77777777" w:rsidR="007A1166" w:rsidRDefault="00673402">
            <w:pPr>
              <w:pStyle w:val="2"/>
            </w:pPr>
            <w:r>
              <w:rPr>
                <w:rFonts w:eastAsia="PingFang SC Regular" w:hint="eastAsia"/>
                <w:sz w:val="18"/>
                <w:szCs w:val="18"/>
              </w:rPr>
              <w:t>中药制药</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CAFBEF" w14:textId="77777777" w:rsidR="007A1166" w:rsidRDefault="00673402">
            <w:pPr>
              <w:pStyle w:val="2"/>
              <w:jc w:val="center"/>
            </w:pPr>
            <w:r>
              <w:rPr>
                <w:rFonts w:ascii="PingFang SC Regular" w:hAnsi="PingFang SC Regular"/>
                <w:sz w:val="18"/>
                <w:szCs w:val="18"/>
              </w:rPr>
              <w:t>270201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12FE174" w14:textId="77777777" w:rsidR="007A1166" w:rsidRDefault="00673402">
            <w:pPr>
              <w:pStyle w:val="2"/>
            </w:pPr>
            <w:r>
              <w:rPr>
                <w:rFonts w:eastAsia="PingFang SC Regular" w:hint="eastAsia"/>
                <w:sz w:val="18"/>
                <w:szCs w:val="18"/>
              </w:rPr>
              <w:t>中药饮片</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912FB" w14:textId="77777777" w:rsidR="007A1166" w:rsidRDefault="00673402">
            <w:pPr>
              <w:pStyle w:val="2"/>
              <w:jc w:val="center"/>
            </w:pPr>
            <w:r>
              <w:rPr>
                <w:rFonts w:ascii="PingFang SC Regular" w:hAnsi="PingFang SC Regular"/>
                <w:sz w:val="18"/>
                <w:szCs w:val="18"/>
              </w:rPr>
              <w:t>27020101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89F9FA" w14:textId="77777777" w:rsidR="007A1166" w:rsidRDefault="00673402">
            <w:pPr>
              <w:pStyle w:val="2"/>
            </w:pPr>
            <w:r>
              <w:rPr>
                <w:rFonts w:eastAsia="PingFang SC Regular" w:hint="eastAsia"/>
                <w:sz w:val="18"/>
                <w:szCs w:val="18"/>
              </w:rPr>
              <w:t>功效类中药饮片</w:t>
            </w:r>
          </w:p>
        </w:tc>
      </w:tr>
      <w:tr w:rsidR="007A1166" w14:paraId="60EBB9B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8FE6D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987DA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1979E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66BE5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A1735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D19E2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AC1834" w14:textId="77777777" w:rsidR="007A1166" w:rsidRDefault="00673402">
            <w:pPr>
              <w:pStyle w:val="2"/>
              <w:jc w:val="center"/>
            </w:pPr>
            <w:r>
              <w:rPr>
                <w:rFonts w:ascii="PingFang SC Regular" w:hAnsi="PingFang SC Regular"/>
                <w:sz w:val="18"/>
                <w:szCs w:val="18"/>
              </w:rPr>
              <w:t>27020102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294FEB" w14:textId="77777777" w:rsidR="007A1166" w:rsidRDefault="00673402">
            <w:pPr>
              <w:pStyle w:val="2"/>
            </w:pPr>
            <w:r>
              <w:rPr>
                <w:rFonts w:eastAsia="PingFang SC Regular" w:hint="eastAsia"/>
                <w:sz w:val="18"/>
                <w:szCs w:val="18"/>
              </w:rPr>
              <w:t>毒性类中药饮片</w:t>
            </w:r>
          </w:p>
        </w:tc>
      </w:tr>
      <w:tr w:rsidR="007A1166" w14:paraId="7E5B607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40AF6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95909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D8644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8B712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7FAC1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F9FBE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415E9A" w14:textId="77777777" w:rsidR="007A1166" w:rsidRDefault="00673402">
            <w:pPr>
              <w:pStyle w:val="2"/>
              <w:jc w:val="center"/>
            </w:pPr>
            <w:r>
              <w:rPr>
                <w:rFonts w:ascii="PingFang SC Regular" w:hAnsi="PingFang SC Regular"/>
                <w:sz w:val="18"/>
                <w:szCs w:val="18"/>
              </w:rPr>
              <w:t>27020103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D70EB1" w14:textId="77777777" w:rsidR="007A1166" w:rsidRDefault="00673402">
            <w:pPr>
              <w:pStyle w:val="2"/>
            </w:pPr>
            <w:r>
              <w:rPr>
                <w:rFonts w:eastAsia="PingFang SC Regular" w:hint="eastAsia"/>
                <w:sz w:val="18"/>
                <w:szCs w:val="18"/>
              </w:rPr>
              <w:t>创新类中药饮片</w:t>
            </w:r>
          </w:p>
        </w:tc>
      </w:tr>
      <w:tr w:rsidR="007A1166" w14:paraId="31663BC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915A2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3B58C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CAFF9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BB865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1D8C93" w14:textId="77777777" w:rsidR="007A1166" w:rsidRDefault="00673402">
            <w:pPr>
              <w:pStyle w:val="2"/>
              <w:jc w:val="center"/>
            </w:pPr>
            <w:r>
              <w:rPr>
                <w:rFonts w:ascii="PingFang SC Regular" w:hAnsi="PingFang SC Regular"/>
                <w:sz w:val="18"/>
                <w:szCs w:val="18"/>
              </w:rPr>
              <w:t>270202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A6BC7D" w14:textId="77777777" w:rsidR="007A1166" w:rsidRDefault="00673402">
            <w:pPr>
              <w:pStyle w:val="2"/>
            </w:pPr>
            <w:r>
              <w:rPr>
                <w:rFonts w:eastAsia="PingFang SC Regular" w:hint="eastAsia"/>
                <w:sz w:val="18"/>
                <w:szCs w:val="18"/>
              </w:rPr>
              <w:t>中成药</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9A067D" w14:textId="77777777" w:rsidR="007A1166" w:rsidRDefault="00673402">
            <w:pPr>
              <w:pStyle w:val="2"/>
              <w:jc w:val="center"/>
            </w:pPr>
            <w:r>
              <w:rPr>
                <w:rFonts w:ascii="PingFang SC Regular" w:hAnsi="PingFang SC Regular"/>
                <w:sz w:val="18"/>
                <w:szCs w:val="18"/>
              </w:rPr>
              <w:t>27020201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9F7C5A5" w14:textId="77777777" w:rsidR="007A1166" w:rsidRDefault="00673402">
            <w:pPr>
              <w:pStyle w:val="2"/>
            </w:pPr>
            <w:r>
              <w:rPr>
                <w:rFonts w:eastAsia="PingFang SC Regular" w:hint="eastAsia"/>
                <w:sz w:val="18"/>
                <w:szCs w:val="18"/>
              </w:rPr>
              <w:t>丸剂</w:t>
            </w:r>
          </w:p>
        </w:tc>
      </w:tr>
      <w:tr w:rsidR="007A1166" w14:paraId="56BD0BE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1056C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DDD21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D1358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FFB4A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C2CD2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46150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0C983" w14:textId="77777777" w:rsidR="007A1166" w:rsidRDefault="00673402">
            <w:pPr>
              <w:pStyle w:val="2"/>
              <w:jc w:val="center"/>
            </w:pPr>
            <w:r>
              <w:rPr>
                <w:rFonts w:ascii="PingFang SC Regular" w:hAnsi="PingFang SC Regular"/>
                <w:sz w:val="18"/>
                <w:szCs w:val="18"/>
              </w:rPr>
              <w:t>27020202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5F93FB" w14:textId="77777777" w:rsidR="007A1166" w:rsidRDefault="00673402">
            <w:pPr>
              <w:pStyle w:val="2"/>
            </w:pPr>
            <w:r>
              <w:rPr>
                <w:rFonts w:eastAsia="PingFang SC Regular" w:hint="eastAsia"/>
                <w:sz w:val="18"/>
                <w:szCs w:val="18"/>
              </w:rPr>
              <w:t>散剂</w:t>
            </w:r>
          </w:p>
        </w:tc>
      </w:tr>
      <w:tr w:rsidR="007A1166" w14:paraId="62BE065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7D8EC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4DB528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FA67B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6929A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6EB2AB"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C9384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8062FE" w14:textId="77777777" w:rsidR="007A1166" w:rsidRDefault="00673402">
            <w:pPr>
              <w:pStyle w:val="2"/>
              <w:jc w:val="center"/>
            </w:pPr>
            <w:r>
              <w:rPr>
                <w:rFonts w:ascii="PingFang SC Regular" w:hAnsi="PingFang SC Regular"/>
                <w:sz w:val="18"/>
                <w:szCs w:val="18"/>
              </w:rPr>
              <w:t>27020203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627F64" w14:textId="77777777" w:rsidR="007A1166" w:rsidRDefault="00673402">
            <w:pPr>
              <w:pStyle w:val="2"/>
            </w:pPr>
            <w:r>
              <w:rPr>
                <w:rFonts w:eastAsia="PingFang SC Regular" w:hint="eastAsia"/>
                <w:sz w:val="18"/>
                <w:szCs w:val="18"/>
              </w:rPr>
              <w:t>片剂</w:t>
            </w:r>
          </w:p>
        </w:tc>
      </w:tr>
      <w:tr w:rsidR="007A1166" w14:paraId="06A0C64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06A18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6FBB6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74D52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2118B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BF355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E68C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B68525" w14:textId="77777777" w:rsidR="007A1166" w:rsidRDefault="00673402">
            <w:pPr>
              <w:pStyle w:val="2"/>
              <w:jc w:val="center"/>
            </w:pPr>
            <w:r>
              <w:rPr>
                <w:rFonts w:ascii="PingFang SC Regular" w:hAnsi="PingFang SC Regular"/>
                <w:sz w:val="18"/>
                <w:szCs w:val="18"/>
              </w:rPr>
              <w:t>27020204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1E90AB" w14:textId="77777777" w:rsidR="007A1166" w:rsidRDefault="00673402">
            <w:pPr>
              <w:pStyle w:val="2"/>
            </w:pPr>
            <w:r>
              <w:rPr>
                <w:rFonts w:eastAsia="PingFang SC Regular" w:hint="eastAsia"/>
                <w:sz w:val="18"/>
                <w:szCs w:val="18"/>
              </w:rPr>
              <w:t>酒剂</w:t>
            </w:r>
          </w:p>
        </w:tc>
      </w:tr>
      <w:tr w:rsidR="007A1166" w14:paraId="1D616CA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E26A6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18D37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76A66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DB5DA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A53A4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9B9381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AAA293" w14:textId="77777777" w:rsidR="007A1166" w:rsidRDefault="00673402">
            <w:pPr>
              <w:pStyle w:val="2"/>
              <w:jc w:val="center"/>
            </w:pPr>
            <w:r>
              <w:rPr>
                <w:rFonts w:ascii="PingFang SC Regular" w:hAnsi="PingFang SC Regular"/>
                <w:sz w:val="18"/>
                <w:szCs w:val="18"/>
              </w:rPr>
              <w:t>27020205</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2BCCED" w14:textId="77777777" w:rsidR="007A1166" w:rsidRDefault="00673402">
            <w:pPr>
              <w:pStyle w:val="2"/>
            </w:pPr>
            <w:r>
              <w:rPr>
                <w:rFonts w:eastAsia="PingFang SC Regular" w:hint="eastAsia"/>
                <w:sz w:val="18"/>
                <w:szCs w:val="18"/>
              </w:rPr>
              <w:t>酊剂</w:t>
            </w:r>
          </w:p>
        </w:tc>
      </w:tr>
      <w:tr w:rsidR="007A1166" w14:paraId="40C14EE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92F4C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C443A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64A96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C3835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91D5C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C2156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BC8E93" w14:textId="77777777" w:rsidR="007A1166" w:rsidRDefault="00673402">
            <w:pPr>
              <w:pStyle w:val="2"/>
              <w:jc w:val="center"/>
            </w:pPr>
            <w:r>
              <w:rPr>
                <w:rFonts w:ascii="PingFang SC Regular" w:hAnsi="PingFang SC Regular"/>
                <w:sz w:val="18"/>
                <w:szCs w:val="18"/>
              </w:rPr>
              <w:t>27020206</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B67C0A" w14:textId="77777777" w:rsidR="007A1166" w:rsidRDefault="00673402">
            <w:pPr>
              <w:pStyle w:val="2"/>
            </w:pPr>
            <w:r>
              <w:rPr>
                <w:rFonts w:eastAsia="PingFang SC Regular" w:hint="eastAsia"/>
                <w:sz w:val="18"/>
                <w:szCs w:val="18"/>
              </w:rPr>
              <w:t>膏剂</w:t>
            </w:r>
          </w:p>
        </w:tc>
      </w:tr>
      <w:tr w:rsidR="007A1166" w14:paraId="5F504DA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FD6B8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140CC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3B71E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8E9B6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ED172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9F529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2F857B" w14:textId="77777777" w:rsidR="007A1166" w:rsidRDefault="00673402">
            <w:pPr>
              <w:pStyle w:val="2"/>
              <w:jc w:val="center"/>
            </w:pPr>
            <w:r>
              <w:rPr>
                <w:rFonts w:ascii="PingFang SC Regular" w:hAnsi="PingFang SC Regular"/>
                <w:sz w:val="18"/>
                <w:szCs w:val="18"/>
              </w:rPr>
              <w:t>27020207</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207C61" w14:textId="77777777" w:rsidR="007A1166" w:rsidRDefault="00673402">
            <w:pPr>
              <w:pStyle w:val="2"/>
            </w:pPr>
            <w:r>
              <w:rPr>
                <w:rFonts w:eastAsia="PingFang SC Regular" w:hint="eastAsia"/>
                <w:sz w:val="18"/>
                <w:szCs w:val="18"/>
              </w:rPr>
              <w:t>其他中成药</w:t>
            </w:r>
          </w:p>
        </w:tc>
      </w:tr>
      <w:tr w:rsidR="007A1166" w14:paraId="0A46357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C01D9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3D0C5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0F4C8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F8D37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D4EA40" w14:textId="77777777" w:rsidR="007A1166" w:rsidRDefault="00673402">
            <w:pPr>
              <w:pStyle w:val="2"/>
              <w:jc w:val="center"/>
            </w:pPr>
            <w:r>
              <w:rPr>
                <w:rFonts w:ascii="PingFang SC Regular" w:hAnsi="PingFang SC Regular"/>
                <w:sz w:val="18"/>
                <w:szCs w:val="18"/>
              </w:rPr>
              <w:t>270203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2B5C50" w14:textId="77777777" w:rsidR="007A1166" w:rsidRDefault="00673402">
            <w:pPr>
              <w:pStyle w:val="2"/>
            </w:pPr>
            <w:r>
              <w:rPr>
                <w:rFonts w:eastAsia="PingFang SC Regular" w:hint="eastAsia"/>
                <w:sz w:val="18"/>
                <w:szCs w:val="18"/>
              </w:rPr>
              <w:t>中药药材</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813257" w14:textId="77777777" w:rsidR="007A1166" w:rsidRDefault="00673402">
            <w:pPr>
              <w:pStyle w:val="2"/>
              <w:jc w:val="center"/>
            </w:pPr>
            <w:r>
              <w:rPr>
                <w:rFonts w:ascii="PingFang SC Regular" w:hAnsi="PingFang SC Regular"/>
                <w:sz w:val="18"/>
                <w:szCs w:val="18"/>
              </w:rPr>
              <w:t>27020301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75262B" w14:textId="77777777" w:rsidR="007A1166" w:rsidRDefault="00673402">
            <w:pPr>
              <w:pStyle w:val="2"/>
            </w:pPr>
            <w:r>
              <w:rPr>
                <w:rFonts w:eastAsia="PingFang SC Regular" w:hint="eastAsia"/>
                <w:sz w:val="18"/>
                <w:szCs w:val="18"/>
              </w:rPr>
              <w:t>植物药</w:t>
            </w:r>
          </w:p>
        </w:tc>
      </w:tr>
      <w:tr w:rsidR="007A1166" w14:paraId="2B258D1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7EA52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935BA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2F16BE"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88360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8DEE4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FA1E8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724F54" w14:textId="77777777" w:rsidR="007A1166" w:rsidRDefault="00673402">
            <w:pPr>
              <w:pStyle w:val="2"/>
              <w:jc w:val="center"/>
            </w:pPr>
            <w:r>
              <w:rPr>
                <w:rFonts w:ascii="PingFang SC Regular" w:hAnsi="PingFang SC Regular"/>
                <w:sz w:val="18"/>
                <w:szCs w:val="18"/>
              </w:rPr>
              <w:t>27020302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5A1006" w14:textId="77777777" w:rsidR="007A1166" w:rsidRDefault="00673402">
            <w:pPr>
              <w:pStyle w:val="2"/>
            </w:pPr>
            <w:r>
              <w:rPr>
                <w:rFonts w:eastAsia="PingFang SC Regular" w:hint="eastAsia"/>
                <w:sz w:val="18"/>
                <w:szCs w:val="18"/>
              </w:rPr>
              <w:t>动物药</w:t>
            </w:r>
          </w:p>
        </w:tc>
      </w:tr>
      <w:tr w:rsidR="007A1166" w14:paraId="6AC5888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A2C68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A7301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EBBBC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90166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B7C44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F1E2C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9610AF" w14:textId="77777777" w:rsidR="007A1166" w:rsidRDefault="00673402">
            <w:pPr>
              <w:pStyle w:val="2"/>
              <w:jc w:val="center"/>
            </w:pPr>
            <w:r>
              <w:rPr>
                <w:rFonts w:ascii="PingFang SC Regular" w:hAnsi="PingFang SC Regular"/>
                <w:sz w:val="18"/>
                <w:szCs w:val="18"/>
              </w:rPr>
              <w:t>27020303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0AF77F" w14:textId="77777777" w:rsidR="007A1166" w:rsidRDefault="00673402">
            <w:pPr>
              <w:pStyle w:val="2"/>
            </w:pPr>
            <w:r>
              <w:rPr>
                <w:rFonts w:eastAsia="PingFang SC Regular" w:hint="eastAsia"/>
                <w:sz w:val="18"/>
                <w:szCs w:val="18"/>
              </w:rPr>
              <w:t>矿物药</w:t>
            </w:r>
          </w:p>
        </w:tc>
      </w:tr>
      <w:tr w:rsidR="007A1166" w14:paraId="57B909E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1337C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50731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5BF4F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6D2CAF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C0D732" w14:textId="77777777" w:rsidR="007A1166" w:rsidRDefault="00673402">
            <w:pPr>
              <w:pStyle w:val="2"/>
              <w:jc w:val="center"/>
            </w:pPr>
            <w:r>
              <w:rPr>
                <w:rFonts w:ascii="PingFang SC Regular" w:hAnsi="PingFang SC Regular"/>
                <w:sz w:val="18"/>
                <w:szCs w:val="18"/>
              </w:rPr>
              <w:t>270204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0C69DD" w14:textId="77777777" w:rsidR="007A1166" w:rsidRDefault="00673402">
            <w:pPr>
              <w:pStyle w:val="2"/>
            </w:pPr>
            <w:r>
              <w:rPr>
                <w:rFonts w:eastAsia="PingFang SC Regular" w:hint="eastAsia"/>
                <w:sz w:val="18"/>
                <w:szCs w:val="18"/>
              </w:rPr>
              <w:t>其他中药制药</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460ED0"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B31F00" w14:textId="77777777" w:rsidR="007A1166" w:rsidRDefault="007A1166"/>
        </w:tc>
      </w:tr>
      <w:tr w:rsidR="007A1166" w14:paraId="39E4FD6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CF67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49465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1C8080" w14:textId="77777777" w:rsidR="007A1166" w:rsidRDefault="00673402">
            <w:pPr>
              <w:pStyle w:val="2"/>
              <w:jc w:val="center"/>
            </w:pPr>
            <w:r>
              <w:rPr>
                <w:rFonts w:ascii="PingFang SC Regular" w:hAnsi="PingFang SC Regular"/>
                <w:sz w:val="18"/>
                <w:szCs w:val="18"/>
              </w:rPr>
              <w:t>2703</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7A82DE" w14:textId="77777777" w:rsidR="007A1166" w:rsidRDefault="00673402">
            <w:pPr>
              <w:pStyle w:val="2"/>
            </w:pPr>
            <w:r>
              <w:rPr>
                <w:rFonts w:eastAsia="PingFang SC Regular" w:hint="eastAsia"/>
                <w:sz w:val="18"/>
                <w:szCs w:val="18"/>
              </w:rPr>
              <w:t>生物制药</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FB6CB8" w14:textId="77777777" w:rsidR="007A1166" w:rsidRDefault="00673402">
            <w:pPr>
              <w:pStyle w:val="2"/>
              <w:jc w:val="center"/>
            </w:pPr>
            <w:r>
              <w:rPr>
                <w:rFonts w:ascii="PingFang SC Regular" w:hAnsi="PingFang SC Regular"/>
                <w:sz w:val="18"/>
                <w:szCs w:val="18"/>
              </w:rPr>
              <w:t>270301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086A22A" w14:textId="77777777" w:rsidR="007A1166" w:rsidRDefault="00673402">
            <w:pPr>
              <w:pStyle w:val="2"/>
            </w:pPr>
            <w:r>
              <w:rPr>
                <w:rFonts w:eastAsia="PingFang SC Regular" w:hint="eastAsia"/>
                <w:sz w:val="18"/>
                <w:szCs w:val="18"/>
              </w:rPr>
              <w:t>血液制品</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07FE7F" w14:textId="77777777" w:rsidR="007A1166" w:rsidRDefault="00673402">
            <w:pPr>
              <w:pStyle w:val="2"/>
              <w:jc w:val="center"/>
            </w:pPr>
            <w:r>
              <w:rPr>
                <w:rFonts w:ascii="PingFang SC Regular" w:hAnsi="PingFang SC Regular"/>
                <w:sz w:val="18"/>
                <w:szCs w:val="18"/>
              </w:rPr>
              <w:t>27030101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BB34CA" w14:textId="77777777" w:rsidR="007A1166" w:rsidRDefault="00673402">
            <w:pPr>
              <w:pStyle w:val="2"/>
            </w:pPr>
            <w:r>
              <w:rPr>
                <w:rFonts w:eastAsia="PingFang SC Regular" w:hint="eastAsia"/>
                <w:sz w:val="18"/>
                <w:szCs w:val="18"/>
              </w:rPr>
              <w:t>注射用免疫球蛋白</w:t>
            </w:r>
          </w:p>
        </w:tc>
      </w:tr>
      <w:tr w:rsidR="007A1166" w14:paraId="3F1B322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D93D7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17E62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E563E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36407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536A1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191CC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4715815" w14:textId="77777777" w:rsidR="007A1166" w:rsidRDefault="00673402">
            <w:pPr>
              <w:pStyle w:val="2"/>
              <w:jc w:val="center"/>
            </w:pPr>
            <w:r>
              <w:rPr>
                <w:rFonts w:ascii="PingFang SC Regular" w:hAnsi="PingFang SC Regular"/>
                <w:sz w:val="18"/>
                <w:szCs w:val="18"/>
              </w:rPr>
              <w:t>27030102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4CDF31" w14:textId="77777777" w:rsidR="007A1166" w:rsidRDefault="00673402">
            <w:pPr>
              <w:pStyle w:val="2"/>
            </w:pPr>
            <w:r>
              <w:rPr>
                <w:rFonts w:eastAsia="PingFang SC Regular" w:hint="eastAsia"/>
                <w:sz w:val="18"/>
                <w:szCs w:val="18"/>
              </w:rPr>
              <w:t>血浆白蛋白</w:t>
            </w:r>
          </w:p>
        </w:tc>
      </w:tr>
      <w:tr w:rsidR="007A1166" w14:paraId="55A0BBC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606D8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564F4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2B0C1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7C816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7D811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CD66E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F1A42E" w14:textId="77777777" w:rsidR="007A1166" w:rsidRDefault="00673402">
            <w:pPr>
              <w:pStyle w:val="2"/>
              <w:jc w:val="center"/>
            </w:pPr>
            <w:r>
              <w:rPr>
                <w:rFonts w:ascii="PingFang SC Regular" w:hAnsi="PingFang SC Regular"/>
                <w:sz w:val="18"/>
                <w:szCs w:val="18"/>
              </w:rPr>
              <w:t>27030103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3440A5" w14:textId="77777777" w:rsidR="007A1166" w:rsidRDefault="00673402">
            <w:pPr>
              <w:pStyle w:val="2"/>
            </w:pPr>
            <w:r>
              <w:rPr>
                <w:rFonts w:eastAsia="PingFang SC Regular" w:hint="eastAsia"/>
                <w:sz w:val="18"/>
                <w:szCs w:val="18"/>
              </w:rPr>
              <w:t>凝血因子</w:t>
            </w:r>
          </w:p>
        </w:tc>
      </w:tr>
      <w:tr w:rsidR="007A1166" w14:paraId="036A905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519AB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A91FE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395D9E"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1C976E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E3432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94E53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2A8777" w14:textId="77777777" w:rsidR="007A1166" w:rsidRDefault="00673402">
            <w:pPr>
              <w:pStyle w:val="2"/>
              <w:jc w:val="center"/>
            </w:pPr>
            <w:r>
              <w:rPr>
                <w:rFonts w:ascii="PingFang SC Regular" w:hAnsi="PingFang SC Regular"/>
                <w:sz w:val="18"/>
                <w:szCs w:val="18"/>
              </w:rPr>
              <w:t>27030104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9B85D8" w14:textId="77777777" w:rsidR="007A1166" w:rsidRDefault="00673402">
            <w:pPr>
              <w:pStyle w:val="2"/>
            </w:pPr>
            <w:r>
              <w:rPr>
                <w:rFonts w:eastAsia="PingFang SC Regular" w:hint="eastAsia"/>
                <w:sz w:val="18"/>
                <w:szCs w:val="18"/>
              </w:rPr>
              <w:t>其他血液制品</w:t>
            </w:r>
          </w:p>
        </w:tc>
      </w:tr>
      <w:tr w:rsidR="007A1166" w14:paraId="3E045CF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30A13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6A590A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AA153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FC45E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11A859" w14:textId="77777777" w:rsidR="007A1166" w:rsidRDefault="00673402">
            <w:pPr>
              <w:pStyle w:val="2"/>
              <w:jc w:val="center"/>
            </w:pPr>
            <w:r>
              <w:rPr>
                <w:rFonts w:ascii="PingFang SC Regular" w:hAnsi="PingFang SC Regular"/>
                <w:sz w:val="18"/>
                <w:szCs w:val="18"/>
              </w:rPr>
              <w:t>270302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742F7C" w14:textId="77777777" w:rsidR="007A1166" w:rsidRDefault="00673402">
            <w:pPr>
              <w:pStyle w:val="2"/>
            </w:pPr>
            <w:r>
              <w:rPr>
                <w:rFonts w:eastAsia="PingFang SC Regular" w:hint="eastAsia"/>
                <w:sz w:val="18"/>
                <w:szCs w:val="18"/>
              </w:rPr>
              <w:t>疫苗</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4E50A8" w14:textId="77777777" w:rsidR="007A1166" w:rsidRDefault="00673402">
            <w:pPr>
              <w:pStyle w:val="2"/>
              <w:jc w:val="center"/>
            </w:pPr>
            <w:r>
              <w:rPr>
                <w:rFonts w:ascii="PingFang SC Regular" w:hAnsi="PingFang SC Regular"/>
                <w:sz w:val="18"/>
                <w:szCs w:val="18"/>
              </w:rPr>
              <w:t>27030201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79281B" w14:textId="77777777" w:rsidR="007A1166" w:rsidRDefault="00673402">
            <w:pPr>
              <w:pStyle w:val="2"/>
            </w:pPr>
            <w:r>
              <w:rPr>
                <w:rFonts w:eastAsia="PingFang SC Regular" w:hint="eastAsia"/>
                <w:sz w:val="18"/>
                <w:szCs w:val="18"/>
              </w:rPr>
              <w:t>减毒活疫苗</w:t>
            </w:r>
          </w:p>
        </w:tc>
      </w:tr>
      <w:tr w:rsidR="007A1166" w14:paraId="438D50B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6E47D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C5F49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A4532A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B401E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BB178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833B0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7BC42C" w14:textId="77777777" w:rsidR="007A1166" w:rsidRDefault="00673402">
            <w:pPr>
              <w:pStyle w:val="2"/>
              <w:jc w:val="center"/>
            </w:pPr>
            <w:r>
              <w:rPr>
                <w:rFonts w:ascii="PingFang SC Regular" w:hAnsi="PingFang SC Regular"/>
                <w:sz w:val="18"/>
                <w:szCs w:val="18"/>
              </w:rPr>
              <w:t>27030202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219CE9" w14:textId="77777777" w:rsidR="007A1166" w:rsidRDefault="00673402">
            <w:pPr>
              <w:pStyle w:val="2"/>
            </w:pPr>
            <w:r>
              <w:rPr>
                <w:rFonts w:eastAsia="PingFang SC Regular" w:hint="eastAsia"/>
                <w:sz w:val="18"/>
                <w:szCs w:val="18"/>
              </w:rPr>
              <w:t>灭毒失活活疫苗</w:t>
            </w:r>
          </w:p>
        </w:tc>
      </w:tr>
      <w:tr w:rsidR="007A1166" w14:paraId="0F4137A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5E4D8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D2089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A0780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A537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D1577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1582D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4A442E" w14:textId="77777777" w:rsidR="007A1166" w:rsidRDefault="00673402">
            <w:pPr>
              <w:pStyle w:val="2"/>
              <w:jc w:val="center"/>
            </w:pPr>
            <w:r>
              <w:rPr>
                <w:rFonts w:ascii="PingFang SC Regular" w:hAnsi="PingFang SC Regular"/>
                <w:sz w:val="18"/>
                <w:szCs w:val="18"/>
              </w:rPr>
              <w:t>27030203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268822" w14:textId="77777777" w:rsidR="007A1166" w:rsidRDefault="00673402">
            <w:pPr>
              <w:pStyle w:val="2"/>
            </w:pPr>
            <w:r>
              <w:rPr>
                <w:rFonts w:eastAsia="PingFang SC Regular" w:hint="eastAsia"/>
                <w:sz w:val="18"/>
                <w:szCs w:val="18"/>
              </w:rPr>
              <w:t>重组病毒载体疫苗</w:t>
            </w:r>
          </w:p>
        </w:tc>
      </w:tr>
      <w:tr w:rsidR="007A1166" w14:paraId="49A03F7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00B71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7CDAC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E0D91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F4D29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93FF47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939FD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B674CE1" w14:textId="77777777" w:rsidR="007A1166" w:rsidRDefault="00673402">
            <w:pPr>
              <w:pStyle w:val="2"/>
              <w:jc w:val="center"/>
            </w:pPr>
            <w:r>
              <w:rPr>
                <w:rFonts w:ascii="PingFang SC Regular" w:hAnsi="PingFang SC Regular"/>
                <w:sz w:val="18"/>
                <w:szCs w:val="18"/>
              </w:rPr>
              <w:t>27030204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FD0472" w14:textId="77777777" w:rsidR="007A1166" w:rsidRDefault="00673402">
            <w:pPr>
              <w:pStyle w:val="2"/>
            </w:pPr>
            <w:r>
              <w:rPr>
                <w:rFonts w:eastAsia="PingFang SC Regular" w:hint="eastAsia"/>
                <w:sz w:val="18"/>
                <w:szCs w:val="18"/>
              </w:rPr>
              <w:t>核酸疫苗</w:t>
            </w:r>
          </w:p>
        </w:tc>
      </w:tr>
      <w:tr w:rsidR="007A1166" w14:paraId="264D1DF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AE841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0EC02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EF32F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825B8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FE66A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B4938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8D1FE6" w14:textId="77777777" w:rsidR="007A1166" w:rsidRDefault="00673402">
            <w:pPr>
              <w:pStyle w:val="2"/>
              <w:jc w:val="center"/>
            </w:pPr>
            <w:r>
              <w:rPr>
                <w:rFonts w:ascii="PingFang SC Regular" w:hAnsi="PingFang SC Regular"/>
                <w:sz w:val="18"/>
                <w:szCs w:val="18"/>
              </w:rPr>
              <w:t>27030205</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0DA3AF" w14:textId="77777777" w:rsidR="007A1166" w:rsidRDefault="00673402">
            <w:pPr>
              <w:pStyle w:val="2"/>
            </w:pPr>
            <w:r>
              <w:rPr>
                <w:rFonts w:eastAsia="PingFang SC Regular" w:hint="eastAsia"/>
                <w:sz w:val="18"/>
                <w:szCs w:val="18"/>
              </w:rPr>
              <w:t>其他疫苗</w:t>
            </w:r>
          </w:p>
        </w:tc>
      </w:tr>
      <w:tr w:rsidR="007A1166" w14:paraId="288EB50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8402D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6F009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75E00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20DB4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888E4E" w14:textId="77777777" w:rsidR="007A1166" w:rsidRDefault="00673402">
            <w:pPr>
              <w:pStyle w:val="2"/>
              <w:jc w:val="center"/>
            </w:pPr>
            <w:r>
              <w:rPr>
                <w:rFonts w:ascii="PingFang SC Regular" w:hAnsi="PingFang SC Regular"/>
                <w:sz w:val="18"/>
                <w:szCs w:val="18"/>
              </w:rPr>
              <w:t>270303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C80EA3" w14:textId="77777777" w:rsidR="007A1166" w:rsidRDefault="00673402">
            <w:pPr>
              <w:pStyle w:val="2"/>
            </w:pPr>
            <w:r>
              <w:rPr>
                <w:rFonts w:eastAsia="PingFang SC Regular" w:hint="eastAsia"/>
                <w:sz w:val="18"/>
                <w:szCs w:val="18"/>
              </w:rPr>
              <w:t>单克隆抗体</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E68E48" w14:textId="77777777" w:rsidR="007A1166" w:rsidRDefault="00673402">
            <w:pPr>
              <w:pStyle w:val="2"/>
              <w:jc w:val="center"/>
            </w:pPr>
            <w:r>
              <w:rPr>
                <w:rFonts w:ascii="PingFang SC Regular" w:hAnsi="PingFang SC Regular"/>
                <w:sz w:val="18"/>
                <w:szCs w:val="18"/>
              </w:rPr>
              <w:t>27030301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ED3ECB" w14:textId="77777777" w:rsidR="007A1166" w:rsidRDefault="00673402">
            <w:pPr>
              <w:pStyle w:val="2"/>
            </w:pPr>
            <w:r>
              <w:rPr>
                <w:rFonts w:eastAsia="PingFang SC Regular" w:hint="eastAsia"/>
                <w:sz w:val="18"/>
                <w:szCs w:val="18"/>
              </w:rPr>
              <w:t>杂交瘤派生抗体</w:t>
            </w:r>
          </w:p>
        </w:tc>
      </w:tr>
      <w:tr w:rsidR="007A1166" w14:paraId="575792E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C3D21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5FAE0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A554A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D225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0B731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4B337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031F18" w14:textId="77777777" w:rsidR="007A1166" w:rsidRDefault="00673402">
            <w:pPr>
              <w:pStyle w:val="2"/>
              <w:jc w:val="center"/>
            </w:pPr>
            <w:r>
              <w:rPr>
                <w:rFonts w:ascii="PingFang SC Regular" w:hAnsi="PingFang SC Regular"/>
                <w:sz w:val="18"/>
                <w:szCs w:val="18"/>
              </w:rPr>
              <w:t>27030302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CCD016" w14:textId="77777777" w:rsidR="007A1166" w:rsidRDefault="00673402">
            <w:pPr>
              <w:pStyle w:val="2"/>
            </w:pPr>
            <w:r>
              <w:rPr>
                <w:rFonts w:eastAsia="PingFang SC Regular" w:hint="eastAsia"/>
                <w:sz w:val="18"/>
                <w:szCs w:val="18"/>
              </w:rPr>
              <w:t>基因重组抗体</w:t>
            </w:r>
          </w:p>
        </w:tc>
      </w:tr>
      <w:tr w:rsidR="007A1166" w14:paraId="3EB5603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ABFA5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AED11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97324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706AA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B7ECCC" w14:textId="77777777" w:rsidR="007A1166" w:rsidRDefault="00673402">
            <w:pPr>
              <w:pStyle w:val="2"/>
              <w:jc w:val="center"/>
            </w:pPr>
            <w:r>
              <w:rPr>
                <w:rFonts w:ascii="PingFang SC Regular" w:hAnsi="PingFang SC Regular"/>
                <w:sz w:val="18"/>
                <w:szCs w:val="18"/>
              </w:rPr>
              <w:t>270304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041212" w14:textId="77777777" w:rsidR="007A1166" w:rsidRDefault="00673402">
            <w:pPr>
              <w:pStyle w:val="2"/>
            </w:pPr>
            <w:r>
              <w:rPr>
                <w:rFonts w:eastAsia="PingFang SC Regular" w:hint="eastAsia"/>
                <w:sz w:val="18"/>
                <w:szCs w:val="18"/>
              </w:rPr>
              <w:t>重组蛋白</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360CB6" w14:textId="77777777" w:rsidR="007A1166" w:rsidRDefault="00673402">
            <w:pPr>
              <w:pStyle w:val="2"/>
              <w:jc w:val="center"/>
            </w:pPr>
            <w:r>
              <w:rPr>
                <w:rFonts w:ascii="PingFang SC Regular" w:hAnsi="PingFang SC Regular"/>
                <w:sz w:val="18"/>
                <w:szCs w:val="18"/>
              </w:rPr>
              <w:t>27030401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6928999" w14:textId="77777777" w:rsidR="007A1166" w:rsidRDefault="00673402">
            <w:pPr>
              <w:pStyle w:val="2"/>
            </w:pPr>
            <w:r>
              <w:rPr>
                <w:rFonts w:eastAsia="PingFang SC Regular" w:hint="eastAsia"/>
                <w:sz w:val="18"/>
                <w:szCs w:val="18"/>
              </w:rPr>
              <w:t>重组蛋白疫苗</w:t>
            </w:r>
          </w:p>
        </w:tc>
      </w:tr>
      <w:tr w:rsidR="007A1166" w14:paraId="5936C4E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38E93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577E2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890821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DB0B2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48123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EEA3A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097DA3" w14:textId="77777777" w:rsidR="007A1166" w:rsidRDefault="00673402">
            <w:pPr>
              <w:pStyle w:val="2"/>
              <w:jc w:val="center"/>
            </w:pPr>
            <w:r>
              <w:rPr>
                <w:rFonts w:ascii="PingFang SC Regular" w:hAnsi="PingFang SC Regular"/>
                <w:sz w:val="18"/>
                <w:szCs w:val="18"/>
              </w:rPr>
              <w:t>27030402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2597A0" w14:textId="77777777" w:rsidR="007A1166" w:rsidRDefault="00673402">
            <w:pPr>
              <w:pStyle w:val="2"/>
            </w:pPr>
            <w:r>
              <w:rPr>
                <w:rFonts w:eastAsia="PingFang SC Regular" w:hint="eastAsia"/>
                <w:sz w:val="18"/>
                <w:szCs w:val="18"/>
              </w:rPr>
              <w:t>治疗型重组蛋白</w:t>
            </w:r>
          </w:p>
        </w:tc>
      </w:tr>
      <w:tr w:rsidR="007A1166" w14:paraId="7D22729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2D458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D079C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DC69D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ED5067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65E743"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65BB9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DBAB22" w14:textId="77777777" w:rsidR="007A1166" w:rsidRDefault="00673402">
            <w:pPr>
              <w:pStyle w:val="2"/>
              <w:jc w:val="center"/>
            </w:pPr>
            <w:r>
              <w:rPr>
                <w:rFonts w:ascii="PingFang SC Regular" w:hAnsi="PingFang SC Regular"/>
                <w:sz w:val="18"/>
                <w:szCs w:val="18"/>
              </w:rPr>
              <w:t>27030403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413887" w14:textId="77777777" w:rsidR="007A1166" w:rsidRDefault="00673402">
            <w:pPr>
              <w:pStyle w:val="2"/>
            </w:pPr>
            <w:r>
              <w:rPr>
                <w:rFonts w:eastAsia="PingFang SC Regular" w:hint="eastAsia"/>
                <w:sz w:val="18"/>
                <w:szCs w:val="18"/>
              </w:rPr>
              <w:t>其他重组蛋白</w:t>
            </w:r>
          </w:p>
        </w:tc>
      </w:tr>
      <w:tr w:rsidR="007A1166" w14:paraId="23CA946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9261F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C4542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DD7B2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CAE50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C13799" w14:textId="77777777" w:rsidR="007A1166" w:rsidRDefault="00673402">
            <w:pPr>
              <w:pStyle w:val="2"/>
              <w:jc w:val="center"/>
            </w:pPr>
            <w:r>
              <w:rPr>
                <w:rFonts w:ascii="PingFang SC Regular" w:hAnsi="PingFang SC Regular"/>
                <w:sz w:val="18"/>
                <w:szCs w:val="18"/>
              </w:rPr>
              <w:t>270305</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7EE4AA" w14:textId="77777777" w:rsidR="007A1166" w:rsidRDefault="00673402">
            <w:pPr>
              <w:pStyle w:val="2"/>
            </w:pPr>
            <w:r>
              <w:rPr>
                <w:rFonts w:eastAsia="PingFang SC Regular" w:hint="eastAsia"/>
                <w:sz w:val="18"/>
                <w:szCs w:val="18"/>
              </w:rPr>
              <w:t>其他生物制药</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171FCE"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2BF7B5" w14:textId="77777777" w:rsidR="007A1166" w:rsidRDefault="007A1166"/>
        </w:tc>
      </w:tr>
      <w:tr w:rsidR="007A1166" w14:paraId="54A94E7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AAF48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72B33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52CB61" w14:textId="77777777" w:rsidR="007A1166" w:rsidRDefault="00673402">
            <w:pPr>
              <w:pStyle w:val="2"/>
              <w:jc w:val="center"/>
            </w:pPr>
            <w:r>
              <w:rPr>
                <w:rFonts w:ascii="PingFang SC Regular" w:hAnsi="PingFang SC Regular"/>
                <w:sz w:val="18"/>
                <w:szCs w:val="18"/>
              </w:rPr>
              <w:t>2704</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51261F" w14:textId="77777777" w:rsidR="007A1166" w:rsidRDefault="00673402">
            <w:pPr>
              <w:pStyle w:val="2"/>
            </w:pPr>
            <w:r>
              <w:rPr>
                <w:rFonts w:eastAsia="PingFang SC Regular" w:hint="eastAsia"/>
                <w:sz w:val="18"/>
                <w:szCs w:val="18"/>
              </w:rPr>
              <w:t>医药商业</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3063F5" w14:textId="77777777" w:rsidR="007A1166" w:rsidRDefault="00673402">
            <w:pPr>
              <w:pStyle w:val="2"/>
              <w:jc w:val="center"/>
            </w:pPr>
            <w:r>
              <w:rPr>
                <w:rFonts w:ascii="PingFang SC Regular" w:hAnsi="PingFang SC Regular"/>
                <w:sz w:val="18"/>
                <w:szCs w:val="18"/>
              </w:rPr>
              <w:t>270401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7768AD" w14:textId="77777777" w:rsidR="007A1166" w:rsidRDefault="00673402">
            <w:pPr>
              <w:pStyle w:val="2"/>
            </w:pPr>
            <w:r>
              <w:rPr>
                <w:rFonts w:eastAsia="PingFang SC Regular" w:hint="eastAsia"/>
                <w:sz w:val="18"/>
                <w:szCs w:val="18"/>
              </w:rPr>
              <w:t>医药流通</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F770F0" w14:textId="77777777" w:rsidR="007A1166" w:rsidRDefault="00673402">
            <w:pPr>
              <w:pStyle w:val="2"/>
              <w:jc w:val="center"/>
            </w:pPr>
            <w:r>
              <w:rPr>
                <w:rFonts w:ascii="PingFang SC Regular" w:hAnsi="PingFang SC Regular"/>
                <w:sz w:val="18"/>
                <w:szCs w:val="18"/>
              </w:rPr>
              <w:t>27040101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DB49AF4" w14:textId="77777777" w:rsidR="007A1166" w:rsidRDefault="00673402">
            <w:pPr>
              <w:pStyle w:val="2"/>
            </w:pPr>
            <w:r>
              <w:rPr>
                <w:rFonts w:eastAsia="PingFang SC Regular" w:hint="eastAsia"/>
                <w:sz w:val="18"/>
                <w:szCs w:val="18"/>
              </w:rPr>
              <w:t>一级分销</w:t>
            </w:r>
          </w:p>
        </w:tc>
      </w:tr>
      <w:tr w:rsidR="007A1166" w14:paraId="10DDA82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34248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6A9EE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5E8C3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36B9D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84DB2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D843C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AD169D" w14:textId="77777777" w:rsidR="007A1166" w:rsidRDefault="00673402">
            <w:pPr>
              <w:pStyle w:val="2"/>
              <w:jc w:val="center"/>
            </w:pPr>
            <w:r>
              <w:rPr>
                <w:rFonts w:ascii="PingFang SC Regular" w:hAnsi="PingFang SC Regular"/>
                <w:sz w:val="18"/>
                <w:szCs w:val="18"/>
              </w:rPr>
              <w:t>27040102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495F66" w14:textId="77777777" w:rsidR="007A1166" w:rsidRDefault="00673402">
            <w:pPr>
              <w:pStyle w:val="2"/>
            </w:pPr>
            <w:r>
              <w:rPr>
                <w:rFonts w:eastAsia="PingFang SC Regular" w:hint="eastAsia"/>
                <w:sz w:val="18"/>
                <w:szCs w:val="18"/>
              </w:rPr>
              <w:t>二级分销</w:t>
            </w:r>
          </w:p>
        </w:tc>
      </w:tr>
      <w:tr w:rsidR="007A1166" w14:paraId="6169CD7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2884FF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71476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CCC72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1011EB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048D3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A9D03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A6C364" w14:textId="77777777" w:rsidR="007A1166" w:rsidRDefault="00673402">
            <w:pPr>
              <w:pStyle w:val="2"/>
              <w:jc w:val="center"/>
            </w:pPr>
            <w:r>
              <w:rPr>
                <w:rFonts w:ascii="PingFang SC Regular" w:hAnsi="PingFang SC Regular"/>
                <w:sz w:val="18"/>
                <w:szCs w:val="18"/>
              </w:rPr>
              <w:t>27040103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A27B87" w14:textId="77777777" w:rsidR="007A1166" w:rsidRDefault="00673402">
            <w:pPr>
              <w:pStyle w:val="2"/>
            </w:pPr>
            <w:r>
              <w:rPr>
                <w:rFonts w:eastAsia="PingFang SC Regular" w:hint="eastAsia"/>
                <w:sz w:val="18"/>
                <w:szCs w:val="18"/>
              </w:rPr>
              <w:t>终端销售</w:t>
            </w:r>
          </w:p>
        </w:tc>
      </w:tr>
      <w:tr w:rsidR="007A1166" w14:paraId="0D73D0C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2FC763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50255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B4B8F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28D77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DDB941" w14:textId="77777777" w:rsidR="007A1166" w:rsidRDefault="00673402">
            <w:pPr>
              <w:pStyle w:val="2"/>
              <w:jc w:val="center"/>
            </w:pPr>
            <w:r>
              <w:rPr>
                <w:rFonts w:ascii="PingFang SC Regular" w:hAnsi="PingFang SC Regular"/>
                <w:sz w:val="18"/>
                <w:szCs w:val="18"/>
              </w:rPr>
              <w:t>270402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18DD17" w14:textId="77777777" w:rsidR="007A1166" w:rsidRDefault="00673402">
            <w:pPr>
              <w:pStyle w:val="2"/>
            </w:pPr>
            <w:r>
              <w:rPr>
                <w:rFonts w:eastAsia="PingFang SC Regular" w:hint="eastAsia"/>
                <w:sz w:val="18"/>
                <w:szCs w:val="18"/>
              </w:rPr>
              <w:t>线下药店</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E6732E" w14:textId="77777777" w:rsidR="007A1166" w:rsidRDefault="00673402">
            <w:pPr>
              <w:pStyle w:val="2"/>
              <w:jc w:val="center"/>
            </w:pPr>
            <w:r>
              <w:rPr>
                <w:rFonts w:ascii="PingFang SC Regular" w:hAnsi="PingFang SC Regular"/>
                <w:sz w:val="18"/>
                <w:szCs w:val="18"/>
              </w:rPr>
              <w:t>27040201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DD6B8E" w14:textId="77777777" w:rsidR="007A1166" w:rsidRDefault="00673402">
            <w:pPr>
              <w:pStyle w:val="2"/>
            </w:pPr>
            <w:r>
              <w:rPr>
                <w:rFonts w:eastAsia="PingFang SC Regular" w:hint="eastAsia"/>
                <w:sz w:val="18"/>
                <w:szCs w:val="18"/>
              </w:rPr>
              <w:t>医院、诊所及医药综合体</w:t>
            </w:r>
          </w:p>
        </w:tc>
      </w:tr>
      <w:tr w:rsidR="007A1166" w14:paraId="2C031AE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1CF986" w14:textId="77777777" w:rsidR="007A1166" w:rsidRDefault="007A1166">
            <w:pPr>
              <w:rPr>
                <w:lang w:eastAsia="zh-CN"/>
              </w:rPr>
            </w:pP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9D48FF" w14:textId="77777777" w:rsidR="007A1166" w:rsidRDefault="007A1166">
            <w:pPr>
              <w:rPr>
                <w:lang w:eastAsia="zh-CN"/>
              </w:rPr>
            </w:pP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0624C4" w14:textId="77777777" w:rsidR="007A1166" w:rsidRDefault="007A1166">
            <w:pPr>
              <w:rPr>
                <w:lang w:eastAsia="zh-CN"/>
              </w:rPr>
            </w:pP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BD7401" w14:textId="77777777" w:rsidR="007A1166" w:rsidRDefault="007A1166">
            <w:pPr>
              <w:rPr>
                <w:lang w:eastAsia="zh-CN"/>
              </w:rPr>
            </w:pP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182D7F" w14:textId="77777777" w:rsidR="007A1166" w:rsidRDefault="007A1166">
            <w:pPr>
              <w:rPr>
                <w:lang w:eastAsia="zh-CN"/>
              </w:rPr>
            </w:pP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962088" w14:textId="77777777" w:rsidR="007A1166" w:rsidRDefault="007A1166">
            <w:pPr>
              <w:rPr>
                <w:lang w:eastAsia="zh-CN"/>
              </w:rPr>
            </w:pP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6AA825" w14:textId="77777777" w:rsidR="007A1166" w:rsidRDefault="00673402">
            <w:pPr>
              <w:pStyle w:val="2"/>
              <w:jc w:val="center"/>
            </w:pPr>
            <w:r>
              <w:rPr>
                <w:rFonts w:ascii="PingFang SC Regular" w:hAnsi="PingFang SC Regular"/>
                <w:sz w:val="18"/>
                <w:szCs w:val="18"/>
              </w:rPr>
              <w:t>27040202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C169C3" w14:textId="77777777" w:rsidR="007A1166" w:rsidRDefault="00673402">
            <w:pPr>
              <w:pStyle w:val="2"/>
            </w:pPr>
            <w:r>
              <w:rPr>
                <w:rFonts w:eastAsia="PingFang SC Regular" w:hint="eastAsia"/>
                <w:sz w:val="18"/>
                <w:szCs w:val="18"/>
              </w:rPr>
              <w:t>零售药房</w:t>
            </w:r>
          </w:p>
        </w:tc>
      </w:tr>
      <w:tr w:rsidR="007A1166" w14:paraId="30071E1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E2C118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BA9E47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AEF42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D8B81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19ED04"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A69CE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DF0E36" w14:textId="77777777" w:rsidR="007A1166" w:rsidRDefault="00673402">
            <w:pPr>
              <w:pStyle w:val="2"/>
              <w:jc w:val="center"/>
            </w:pPr>
            <w:r>
              <w:rPr>
                <w:rFonts w:ascii="PingFang SC Regular" w:hAnsi="PingFang SC Regular"/>
                <w:sz w:val="18"/>
                <w:szCs w:val="18"/>
              </w:rPr>
              <w:t>27040203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30E67D" w14:textId="77777777" w:rsidR="007A1166" w:rsidRDefault="00673402">
            <w:pPr>
              <w:pStyle w:val="2"/>
            </w:pPr>
            <w:r>
              <w:rPr>
                <w:rFonts w:eastAsia="PingFang SC Regular" w:hint="eastAsia"/>
                <w:sz w:val="18"/>
                <w:szCs w:val="18"/>
              </w:rPr>
              <w:t>采购商贩</w:t>
            </w:r>
          </w:p>
        </w:tc>
      </w:tr>
      <w:tr w:rsidR="007A1166" w14:paraId="6B56BE5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19C8D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43AEFA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094DD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FCC97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CA8EB6" w14:textId="77777777" w:rsidR="007A1166" w:rsidRDefault="00673402">
            <w:pPr>
              <w:pStyle w:val="2"/>
              <w:jc w:val="center"/>
            </w:pPr>
            <w:r>
              <w:rPr>
                <w:rFonts w:ascii="PingFang SC Regular" w:hAnsi="PingFang SC Regular"/>
                <w:sz w:val="18"/>
                <w:szCs w:val="18"/>
              </w:rPr>
              <w:t>270403</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D1AEEA" w14:textId="77777777" w:rsidR="007A1166" w:rsidRDefault="00673402">
            <w:pPr>
              <w:pStyle w:val="2"/>
            </w:pPr>
            <w:r>
              <w:rPr>
                <w:rFonts w:eastAsia="PingFang SC Regular" w:hint="eastAsia"/>
                <w:sz w:val="18"/>
                <w:szCs w:val="18"/>
              </w:rPr>
              <w:t>互联网药店</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3015D6" w14:textId="77777777" w:rsidR="007A1166" w:rsidRDefault="00673402">
            <w:pPr>
              <w:pStyle w:val="2"/>
              <w:jc w:val="center"/>
            </w:pPr>
            <w:r>
              <w:rPr>
                <w:rFonts w:ascii="PingFang SC Regular" w:hAnsi="PingFang SC Regular"/>
                <w:sz w:val="18"/>
                <w:szCs w:val="18"/>
              </w:rPr>
              <w:t>27040301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6C26985" w14:textId="77777777" w:rsidR="007A1166" w:rsidRDefault="00673402">
            <w:pPr>
              <w:pStyle w:val="2"/>
            </w:pPr>
            <w:r>
              <w:rPr>
                <w:rFonts w:eastAsia="PingFang SC Regular" w:hint="eastAsia"/>
                <w:sz w:val="18"/>
                <w:szCs w:val="18"/>
              </w:rPr>
              <w:t>品牌型互联网药店</w:t>
            </w:r>
          </w:p>
        </w:tc>
      </w:tr>
      <w:tr w:rsidR="007A1166" w14:paraId="68EA695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D05A0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1AC3B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D22E9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52807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18449B"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0CB84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05C6E6" w14:textId="77777777" w:rsidR="007A1166" w:rsidRDefault="00673402">
            <w:pPr>
              <w:pStyle w:val="2"/>
              <w:jc w:val="center"/>
            </w:pPr>
            <w:r>
              <w:rPr>
                <w:rFonts w:ascii="PingFang SC Regular" w:hAnsi="PingFang SC Regular"/>
                <w:sz w:val="18"/>
                <w:szCs w:val="18"/>
              </w:rPr>
              <w:t>27040302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AC0FE4" w14:textId="77777777" w:rsidR="007A1166" w:rsidRDefault="00673402">
            <w:pPr>
              <w:pStyle w:val="2"/>
            </w:pPr>
            <w:r>
              <w:rPr>
                <w:rFonts w:eastAsia="PingFang SC Regular" w:hint="eastAsia"/>
                <w:sz w:val="18"/>
                <w:szCs w:val="18"/>
              </w:rPr>
              <w:t>平台型互联网药店</w:t>
            </w:r>
          </w:p>
        </w:tc>
      </w:tr>
      <w:tr w:rsidR="007A1166" w14:paraId="47D6767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D8A58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51C00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40533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C51ED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B3C672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4F4A8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EA9F12" w14:textId="77777777" w:rsidR="007A1166" w:rsidRDefault="00673402">
            <w:pPr>
              <w:pStyle w:val="2"/>
              <w:jc w:val="center"/>
            </w:pPr>
            <w:r>
              <w:rPr>
                <w:rFonts w:ascii="PingFang SC Regular" w:hAnsi="PingFang SC Regular"/>
                <w:sz w:val="18"/>
                <w:szCs w:val="18"/>
              </w:rPr>
              <w:t>27040303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E52558" w14:textId="77777777" w:rsidR="007A1166" w:rsidRDefault="00673402">
            <w:pPr>
              <w:pStyle w:val="2"/>
            </w:pPr>
            <w:r>
              <w:rPr>
                <w:rFonts w:eastAsia="PingFang SC Regular" w:hint="eastAsia"/>
                <w:sz w:val="18"/>
                <w:szCs w:val="18"/>
              </w:rPr>
              <w:t>其他互联网药店</w:t>
            </w:r>
          </w:p>
        </w:tc>
      </w:tr>
      <w:tr w:rsidR="007A1166" w14:paraId="7C7483C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8B706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62CEB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A22DE1" w14:textId="77777777" w:rsidR="007A1166" w:rsidRDefault="00673402">
            <w:pPr>
              <w:pStyle w:val="2"/>
              <w:jc w:val="center"/>
            </w:pPr>
            <w:r>
              <w:rPr>
                <w:rFonts w:ascii="PingFang SC Regular" w:hAnsi="PingFang SC Regular"/>
                <w:sz w:val="18"/>
                <w:szCs w:val="18"/>
              </w:rPr>
              <w:t>2705</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C70F4B" w14:textId="77777777" w:rsidR="007A1166" w:rsidRDefault="00673402">
            <w:pPr>
              <w:pStyle w:val="2"/>
            </w:pPr>
            <w:r>
              <w:rPr>
                <w:rFonts w:eastAsia="PingFang SC Regular" w:hint="eastAsia"/>
                <w:sz w:val="18"/>
                <w:szCs w:val="18"/>
              </w:rPr>
              <w:t>医疗设备</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A28226" w14:textId="77777777" w:rsidR="007A1166" w:rsidRDefault="00673402">
            <w:pPr>
              <w:pStyle w:val="2"/>
              <w:jc w:val="center"/>
            </w:pPr>
            <w:r>
              <w:rPr>
                <w:rFonts w:ascii="PingFang SC Regular" w:hAnsi="PingFang SC Regular"/>
                <w:sz w:val="18"/>
                <w:szCs w:val="18"/>
              </w:rPr>
              <w:t>270501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678D5F" w14:textId="77777777" w:rsidR="007A1166" w:rsidRDefault="00673402">
            <w:pPr>
              <w:pStyle w:val="2"/>
            </w:pPr>
            <w:r>
              <w:rPr>
                <w:rFonts w:eastAsia="PingFang SC Regular" w:hint="eastAsia"/>
                <w:sz w:val="18"/>
                <w:szCs w:val="18"/>
              </w:rPr>
              <w:t>医疗器械</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A75DBC" w14:textId="77777777" w:rsidR="007A1166" w:rsidRDefault="00673402">
            <w:pPr>
              <w:pStyle w:val="2"/>
              <w:jc w:val="center"/>
            </w:pPr>
            <w:r>
              <w:rPr>
                <w:rFonts w:ascii="PingFang SC Regular" w:hAnsi="PingFang SC Regular"/>
                <w:sz w:val="18"/>
                <w:szCs w:val="18"/>
              </w:rPr>
              <w:t>27050101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4C3F400" w14:textId="77777777" w:rsidR="007A1166" w:rsidRDefault="00673402">
            <w:pPr>
              <w:pStyle w:val="2"/>
            </w:pPr>
            <w:r>
              <w:rPr>
                <w:rFonts w:eastAsia="PingFang SC Regular" w:hint="eastAsia"/>
                <w:sz w:val="18"/>
                <w:szCs w:val="18"/>
              </w:rPr>
              <w:t>诊断设备</w:t>
            </w:r>
          </w:p>
        </w:tc>
      </w:tr>
      <w:tr w:rsidR="007A1166" w14:paraId="22183524"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EF889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56C31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8848B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596C4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9B4ED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2D25D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1078E0" w14:textId="77777777" w:rsidR="007A1166" w:rsidRDefault="00673402">
            <w:pPr>
              <w:pStyle w:val="2"/>
              <w:jc w:val="center"/>
            </w:pPr>
            <w:r>
              <w:rPr>
                <w:rFonts w:ascii="PingFang SC Regular" w:hAnsi="PingFang SC Regular"/>
                <w:sz w:val="18"/>
                <w:szCs w:val="18"/>
              </w:rPr>
              <w:t>27050102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5F9FAD2" w14:textId="77777777" w:rsidR="007A1166" w:rsidRDefault="00673402">
            <w:pPr>
              <w:pStyle w:val="2"/>
            </w:pPr>
            <w:r>
              <w:rPr>
                <w:rFonts w:eastAsia="PingFang SC Regular" w:hint="eastAsia"/>
                <w:sz w:val="18"/>
                <w:szCs w:val="18"/>
              </w:rPr>
              <w:t>治疗设备</w:t>
            </w:r>
          </w:p>
        </w:tc>
      </w:tr>
      <w:tr w:rsidR="007A1166" w14:paraId="746CE0B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BB5A4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842CF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CBDD64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D20D6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58F751" w14:textId="77777777" w:rsidR="007A1166" w:rsidRDefault="00673402">
            <w:pPr>
              <w:pStyle w:val="2"/>
              <w:jc w:val="center"/>
            </w:pPr>
            <w:r>
              <w:rPr>
                <w:rFonts w:ascii="PingFang SC Regular" w:hAnsi="PingFang SC Regular"/>
                <w:sz w:val="18"/>
                <w:szCs w:val="18"/>
              </w:rPr>
              <w:t>270502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14C287" w14:textId="77777777" w:rsidR="007A1166" w:rsidRDefault="00673402">
            <w:pPr>
              <w:pStyle w:val="2"/>
            </w:pPr>
            <w:r>
              <w:rPr>
                <w:rFonts w:eastAsia="PingFang SC Regular" w:hint="eastAsia"/>
                <w:sz w:val="18"/>
                <w:szCs w:val="18"/>
              </w:rPr>
              <w:t>医疗耗材</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77A8A9" w14:textId="77777777" w:rsidR="007A1166" w:rsidRDefault="00673402">
            <w:pPr>
              <w:pStyle w:val="2"/>
              <w:jc w:val="center"/>
            </w:pPr>
            <w:r>
              <w:rPr>
                <w:rFonts w:ascii="PingFang SC Regular" w:hAnsi="PingFang SC Regular"/>
                <w:sz w:val="18"/>
                <w:szCs w:val="18"/>
              </w:rPr>
              <w:t>27050201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8E1949" w14:textId="77777777" w:rsidR="007A1166" w:rsidRDefault="00673402">
            <w:pPr>
              <w:pStyle w:val="2"/>
            </w:pPr>
            <w:r>
              <w:rPr>
                <w:rFonts w:eastAsia="PingFang SC Regular" w:hint="eastAsia"/>
                <w:sz w:val="18"/>
                <w:szCs w:val="18"/>
              </w:rPr>
              <w:t>高值医用耗材</w:t>
            </w:r>
          </w:p>
        </w:tc>
      </w:tr>
      <w:tr w:rsidR="007A1166" w14:paraId="25E3692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F5673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86166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17453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C62A5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754092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EFEF1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B3271C" w14:textId="77777777" w:rsidR="007A1166" w:rsidRDefault="00673402">
            <w:pPr>
              <w:pStyle w:val="2"/>
              <w:jc w:val="center"/>
            </w:pPr>
            <w:r>
              <w:rPr>
                <w:rFonts w:ascii="PingFang SC Regular" w:hAnsi="PingFang SC Regular"/>
                <w:sz w:val="18"/>
                <w:szCs w:val="18"/>
              </w:rPr>
              <w:t>27050202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F01F08" w14:textId="77777777" w:rsidR="007A1166" w:rsidRDefault="00673402">
            <w:pPr>
              <w:pStyle w:val="2"/>
            </w:pPr>
            <w:r>
              <w:rPr>
                <w:rFonts w:eastAsia="PingFang SC Regular" w:hint="eastAsia"/>
                <w:sz w:val="18"/>
                <w:szCs w:val="18"/>
              </w:rPr>
              <w:t>低值医用耗材</w:t>
            </w:r>
          </w:p>
        </w:tc>
      </w:tr>
      <w:tr w:rsidR="007A1166" w14:paraId="64FA724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045983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ED65C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66371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5B74B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99A61C" w14:textId="77777777" w:rsidR="007A1166" w:rsidRDefault="00673402">
            <w:pPr>
              <w:pStyle w:val="2"/>
              <w:jc w:val="center"/>
            </w:pPr>
            <w:r>
              <w:rPr>
                <w:rFonts w:ascii="PingFang SC Regular" w:hAnsi="PingFang SC Regular"/>
                <w:sz w:val="18"/>
                <w:szCs w:val="18"/>
              </w:rPr>
              <w:t>270503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867643" w14:textId="77777777" w:rsidR="007A1166" w:rsidRDefault="00673402">
            <w:pPr>
              <w:pStyle w:val="2"/>
            </w:pPr>
            <w:r>
              <w:rPr>
                <w:rFonts w:eastAsia="PingFang SC Regular" w:hint="eastAsia"/>
                <w:sz w:val="18"/>
                <w:szCs w:val="18"/>
              </w:rPr>
              <w:t>体外诊断</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73A601" w14:textId="77777777" w:rsidR="007A1166" w:rsidRDefault="00673402">
            <w:pPr>
              <w:pStyle w:val="2"/>
              <w:jc w:val="center"/>
            </w:pPr>
            <w:r>
              <w:rPr>
                <w:rFonts w:ascii="PingFang SC Regular" w:hAnsi="PingFang SC Regular"/>
                <w:sz w:val="18"/>
                <w:szCs w:val="18"/>
              </w:rPr>
              <w:t>27050301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AB46103" w14:textId="77777777" w:rsidR="007A1166" w:rsidRDefault="00673402">
            <w:pPr>
              <w:pStyle w:val="2"/>
            </w:pPr>
            <w:r>
              <w:rPr>
                <w:rFonts w:eastAsia="PingFang SC Regular" w:hint="eastAsia"/>
                <w:sz w:val="18"/>
                <w:szCs w:val="18"/>
              </w:rPr>
              <w:t>生化诊断设备</w:t>
            </w:r>
          </w:p>
        </w:tc>
      </w:tr>
      <w:tr w:rsidR="007A1166" w14:paraId="53DA37A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FDE9F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606D94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CADD4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96B34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6841C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B0FFE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555398" w14:textId="77777777" w:rsidR="007A1166" w:rsidRDefault="00673402">
            <w:pPr>
              <w:pStyle w:val="2"/>
              <w:jc w:val="center"/>
            </w:pPr>
            <w:r>
              <w:rPr>
                <w:rFonts w:ascii="PingFang SC Regular" w:hAnsi="PingFang SC Regular"/>
                <w:sz w:val="18"/>
                <w:szCs w:val="18"/>
              </w:rPr>
              <w:t>27050302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74EDF9" w14:textId="77777777" w:rsidR="007A1166" w:rsidRDefault="00673402">
            <w:pPr>
              <w:pStyle w:val="2"/>
            </w:pPr>
            <w:r>
              <w:rPr>
                <w:rFonts w:eastAsia="PingFang SC Regular" w:hint="eastAsia"/>
                <w:sz w:val="18"/>
                <w:szCs w:val="18"/>
              </w:rPr>
              <w:t>免疫诊断设备</w:t>
            </w:r>
          </w:p>
        </w:tc>
      </w:tr>
      <w:tr w:rsidR="007A1166" w14:paraId="40FF036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97005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F4627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735CC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BC2D4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2263A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55A32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60224D" w14:textId="77777777" w:rsidR="007A1166" w:rsidRDefault="00673402">
            <w:pPr>
              <w:pStyle w:val="2"/>
              <w:jc w:val="center"/>
            </w:pPr>
            <w:r>
              <w:rPr>
                <w:rFonts w:ascii="PingFang SC Regular" w:hAnsi="PingFang SC Regular"/>
                <w:sz w:val="18"/>
                <w:szCs w:val="18"/>
              </w:rPr>
              <w:t>27050303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109A5F" w14:textId="77777777" w:rsidR="007A1166" w:rsidRDefault="00673402">
            <w:pPr>
              <w:pStyle w:val="2"/>
            </w:pPr>
            <w:r>
              <w:rPr>
                <w:rFonts w:eastAsia="PingFang SC Regular" w:hint="eastAsia"/>
                <w:sz w:val="18"/>
                <w:szCs w:val="18"/>
              </w:rPr>
              <w:t>分子诊断设备</w:t>
            </w:r>
          </w:p>
        </w:tc>
      </w:tr>
      <w:tr w:rsidR="007A1166" w14:paraId="79B5B52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23295E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ADB90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A1046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32FE1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49CEC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8EAB1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477D48" w14:textId="77777777" w:rsidR="007A1166" w:rsidRDefault="00673402">
            <w:pPr>
              <w:pStyle w:val="2"/>
              <w:jc w:val="center"/>
            </w:pPr>
            <w:r>
              <w:rPr>
                <w:rFonts w:ascii="PingFang SC Regular" w:hAnsi="PingFang SC Regular"/>
                <w:sz w:val="18"/>
                <w:szCs w:val="18"/>
              </w:rPr>
              <w:t>27050304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69E15C4" w14:textId="77777777" w:rsidR="007A1166" w:rsidRDefault="00673402">
            <w:pPr>
              <w:pStyle w:val="2"/>
            </w:pPr>
            <w:r>
              <w:rPr>
                <w:rFonts w:eastAsia="PingFang SC Regular" w:hint="eastAsia"/>
                <w:sz w:val="18"/>
                <w:szCs w:val="18"/>
              </w:rPr>
              <w:t>血液诊断设备</w:t>
            </w:r>
          </w:p>
        </w:tc>
      </w:tr>
      <w:tr w:rsidR="007A1166" w14:paraId="09121DE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F4694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785C7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7FB1C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D4A8E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760EF9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D5A61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B50A508" w14:textId="77777777" w:rsidR="007A1166" w:rsidRDefault="00673402">
            <w:pPr>
              <w:pStyle w:val="2"/>
              <w:jc w:val="center"/>
            </w:pPr>
            <w:r>
              <w:rPr>
                <w:rFonts w:ascii="PingFang SC Regular" w:hAnsi="PingFang SC Regular"/>
                <w:sz w:val="18"/>
                <w:szCs w:val="18"/>
              </w:rPr>
              <w:t>27050305</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D7E8FE" w14:textId="77777777" w:rsidR="007A1166" w:rsidRDefault="00673402">
            <w:pPr>
              <w:pStyle w:val="2"/>
            </w:pPr>
            <w:r>
              <w:rPr>
                <w:rFonts w:eastAsia="PingFang SC Regular" w:hint="eastAsia"/>
                <w:sz w:val="18"/>
                <w:szCs w:val="18"/>
              </w:rPr>
              <w:t>微生物诊断设备</w:t>
            </w:r>
          </w:p>
        </w:tc>
      </w:tr>
      <w:tr w:rsidR="007A1166" w14:paraId="49EF5C7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11372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7CA02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19476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D5BDB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DD151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7FD36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DCDB8C" w14:textId="77777777" w:rsidR="007A1166" w:rsidRDefault="00673402">
            <w:pPr>
              <w:pStyle w:val="2"/>
              <w:jc w:val="center"/>
            </w:pPr>
            <w:r>
              <w:rPr>
                <w:rFonts w:ascii="PingFang SC Regular" w:hAnsi="PingFang SC Regular"/>
                <w:sz w:val="18"/>
                <w:szCs w:val="18"/>
              </w:rPr>
              <w:t>27050306</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DF6340" w14:textId="77777777" w:rsidR="007A1166" w:rsidRDefault="00673402">
            <w:pPr>
              <w:pStyle w:val="2"/>
            </w:pPr>
            <w:r>
              <w:rPr>
                <w:rFonts w:ascii="PingFang SC Regular" w:hAnsi="PingFang SC Regular"/>
                <w:sz w:val="18"/>
                <w:szCs w:val="18"/>
              </w:rPr>
              <w:t>POCT</w:t>
            </w:r>
          </w:p>
        </w:tc>
      </w:tr>
      <w:tr w:rsidR="007A1166" w14:paraId="5DFAC1D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EBB801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2D24E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ECACC6" w14:textId="77777777" w:rsidR="007A1166" w:rsidRDefault="00673402">
            <w:pPr>
              <w:pStyle w:val="2"/>
              <w:jc w:val="center"/>
            </w:pPr>
            <w:r>
              <w:rPr>
                <w:rFonts w:ascii="PingFang SC Regular" w:hAnsi="PingFang SC Regular"/>
                <w:sz w:val="18"/>
                <w:szCs w:val="18"/>
              </w:rPr>
              <w:t>2706</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ACE41A" w14:textId="77777777" w:rsidR="007A1166" w:rsidRDefault="00673402">
            <w:pPr>
              <w:pStyle w:val="2"/>
            </w:pPr>
            <w:proofErr w:type="gramStart"/>
            <w:r>
              <w:rPr>
                <w:rFonts w:eastAsia="PingFang SC Regular" w:hint="eastAsia"/>
                <w:sz w:val="18"/>
                <w:szCs w:val="18"/>
              </w:rPr>
              <w:t>医</w:t>
            </w:r>
            <w:proofErr w:type="gramEnd"/>
            <w:r>
              <w:rPr>
                <w:rFonts w:eastAsia="PingFang SC Regular" w:hint="eastAsia"/>
                <w:sz w:val="18"/>
                <w:szCs w:val="18"/>
              </w:rPr>
              <w:t>美器械</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B76774" w14:textId="77777777" w:rsidR="007A1166" w:rsidRDefault="00673402">
            <w:pPr>
              <w:pStyle w:val="2"/>
              <w:jc w:val="center"/>
            </w:pPr>
            <w:r>
              <w:rPr>
                <w:rFonts w:ascii="PingFang SC Regular" w:hAnsi="PingFang SC Regular"/>
                <w:sz w:val="18"/>
                <w:szCs w:val="18"/>
              </w:rPr>
              <w:t>270601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0894DA" w14:textId="77777777" w:rsidR="007A1166" w:rsidRDefault="00673402">
            <w:pPr>
              <w:pStyle w:val="2"/>
            </w:pPr>
            <w:r>
              <w:rPr>
                <w:rFonts w:eastAsia="PingFang SC Regular" w:hint="eastAsia"/>
                <w:sz w:val="18"/>
                <w:szCs w:val="18"/>
              </w:rPr>
              <w:t>有源手术器械</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433328" w14:textId="77777777" w:rsidR="007A1166" w:rsidRDefault="00673402">
            <w:pPr>
              <w:pStyle w:val="2"/>
              <w:jc w:val="center"/>
            </w:pPr>
            <w:r>
              <w:rPr>
                <w:rFonts w:ascii="PingFang SC Regular" w:hAnsi="PingFang SC Regular"/>
                <w:sz w:val="18"/>
                <w:szCs w:val="18"/>
              </w:rPr>
              <w:t>27060101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0E55B4" w14:textId="77777777" w:rsidR="007A1166" w:rsidRDefault="00673402">
            <w:pPr>
              <w:pStyle w:val="2"/>
            </w:pPr>
            <w:r>
              <w:rPr>
                <w:rFonts w:eastAsia="PingFang SC Regular" w:hint="eastAsia"/>
                <w:sz w:val="18"/>
                <w:szCs w:val="18"/>
              </w:rPr>
              <w:t>超声手术设备</w:t>
            </w:r>
          </w:p>
        </w:tc>
      </w:tr>
      <w:tr w:rsidR="007A1166" w14:paraId="73AC7C2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7EC359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CFE64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C2DDB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C12CE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E41E7D" w14:textId="77777777" w:rsidR="007A1166" w:rsidRDefault="00673402">
            <w:pPr>
              <w:pStyle w:val="2"/>
              <w:jc w:val="center"/>
            </w:pPr>
            <w:r>
              <w:rPr>
                <w:rFonts w:ascii="PingFang SC Regular" w:hAnsi="PingFang SC Regular"/>
                <w:sz w:val="18"/>
                <w:szCs w:val="18"/>
              </w:rPr>
              <w:t>270602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6727E52" w14:textId="77777777" w:rsidR="007A1166" w:rsidRDefault="00673402">
            <w:pPr>
              <w:pStyle w:val="2"/>
            </w:pPr>
            <w:r>
              <w:rPr>
                <w:rFonts w:eastAsia="PingFang SC Regular" w:hint="eastAsia"/>
                <w:sz w:val="18"/>
                <w:szCs w:val="18"/>
              </w:rPr>
              <w:t>无源手术器械</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64F29E" w14:textId="77777777" w:rsidR="007A1166" w:rsidRDefault="00673402">
            <w:pPr>
              <w:pStyle w:val="2"/>
              <w:jc w:val="center"/>
            </w:pPr>
            <w:r>
              <w:rPr>
                <w:rFonts w:ascii="PingFang SC Regular" w:hAnsi="PingFang SC Regular"/>
                <w:sz w:val="18"/>
                <w:szCs w:val="18"/>
              </w:rPr>
              <w:t>27060201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BC87A3" w14:textId="77777777" w:rsidR="007A1166" w:rsidRDefault="00673402">
            <w:pPr>
              <w:pStyle w:val="2"/>
            </w:pPr>
            <w:r>
              <w:rPr>
                <w:rFonts w:eastAsia="PingFang SC Regular" w:hint="eastAsia"/>
                <w:sz w:val="18"/>
                <w:szCs w:val="18"/>
              </w:rPr>
              <w:t>手术器械</w:t>
            </w:r>
          </w:p>
        </w:tc>
      </w:tr>
      <w:tr w:rsidR="007A1166" w14:paraId="4BA0CBD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242C2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BEA65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01219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72759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163CF5" w14:textId="77777777" w:rsidR="007A1166" w:rsidRDefault="00673402">
            <w:pPr>
              <w:pStyle w:val="2"/>
              <w:jc w:val="center"/>
            </w:pPr>
            <w:r>
              <w:rPr>
                <w:rFonts w:ascii="PingFang SC Regular" w:hAnsi="PingFang SC Regular"/>
                <w:sz w:val="18"/>
                <w:szCs w:val="18"/>
              </w:rPr>
              <w:t>270603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2D5CD8" w14:textId="77777777" w:rsidR="007A1166" w:rsidRDefault="00673402">
            <w:pPr>
              <w:pStyle w:val="2"/>
            </w:pPr>
            <w:r>
              <w:rPr>
                <w:rFonts w:eastAsia="PingFang SC Regular" w:hint="eastAsia"/>
                <w:sz w:val="18"/>
                <w:szCs w:val="18"/>
              </w:rPr>
              <w:t>骨科手术器械</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4F9C24" w14:textId="77777777" w:rsidR="007A1166" w:rsidRDefault="00673402">
            <w:pPr>
              <w:pStyle w:val="2"/>
              <w:jc w:val="center"/>
            </w:pPr>
            <w:r>
              <w:rPr>
                <w:rFonts w:ascii="PingFang SC Regular" w:hAnsi="PingFang SC Regular"/>
                <w:sz w:val="18"/>
                <w:szCs w:val="18"/>
              </w:rPr>
              <w:t>27060301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25EA77" w14:textId="77777777" w:rsidR="007A1166" w:rsidRDefault="00673402">
            <w:pPr>
              <w:pStyle w:val="2"/>
            </w:pPr>
            <w:r>
              <w:rPr>
                <w:rFonts w:eastAsia="PingFang SC Regular" w:hint="eastAsia"/>
                <w:sz w:val="18"/>
                <w:szCs w:val="18"/>
              </w:rPr>
              <w:t>骨科手术器械</w:t>
            </w:r>
          </w:p>
        </w:tc>
      </w:tr>
      <w:tr w:rsidR="007A1166" w14:paraId="67AB207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B8030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5988F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DE8997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5532D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28D3C0D" w14:textId="77777777" w:rsidR="007A1166" w:rsidRDefault="00673402">
            <w:pPr>
              <w:pStyle w:val="2"/>
              <w:jc w:val="center"/>
            </w:pPr>
            <w:r>
              <w:rPr>
                <w:rFonts w:ascii="PingFang SC Regular" w:hAnsi="PingFang SC Regular"/>
                <w:sz w:val="18"/>
                <w:szCs w:val="18"/>
              </w:rPr>
              <w:t>270604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458A8D" w14:textId="77777777" w:rsidR="007A1166" w:rsidRDefault="00673402">
            <w:pPr>
              <w:pStyle w:val="2"/>
            </w:pPr>
            <w:r>
              <w:rPr>
                <w:rFonts w:eastAsia="PingFang SC Regular" w:hint="eastAsia"/>
                <w:sz w:val="18"/>
                <w:szCs w:val="18"/>
              </w:rPr>
              <w:t>物理治疗器械</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9E1162B" w14:textId="77777777" w:rsidR="007A1166" w:rsidRDefault="00673402">
            <w:pPr>
              <w:pStyle w:val="2"/>
              <w:jc w:val="center"/>
            </w:pPr>
            <w:r>
              <w:rPr>
                <w:rFonts w:ascii="PingFang SC Regular" w:hAnsi="PingFang SC Regular"/>
                <w:sz w:val="18"/>
                <w:szCs w:val="18"/>
              </w:rPr>
              <w:t>27060401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1C4C62" w14:textId="77777777" w:rsidR="007A1166" w:rsidRDefault="00673402">
            <w:pPr>
              <w:pStyle w:val="2"/>
            </w:pPr>
            <w:proofErr w:type="gramStart"/>
            <w:r>
              <w:rPr>
                <w:rFonts w:eastAsia="PingFang SC Regular" w:hint="eastAsia"/>
                <w:sz w:val="18"/>
                <w:szCs w:val="18"/>
              </w:rPr>
              <w:t>光治疗</w:t>
            </w:r>
            <w:proofErr w:type="gramEnd"/>
            <w:r>
              <w:rPr>
                <w:rFonts w:eastAsia="PingFang SC Regular" w:hint="eastAsia"/>
                <w:sz w:val="18"/>
                <w:szCs w:val="18"/>
              </w:rPr>
              <w:t>设备</w:t>
            </w:r>
          </w:p>
        </w:tc>
      </w:tr>
      <w:tr w:rsidR="007A1166" w14:paraId="7421675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0A7A4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0112D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03B916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46D09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FBD5ACA"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50F617"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FD89D4" w14:textId="77777777" w:rsidR="007A1166" w:rsidRDefault="00673402">
            <w:pPr>
              <w:pStyle w:val="2"/>
              <w:jc w:val="center"/>
            </w:pPr>
            <w:r>
              <w:rPr>
                <w:rFonts w:ascii="PingFang SC Regular" w:hAnsi="PingFang SC Regular"/>
                <w:sz w:val="18"/>
                <w:szCs w:val="18"/>
              </w:rPr>
              <w:t>27060402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39D49B4" w14:textId="77777777" w:rsidR="007A1166" w:rsidRDefault="00673402">
            <w:pPr>
              <w:pStyle w:val="2"/>
            </w:pPr>
            <w:r>
              <w:rPr>
                <w:rFonts w:eastAsia="PingFang SC Regular" w:hint="eastAsia"/>
                <w:sz w:val="18"/>
                <w:szCs w:val="18"/>
              </w:rPr>
              <w:t>力</w:t>
            </w:r>
            <w:proofErr w:type="gramStart"/>
            <w:r>
              <w:rPr>
                <w:rFonts w:eastAsia="PingFang SC Regular" w:hint="eastAsia"/>
                <w:sz w:val="18"/>
                <w:szCs w:val="18"/>
              </w:rPr>
              <w:t>疗设备</w:t>
            </w:r>
            <w:proofErr w:type="gramEnd"/>
          </w:p>
        </w:tc>
      </w:tr>
      <w:tr w:rsidR="007A1166" w14:paraId="65B4C62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87470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BDD00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CE39F7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69BE7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BDEA4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D24F7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94014D9" w14:textId="77777777" w:rsidR="007A1166" w:rsidRDefault="00673402">
            <w:pPr>
              <w:pStyle w:val="2"/>
              <w:jc w:val="center"/>
            </w:pPr>
            <w:r>
              <w:rPr>
                <w:rFonts w:ascii="PingFang SC Regular" w:hAnsi="PingFang SC Regular"/>
                <w:sz w:val="18"/>
                <w:szCs w:val="18"/>
              </w:rPr>
              <w:t>27060403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6CA9A3" w14:textId="77777777" w:rsidR="007A1166" w:rsidRDefault="00673402">
            <w:pPr>
              <w:pStyle w:val="2"/>
            </w:pPr>
            <w:r>
              <w:rPr>
                <w:rFonts w:eastAsia="PingFang SC Regular" w:hint="eastAsia"/>
                <w:sz w:val="18"/>
                <w:szCs w:val="18"/>
              </w:rPr>
              <w:t>高频治疗设备</w:t>
            </w:r>
          </w:p>
        </w:tc>
      </w:tr>
      <w:tr w:rsidR="007A1166" w14:paraId="7003745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321B9C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DFEBD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668E6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732C8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80797C" w14:textId="77777777" w:rsidR="007A1166" w:rsidRDefault="00673402">
            <w:pPr>
              <w:pStyle w:val="2"/>
              <w:jc w:val="center"/>
            </w:pPr>
            <w:r>
              <w:rPr>
                <w:rFonts w:ascii="PingFang SC Regular" w:hAnsi="PingFang SC Regular"/>
                <w:sz w:val="18"/>
                <w:szCs w:val="18"/>
              </w:rPr>
              <w:t>270605</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C14B3C" w14:textId="77777777" w:rsidR="007A1166" w:rsidRDefault="00673402">
            <w:pPr>
              <w:pStyle w:val="2"/>
            </w:pPr>
            <w:r>
              <w:rPr>
                <w:rFonts w:eastAsia="PingFang SC Regular" w:hint="eastAsia"/>
                <w:sz w:val="18"/>
                <w:szCs w:val="18"/>
              </w:rPr>
              <w:t>无源植入器械</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F7017B0" w14:textId="77777777" w:rsidR="007A1166" w:rsidRDefault="00673402">
            <w:pPr>
              <w:pStyle w:val="2"/>
              <w:jc w:val="center"/>
            </w:pPr>
            <w:r>
              <w:rPr>
                <w:rFonts w:ascii="PingFang SC Regular" w:hAnsi="PingFang SC Regular"/>
                <w:sz w:val="18"/>
                <w:szCs w:val="18"/>
              </w:rPr>
              <w:t>27060501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A497B13" w14:textId="77777777" w:rsidR="007A1166" w:rsidRDefault="00673402">
            <w:pPr>
              <w:pStyle w:val="2"/>
            </w:pPr>
            <w:r>
              <w:rPr>
                <w:rFonts w:eastAsia="PingFang SC Regular" w:hint="eastAsia"/>
                <w:sz w:val="18"/>
                <w:szCs w:val="18"/>
              </w:rPr>
              <w:t>整形及普通外科植入物</w:t>
            </w:r>
          </w:p>
        </w:tc>
      </w:tr>
      <w:tr w:rsidR="007A1166" w14:paraId="51D2871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9267B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A105E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6B905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8DEA6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666F24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669346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0B5BFB" w14:textId="77777777" w:rsidR="007A1166" w:rsidRDefault="00673402">
            <w:pPr>
              <w:pStyle w:val="2"/>
              <w:jc w:val="center"/>
            </w:pPr>
            <w:r>
              <w:rPr>
                <w:rFonts w:ascii="PingFang SC Regular" w:hAnsi="PingFang SC Regular"/>
                <w:sz w:val="18"/>
                <w:szCs w:val="18"/>
              </w:rPr>
              <w:t>27060502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D497DC" w14:textId="77777777" w:rsidR="007A1166" w:rsidRDefault="00673402">
            <w:pPr>
              <w:pStyle w:val="2"/>
            </w:pPr>
            <w:r>
              <w:rPr>
                <w:rFonts w:eastAsia="PingFang SC Regular" w:hint="eastAsia"/>
                <w:sz w:val="18"/>
                <w:szCs w:val="18"/>
              </w:rPr>
              <w:t>组织工程支架材料</w:t>
            </w:r>
          </w:p>
        </w:tc>
      </w:tr>
      <w:tr w:rsidR="007A1166" w14:paraId="34117D4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94A79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ED19F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0A5D6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AEA44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E1A399" w14:textId="77777777" w:rsidR="007A1166" w:rsidRDefault="00673402">
            <w:pPr>
              <w:pStyle w:val="2"/>
              <w:jc w:val="center"/>
            </w:pPr>
            <w:r>
              <w:rPr>
                <w:rFonts w:ascii="PingFang SC Regular" w:hAnsi="PingFang SC Regular"/>
                <w:sz w:val="18"/>
                <w:szCs w:val="18"/>
              </w:rPr>
              <w:t>270606</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4DC9AC" w14:textId="77777777" w:rsidR="007A1166" w:rsidRDefault="00673402">
            <w:pPr>
              <w:pStyle w:val="2"/>
            </w:pPr>
            <w:proofErr w:type="gramStart"/>
            <w:r>
              <w:rPr>
                <w:rFonts w:eastAsia="PingFang SC Regular" w:hint="eastAsia"/>
                <w:sz w:val="18"/>
                <w:szCs w:val="18"/>
              </w:rPr>
              <w:t>医</w:t>
            </w:r>
            <w:proofErr w:type="gramEnd"/>
            <w:r>
              <w:rPr>
                <w:rFonts w:eastAsia="PingFang SC Regular" w:hint="eastAsia"/>
                <w:sz w:val="18"/>
                <w:szCs w:val="18"/>
              </w:rPr>
              <w:t>美耗材</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3EA1F4" w14:textId="77777777" w:rsidR="007A1166" w:rsidRDefault="00673402">
            <w:pPr>
              <w:pStyle w:val="2"/>
              <w:jc w:val="center"/>
            </w:pPr>
            <w:r>
              <w:rPr>
                <w:rFonts w:ascii="PingFang SC Regular" w:hAnsi="PingFang SC Regular"/>
                <w:sz w:val="18"/>
                <w:szCs w:val="18"/>
              </w:rPr>
              <w:t>27060601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D7EFA5" w14:textId="77777777" w:rsidR="007A1166" w:rsidRDefault="00673402">
            <w:pPr>
              <w:pStyle w:val="2"/>
            </w:pPr>
            <w:r>
              <w:rPr>
                <w:rFonts w:eastAsia="PingFang SC Regular" w:hint="eastAsia"/>
                <w:sz w:val="18"/>
                <w:szCs w:val="18"/>
              </w:rPr>
              <w:t>护理耗材</w:t>
            </w:r>
          </w:p>
        </w:tc>
      </w:tr>
      <w:tr w:rsidR="007A1166" w14:paraId="7DCFE2F4"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FF318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1BFF1A"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167A5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6012A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B9641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41C01D"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073F8BE" w14:textId="77777777" w:rsidR="007A1166" w:rsidRDefault="00673402">
            <w:pPr>
              <w:pStyle w:val="2"/>
              <w:jc w:val="center"/>
            </w:pPr>
            <w:r>
              <w:rPr>
                <w:rFonts w:ascii="PingFang SC Regular" w:hAnsi="PingFang SC Regular"/>
                <w:sz w:val="18"/>
                <w:szCs w:val="18"/>
              </w:rPr>
              <w:t>27060602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1A738E" w14:textId="77777777" w:rsidR="007A1166" w:rsidRDefault="00673402">
            <w:pPr>
              <w:pStyle w:val="2"/>
            </w:pPr>
            <w:r>
              <w:rPr>
                <w:rFonts w:eastAsia="PingFang SC Regular" w:hint="eastAsia"/>
                <w:sz w:val="18"/>
                <w:szCs w:val="18"/>
              </w:rPr>
              <w:t>防护耗材</w:t>
            </w:r>
          </w:p>
        </w:tc>
      </w:tr>
      <w:tr w:rsidR="007A1166" w14:paraId="3A189F5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4298B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E9518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E8EECB" w14:textId="77777777" w:rsidR="007A1166" w:rsidRDefault="00673402">
            <w:pPr>
              <w:pStyle w:val="2"/>
              <w:jc w:val="center"/>
            </w:pPr>
            <w:r>
              <w:rPr>
                <w:rFonts w:ascii="PingFang SC Regular" w:hAnsi="PingFang SC Regular"/>
                <w:sz w:val="18"/>
                <w:szCs w:val="18"/>
              </w:rPr>
              <w:t>2707</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1DEAA5" w14:textId="77777777" w:rsidR="007A1166" w:rsidRDefault="00673402">
            <w:pPr>
              <w:pStyle w:val="2"/>
            </w:pPr>
            <w:r>
              <w:rPr>
                <w:rFonts w:eastAsia="PingFang SC Regular" w:hint="eastAsia"/>
                <w:sz w:val="18"/>
                <w:szCs w:val="18"/>
              </w:rPr>
              <w:t>医疗服务</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BF6A07" w14:textId="77777777" w:rsidR="007A1166" w:rsidRDefault="00673402">
            <w:pPr>
              <w:pStyle w:val="2"/>
              <w:jc w:val="center"/>
            </w:pPr>
            <w:r>
              <w:rPr>
                <w:rFonts w:ascii="PingFang SC Regular" w:hAnsi="PingFang SC Regular"/>
                <w:sz w:val="18"/>
                <w:szCs w:val="18"/>
              </w:rPr>
              <w:t>270701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5336DA" w14:textId="77777777" w:rsidR="007A1166" w:rsidRDefault="00673402">
            <w:pPr>
              <w:pStyle w:val="2"/>
            </w:pPr>
            <w:r>
              <w:rPr>
                <w:rFonts w:eastAsia="PingFang SC Regular" w:hint="eastAsia"/>
                <w:sz w:val="18"/>
                <w:szCs w:val="18"/>
              </w:rPr>
              <w:t>诊断服务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F6C3EC2"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6B0722B" w14:textId="77777777" w:rsidR="007A1166" w:rsidRDefault="007A1166"/>
        </w:tc>
      </w:tr>
      <w:tr w:rsidR="007A1166" w14:paraId="10365F0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A647B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191EC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1BE8B1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EAC02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9DB81D9" w14:textId="77777777" w:rsidR="007A1166" w:rsidRDefault="00673402">
            <w:pPr>
              <w:pStyle w:val="2"/>
              <w:jc w:val="center"/>
            </w:pPr>
            <w:r>
              <w:rPr>
                <w:rFonts w:ascii="PingFang SC Regular" w:hAnsi="PingFang SC Regular"/>
                <w:sz w:val="18"/>
                <w:szCs w:val="18"/>
              </w:rPr>
              <w:t>270702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5113334" w14:textId="77777777" w:rsidR="007A1166" w:rsidRDefault="00673402">
            <w:pPr>
              <w:pStyle w:val="2"/>
            </w:pPr>
            <w:r>
              <w:rPr>
                <w:rFonts w:eastAsia="PingFang SC Regular" w:hint="eastAsia"/>
                <w:sz w:val="18"/>
                <w:szCs w:val="18"/>
              </w:rPr>
              <w:t>治疗服务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E635C5"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A9A547" w14:textId="77777777" w:rsidR="007A1166" w:rsidRDefault="007A1166"/>
        </w:tc>
      </w:tr>
      <w:tr w:rsidR="007A1166" w14:paraId="144266E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E9296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E6FAC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730CA9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D8D23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A04FC71" w14:textId="77777777" w:rsidR="007A1166" w:rsidRDefault="00673402">
            <w:pPr>
              <w:pStyle w:val="2"/>
              <w:jc w:val="center"/>
            </w:pPr>
            <w:r>
              <w:rPr>
                <w:rFonts w:ascii="PingFang SC Regular" w:hAnsi="PingFang SC Regular"/>
                <w:sz w:val="18"/>
                <w:szCs w:val="18"/>
              </w:rPr>
              <w:t>270703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5555F1" w14:textId="77777777" w:rsidR="007A1166" w:rsidRDefault="00673402">
            <w:pPr>
              <w:pStyle w:val="2"/>
            </w:pPr>
            <w:r>
              <w:rPr>
                <w:rFonts w:eastAsia="PingFang SC Regular" w:hint="eastAsia"/>
                <w:sz w:val="18"/>
                <w:szCs w:val="18"/>
              </w:rPr>
              <w:t>研发及外包</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CEBEB1"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76525C" w14:textId="77777777" w:rsidR="007A1166" w:rsidRDefault="007A1166"/>
        </w:tc>
      </w:tr>
      <w:tr w:rsidR="007A1166" w14:paraId="72F9D4F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72200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F42A4C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B814A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FDF51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B0F8DB" w14:textId="77777777" w:rsidR="007A1166" w:rsidRDefault="00673402">
            <w:pPr>
              <w:pStyle w:val="2"/>
              <w:jc w:val="center"/>
            </w:pPr>
            <w:r>
              <w:rPr>
                <w:rFonts w:ascii="PingFang SC Regular" w:hAnsi="PingFang SC Regular"/>
                <w:sz w:val="18"/>
                <w:szCs w:val="18"/>
              </w:rPr>
              <w:t>270704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747C08D" w14:textId="77777777" w:rsidR="007A1166" w:rsidRDefault="00673402">
            <w:pPr>
              <w:pStyle w:val="2"/>
            </w:pPr>
            <w:r>
              <w:rPr>
                <w:rFonts w:eastAsia="PingFang SC Regular" w:hint="eastAsia"/>
                <w:sz w:val="18"/>
                <w:szCs w:val="18"/>
              </w:rPr>
              <w:t>其他医疗服务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B2B6A3"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158E1D" w14:textId="77777777" w:rsidR="007A1166" w:rsidRDefault="007A1166"/>
        </w:tc>
      </w:tr>
      <w:tr w:rsidR="007A1166" w14:paraId="01ECC5A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56BC6D1" w14:textId="77777777" w:rsidR="007A1166" w:rsidRDefault="00673402">
            <w:pPr>
              <w:pStyle w:val="2"/>
              <w:jc w:val="center"/>
            </w:pPr>
            <w:r>
              <w:rPr>
                <w:rFonts w:ascii="PingFang SC Regular" w:hAnsi="PingFang SC Regular"/>
                <w:sz w:val="18"/>
                <w:szCs w:val="18"/>
              </w:rPr>
              <w:lastRenderedPageBreak/>
              <w:t>28</w:t>
            </w: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B73E08" w14:textId="77777777" w:rsidR="007A1166" w:rsidRDefault="00673402">
            <w:pPr>
              <w:pStyle w:val="2"/>
            </w:pPr>
            <w:r>
              <w:rPr>
                <w:rFonts w:eastAsia="PingFang SC Regular" w:hint="eastAsia"/>
                <w:sz w:val="18"/>
                <w:szCs w:val="18"/>
              </w:rPr>
              <w:t>科研与公共服务</w:t>
            </w:r>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D3875C" w14:textId="77777777" w:rsidR="007A1166" w:rsidRDefault="00673402">
            <w:pPr>
              <w:pStyle w:val="2"/>
              <w:jc w:val="center"/>
            </w:pPr>
            <w:r>
              <w:rPr>
                <w:rFonts w:ascii="PingFang SC Regular" w:hAnsi="PingFang SC Regular"/>
                <w:sz w:val="18"/>
                <w:szCs w:val="18"/>
              </w:rPr>
              <w:t>2801</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FC8EB7" w14:textId="77777777" w:rsidR="007A1166" w:rsidRDefault="00673402">
            <w:pPr>
              <w:pStyle w:val="2"/>
            </w:pPr>
            <w:r>
              <w:rPr>
                <w:rFonts w:eastAsia="PingFang SC Regular" w:hint="eastAsia"/>
                <w:sz w:val="18"/>
                <w:szCs w:val="18"/>
              </w:rPr>
              <w:t>研究和试验发展</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FBE875" w14:textId="77777777" w:rsidR="007A1166" w:rsidRDefault="00673402">
            <w:pPr>
              <w:pStyle w:val="2"/>
              <w:jc w:val="center"/>
            </w:pPr>
            <w:r>
              <w:rPr>
                <w:rFonts w:ascii="PingFang SC Regular" w:hAnsi="PingFang SC Regular"/>
                <w:sz w:val="18"/>
                <w:szCs w:val="18"/>
              </w:rPr>
              <w:t>280101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11B296" w14:textId="77777777" w:rsidR="007A1166" w:rsidRDefault="00673402">
            <w:pPr>
              <w:pStyle w:val="2"/>
            </w:pPr>
            <w:r>
              <w:rPr>
                <w:rFonts w:eastAsia="PingFang SC Regular" w:hint="eastAsia"/>
                <w:sz w:val="18"/>
                <w:szCs w:val="18"/>
              </w:rPr>
              <w:t>自然科学</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FCF56A" w14:textId="77777777" w:rsidR="007A1166" w:rsidRDefault="00673402">
            <w:pPr>
              <w:pStyle w:val="2"/>
              <w:jc w:val="center"/>
            </w:pPr>
            <w:r>
              <w:rPr>
                <w:rFonts w:ascii="PingFang SC Regular" w:hAnsi="PingFang SC Regular"/>
                <w:sz w:val="18"/>
                <w:szCs w:val="18"/>
              </w:rPr>
              <w:t>28010101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5FC3F0" w14:textId="77777777" w:rsidR="007A1166" w:rsidRDefault="00673402">
            <w:pPr>
              <w:pStyle w:val="2"/>
            </w:pPr>
            <w:r>
              <w:rPr>
                <w:rFonts w:eastAsia="PingFang SC Regular" w:hint="eastAsia"/>
                <w:sz w:val="18"/>
                <w:szCs w:val="18"/>
              </w:rPr>
              <w:t>数学</w:t>
            </w:r>
          </w:p>
        </w:tc>
      </w:tr>
      <w:tr w:rsidR="007A1166" w14:paraId="08D5E30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66534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95C7E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23A6B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BE94B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5CF89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5B9A23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908D90" w14:textId="77777777" w:rsidR="007A1166" w:rsidRDefault="00673402">
            <w:pPr>
              <w:pStyle w:val="2"/>
              <w:jc w:val="center"/>
            </w:pPr>
            <w:r>
              <w:rPr>
                <w:rFonts w:ascii="PingFang SC Regular" w:hAnsi="PingFang SC Regular"/>
                <w:sz w:val="18"/>
                <w:szCs w:val="18"/>
              </w:rPr>
              <w:t>28010102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93C413" w14:textId="77777777" w:rsidR="007A1166" w:rsidRDefault="00673402">
            <w:pPr>
              <w:pStyle w:val="2"/>
            </w:pPr>
            <w:r>
              <w:rPr>
                <w:rFonts w:eastAsia="PingFang SC Regular" w:hint="eastAsia"/>
                <w:sz w:val="18"/>
                <w:szCs w:val="18"/>
              </w:rPr>
              <w:t>物理学</w:t>
            </w:r>
          </w:p>
        </w:tc>
      </w:tr>
      <w:tr w:rsidR="007A1166" w14:paraId="454CDFA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721F2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224F8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51832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222115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0010996"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D9691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A0F6D6" w14:textId="77777777" w:rsidR="007A1166" w:rsidRDefault="00673402">
            <w:pPr>
              <w:pStyle w:val="2"/>
              <w:jc w:val="center"/>
            </w:pPr>
            <w:r>
              <w:rPr>
                <w:rFonts w:ascii="PingFang SC Regular" w:hAnsi="PingFang SC Regular"/>
                <w:sz w:val="18"/>
                <w:szCs w:val="18"/>
              </w:rPr>
              <w:t>28010103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2A5006" w14:textId="77777777" w:rsidR="007A1166" w:rsidRDefault="00673402">
            <w:pPr>
              <w:pStyle w:val="2"/>
            </w:pPr>
            <w:r>
              <w:rPr>
                <w:rFonts w:eastAsia="PingFang SC Regular" w:hint="eastAsia"/>
                <w:sz w:val="18"/>
                <w:szCs w:val="18"/>
              </w:rPr>
              <w:t>天文学</w:t>
            </w:r>
          </w:p>
        </w:tc>
      </w:tr>
      <w:tr w:rsidR="007A1166" w14:paraId="2C5B397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2DE676"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EF04F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9DAE1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2BF9E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21ED51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3E1490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BB0421" w14:textId="77777777" w:rsidR="007A1166" w:rsidRDefault="00673402">
            <w:pPr>
              <w:pStyle w:val="2"/>
              <w:jc w:val="center"/>
            </w:pPr>
            <w:r>
              <w:rPr>
                <w:rFonts w:ascii="PingFang SC Regular" w:hAnsi="PingFang SC Regular"/>
                <w:sz w:val="18"/>
                <w:szCs w:val="18"/>
              </w:rPr>
              <w:t>28010104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9A527D" w14:textId="77777777" w:rsidR="007A1166" w:rsidRDefault="00673402">
            <w:pPr>
              <w:pStyle w:val="2"/>
            </w:pPr>
            <w:r>
              <w:rPr>
                <w:rFonts w:eastAsia="PingFang SC Regular" w:hint="eastAsia"/>
                <w:sz w:val="18"/>
                <w:szCs w:val="18"/>
              </w:rPr>
              <w:t>其他自然科学</w:t>
            </w:r>
          </w:p>
        </w:tc>
      </w:tr>
      <w:tr w:rsidR="007A1166" w14:paraId="3495B13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B92D1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041D3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E231A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97CFF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126A68" w14:textId="77777777" w:rsidR="007A1166" w:rsidRDefault="00673402">
            <w:pPr>
              <w:pStyle w:val="2"/>
              <w:jc w:val="center"/>
            </w:pPr>
            <w:r>
              <w:rPr>
                <w:rFonts w:ascii="PingFang SC Regular" w:hAnsi="PingFang SC Regular"/>
                <w:sz w:val="18"/>
                <w:szCs w:val="18"/>
              </w:rPr>
              <w:t>280102</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8907A6" w14:textId="77777777" w:rsidR="007A1166" w:rsidRDefault="00673402">
            <w:pPr>
              <w:pStyle w:val="2"/>
            </w:pPr>
            <w:r>
              <w:rPr>
                <w:rFonts w:eastAsia="PingFang SC Regular" w:hint="eastAsia"/>
                <w:sz w:val="18"/>
                <w:szCs w:val="18"/>
              </w:rPr>
              <w:t>工程与技术</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F74C7D" w14:textId="77777777" w:rsidR="007A1166" w:rsidRDefault="00673402">
            <w:pPr>
              <w:pStyle w:val="2"/>
              <w:jc w:val="center"/>
            </w:pPr>
            <w:r>
              <w:rPr>
                <w:rFonts w:ascii="PingFang SC Regular" w:hAnsi="PingFang SC Regular"/>
                <w:sz w:val="18"/>
                <w:szCs w:val="18"/>
              </w:rPr>
              <w:t>28010201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3E2170" w14:textId="77777777" w:rsidR="007A1166" w:rsidRDefault="00673402">
            <w:pPr>
              <w:pStyle w:val="2"/>
            </w:pPr>
            <w:r>
              <w:rPr>
                <w:rFonts w:eastAsia="PingFang SC Regular" w:hint="eastAsia"/>
                <w:sz w:val="18"/>
                <w:szCs w:val="18"/>
              </w:rPr>
              <w:t>测绘科学</w:t>
            </w:r>
          </w:p>
        </w:tc>
      </w:tr>
      <w:tr w:rsidR="007A1166" w14:paraId="4AA7A1F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BC313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B8171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59C12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5447D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55E0C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9DC11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052DB3" w14:textId="77777777" w:rsidR="007A1166" w:rsidRDefault="00673402">
            <w:pPr>
              <w:pStyle w:val="2"/>
              <w:jc w:val="center"/>
            </w:pPr>
            <w:r>
              <w:rPr>
                <w:rFonts w:ascii="PingFang SC Regular" w:hAnsi="PingFang SC Regular"/>
                <w:sz w:val="18"/>
                <w:szCs w:val="18"/>
              </w:rPr>
              <w:t>28010202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BB71B85" w14:textId="77777777" w:rsidR="007A1166" w:rsidRDefault="00673402">
            <w:pPr>
              <w:pStyle w:val="2"/>
            </w:pPr>
            <w:r>
              <w:rPr>
                <w:rFonts w:eastAsia="PingFang SC Regular" w:hint="eastAsia"/>
                <w:sz w:val="18"/>
                <w:szCs w:val="18"/>
              </w:rPr>
              <w:t>材料科学</w:t>
            </w:r>
          </w:p>
        </w:tc>
      </w:tr>
      <w:tr w:rsidR="007A1166" w14:paraId="1AA6881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FC989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6538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6F8C9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70F37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39E79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75618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BF05A" w14:textId="77777777" w:rsidR="007A1166" w:rsidRDefault="00673402">
            <w:pPr>
              <w:pStyle w:val="2"/>
              <w:jc w:val="center"/>
            </w:pPr>
            <w:r>
              <w:rPr>
                <w:rFonts w:ascii="PingFang SC Regular" w:hAnsi="PingFang SC Regular"/>
                <w:sz w:val="18"/>
                <w:szCs w:val="18"/>
              </w:rPr>
              <w:t>28010203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B0AB40" w14:textId="77777777" w:rsidR="007A1166" w:rsidRDefault="00673402">
            <w:pPr>
              <w:pStyle w:val="2"/>
            </w:pPr>
            <w:r>
              <w:rPr>
                <w:rFonts w:eastAsia="PingFang SC Regular" w:hint="eastAsia"/>
                <w:sz w:val="18"/>
                <w:szCs w:val="18"/>
              </w:rPr>
              <w:t>能源科学</w:t>
            </w:r>
          </w:p>
        </w:tc>
      </w:tr>
      <w:tr w:rsidR="007A1166" w14:paraId="54A1F4A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1BF01D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B767A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0F7E5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76F44F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B6BFA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E4564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CE69A9" w14:textId="77777777" w:rsidR="007A1166" w:rsidRDefault="00673402">
            <w:pPr>
              <w:pStyle w:val="2"/>
              <w:jc w:val="center"/>
            </w:pPr>
            <w:r>
              <w:rPr>
                <w:rFonts w:ascii="PingFang SC Regular" w:hAnsi="PingFang SC Regular"/>
                <w:sz w:val="18"/>
                <w:szCs w:val="18"/>
              </w:rPr>
              <w:t>28010204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B85501" w14:textId="77777777" w:rsidR="007A1166" w:rsidRDefault="00673402">
            <w:pPr>
              <w:pStyle w:val="2"/>
            </w:pPr>
            <w:r>
              <w:rPr>
                <w:rFonts w:eastAsia="PingFang SC Regular" w:hint="eastAsia"/>
                <w:sz w:val="18"/>
                <w:szCs w:val="18"/>
              </w:rPr>
              <w:t>其他工程与技术</w:t>
            </w:r>
          </w:p>
        </w:tc>
      </w:tr>
      <w:tr w:rsidR="007A1166" w14:paraId="3257D6A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34B7F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814E4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A4B65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F3D21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CF95D1" w14:textId="77777777" w:rsidR="007A1166" w:rsidRDefault="00673402">
            <w:pPr>
              <w:pStyle w:val="2"/>
              <w:jc w:val="center"/>
            </w:pPr>
            <w:r>
              <w:rPr>
                <w:rFonts w:ascii="PingFang SC Regular" w:hAnsi="PingFang SC Regular"/>
                <w:sz w:val="18"/>
                <w:szCs w:val="18"/>
              </w:rPr>
              <w:t>280103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B36E7B" w14:textId="77777777" w:rsidR="007A1166" w:rsidRDefault="00673402">
            <w:pPr>
              <w:pStyle w:val="2"/>
            </w:pPr>
            <w:r>
              <w:rPr>
                <w:rFonts w:eastAsia="PingFang SC Regular" w:hint="eastAsia"/>
                <w:sz w:val="18"/>
                <w:szCs w:val="18"/>
              </w:rPr>
              <w:t>农业科学</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A252AD" w14:textId="77777777" w:rsidR="007A1166" w:rsidRDefault="00673402">
            <w:pPr>
              <w:pStyle w:val="2"/>
              <w:jc w:val="center"/>
            </w:pPr>
            <w:r>
              <w:rPr>
                <w:rFonts w:ascii="PingFang SC Regular" w:hAnsi="PingFang SC Regular"/>
                <w:sz w:val="18"/>
                <w:szCs w:val="18"/>
              </w:rPr>
              <w:t>28010301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34AA991" w14:textId="77777777" w:rsidR="007A1166" w:rsidRDefault="00673402">
            <w:pPr>
              <w:pStyle w:val="2"/>
            </w:pPr>
            <w:r>
              <w:rPr>
                <w:rFonts w:eastAsia="PingFang SC Regular" w:hint="eastAsia"/>
                <w:sz w:val="18"/>
                <w:szCs w:val="18"/>
              </w:rPr>
              <w:t>农学研究</w:t>
            </w:r>
          </w:p>
        </w:tc>
      </w:tr>
      <w:tr w:rsidR="007A1166" w14:paraId="1CA7211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ED36AC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B3925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028CE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E3ECE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035CB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089E5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AE47FE" w14:textId="77777777" w:rsidR="007A1166" w:rsidRDefault="00673402">
            <w:pPr>
              <w:pStyle w:val="2"/>
              <w:jc w:val="center"/>
            </w:pPr>
            <w:r>
              <w:rPr>
                <w:rFonts w:ascii="PingFang SC Regular" w:hAnsi="PingFang SC Regular"/>
                <w:sz w:val="18"/>
                <w:szCs w:val="18"/>
              </w:rPr>
              <w:t>28010302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0CA873" w14:textId="77777777" w:rsidR="007A1166" w:rsidRDefault="00673402">
            <w:pPr>
              <w:pStyle w:val="2"/>
            </w:pPr>
            <w:r>
              <w:rPr>
                <w:rFonts w:eastAsia="PingFang SC Regular" w:hint="eastAsia"/>
                <w:sz w:val="18"/>
                <w:szCs w:val="18"/>
              </w:rPr>
              <w:t>林学研究</w:t>
            </w:r>
          </w:p>
        </w:tc>
      </w:tr>
      <w:tr w:rsidR="007A1166" w14:paraId="011658B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C421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5717AE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84A90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54C1A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966DF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05D3C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9A6FD4" w14:textId="77777777" w:rsidR="007A1166" w:rsidRDefault="00673402">
            <w:pPr>
              <w:pStyle w:val="2"/>
              <w:jc w:val="center"/>
            </w:pPr>
            <w:r>
              <w:rPr>
                <w:rFonts w:ascii="PingFang SC Regular" w:hAnsi="PingFang SC Regular"/>
                <w:sz w:val="18"/>
                <w:szCs w:val="18"/>
              </w:rPr>
              <w:t>28010303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2C0FF7E" w14:textId="77777777" w:rsidR="007A1166" w:rsidRDefault="00673402">
            <w:pPr>
              <w:pStyle w:val="2"/>
            </w:pPr>
            <w:r>
              <w:rPr>
                <w:rFonts w:eastAsia="PingFang SC Regular" w:hint="eastAsia"/>
                <w:sz w:val="18"/>
                <w:szCs w:val="18"/>
              </w:rPr>
              <w:t>水产学研究</w:t>
            </w:r>
          </w:p>
        </w:tc>
      </w:tr>
      <w:tr w:rsidR="007A1166" w14:paraId="78497D6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5568E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4A711C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862081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3DE0DE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C97C0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A7786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C2BDD2" w14:textId="77777777" w:rsidR="007A1166" w:rsidRDefault="00673402">
            <w:pPr>
              <w:pStyle w:val="2"/>
              <w:jc w:val="center"/>
            </w:pPr>
            <w:r>
              <w:rPr>
                <w:rFonts w:ascii="PingFang SC Regular" w:hAnsi="PingFang SC Regular"/>
                <w:sz w:val="18"/>
                <w:szCs w:val="18"/>
              </w:rPr>
              <w:t>28010304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4F8CFD2" w14:textId="77777777" w:rsidR="007A1166" w:rsidRDefault="00673402">
            <w:pPr>
              <w:pStyle w:val="2"/>
            </w:pPr>
            <w:r>
              <w:rPr>
                <w:rFonts w:eastAsia="PingFang SC Regular" w:hint="eastAsia"/>
                <w:sz w:val="18"/>
                <w:szCs w:val="18"/>
              </w:rPr>
              <w:t>其他农业科学</w:t>
            </w:r>
          </w:p>
        </w:tc>
      </w:tr>
      <w:tr w:rsidR="007A1166" w14:paraId="4721BFA3"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5D01F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21D61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220383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1A088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6C5D564" w14:textId="77777777" w:rsidR="007A1166" w:rsidRDefault="00673402">
            <w:pPr>
              <w:pStyle w:val="2"/>
              <w:jc w:val="center"/>
            </w:pPr>
            <w:r>
              <w:rPr>
                <w:rFonts w:ascii="PingFang SC Regular" w:hAnsi="PingFang SC Regular"/>
                <w:sz w:val="18"/>
                <w:szCs w:val="18"/>
              </w:rPr>
              <w:t>280104</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E985FEE" w14:textId="77777777" w:rsidR="007A1166" w:rsidRDefault="00673402">
            <w:pPr>
              <w:pStyle w:val="2"/>
            </w:pPr>
            <w:r>
              <w:rPr>
                <w:rFonts w:eastAsia="PingFang SC Regular" w:hint="eastAsia"/>
                <w:sz w:val="18"/>
                <w:szCs w:val="18"/>
              </w:rPr>
              <w:t>医学研究</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A4F803" w14:textId="77777777" w:rsidR="007A1166" w:rsidRDefault="00673402">
            <w:pPr>
              <w:pStyle w:val="2"/>
              <w:jc w:val="center"/>
            </w:pPr>
            <w:r>
              <w:rPr>
                <w:rFonts w:ascii="PingFang SC Regular" w:hAnsi="PingFang SC Regular"/>
                <w:sz w:val="18"/>
                <w:szCs w:val="18"/>
              </w:rPr>
              <w:t>28010401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1CB8108" w14:textId="77777777" w:rsidR="007A1166" w:rsidRDefault="00673402">
            <w:pPr>
              <w:pStyle w:val="2"/>
            </w:pPr>
            <w:r>
              <w:rPr>
                <w:rFonts w:eastAsia="PingFang SC Regular" w:hint="eastAsia"/>
                <w:sz w:val="18"/>
                <w:szCs w:val="18"/>
              </w:rPr>
              <w:t>基础医学</w:t>
            </w:r>
          </w:p>
        </w:tc>
      </w:tr>
      <w:tr w:rsidR="007A1166" w14:paraId="3079BBE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4C19EB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F3A049"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58F27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A5A0F2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03274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007854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B9183A8" w14:textId="77777777" w:rsidR="007A1166" w:rsidRDefault="00673402">
            <w:pPr>
              <w:pStyle w:val="2"/>
              <w:jc w:val="center"/>
            </w:pPr>
            <w:r>
              <w:rPr>
                <w:rFonts w:ascii="PingFang SC Regular" w:hAnsi="PingFang SC Regular"/>
                <w:sz w:val="18"/>
                <w:szCs w:val="18"/>
              </w:rPr>
              <w:t>28010402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74B612" w14:textId="77777777" w:rsidR="007A1166" w:rsidRDefault="00673402">
            <w:pPr>
              <w:pStyle w:val="2"/>
            </w:pPr>
            <w:r>
              <w:rPr>
                <w:rFonts w:eastAsia="PingFang SC Regular" w:hint="eastAsia"/>
                <w:sz w:val="18"/>
                <w:szCs w:val="18"/>
              </w:rPr>
              <w:t>临床医学</w:t>
            </w:r>
          </w:p>
        </w:tc>
      </w:tr>
      <w:tr w:rsidR="007A1166" w14:paraId="29E0EB1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2ABEB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7E39A5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A410D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269B7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A25EC48"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E662C4"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067E686" w14:textId="77777777" w:rsidR="007A1166" w:rsidRDefault="00673402">
            <w:pPr>
              <w:pStyle w:val="2"/>
              <w:jc w:val="center"/>
            </w:pPr>
            <w:r>
              <w:rPr>
                <w:rFonts w:ascii="PingFang SC Regular" w:hAnsi="PingFang SC Regular"/>
                <w:sz w:val="18"/>
                <w:szCs w:val="18"/>
              </w:rPr>
              <w:t>28010403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D037D0C" w14:textId="77777777" w:rsidR="007A1166" w:rsidRDefault="00673402">
            <w:pPr>
              <w:pStyle w:val="2"/>
            </w:pPr>
            <w:r>
              <w:rPr>
                <w:rFonts w:eastAsia="PingFang SC Regular" w:hint="eastAsia"/>
                <w:sz w:val="18"/>
                <w:szCs w:val="18"/>
              </w:rPr>
              <w:t>中医学</w:t>
            </w:r>
          </w:p>
        </w:tc>
      </w:tr>
      <w:tr w:rsidR="007A1166" w14:paraId="26A8CB2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A7678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53BC39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CC5DD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39BC7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100825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B9429C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1394A8" w14:textId="77777777" w:rsidR="007A1166" w:rsidRDefault="00673402">
            <w:pPr>
              <w:pStyle w:val="2"/>
              <w:jc w:val="center"/>
            </w:pPr>
            <w:r>
              <w:rPr>
                <w:rFonts w:ascii="PingFang SC Regular" w:hAnsi="PingFang SC Regular"/>
                <w:sz w:val="18"/>
                <w:szCs w:val="18"/>
              </w:rPr>
              <w:t>28010404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3AB118" w14:textId="77777777" w:rsidR="007A1166" w:rsidRDefault="00673402">
            <w:pPr>
              <w:pStyle w:val="2"/>
            </w:pPr>
            <w:r>
              <w:rPr>
                <w:rFonts w:eastAsia="PingFang SC Regular" w:hint="eastAsia"/>
                <w:sz w:val="18"/>
                <w:szCs w:val="18"/>
              </w:rPr>
              <w:t>其他医学研究</w:t>
            </w:r>
          </w:p>
        </w:tc>
      </w:tr>
      <w:tr w:rsidR="007A1166" w14:paraId="16852B5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872E94"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12A43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3240D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EDA1A4"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C5ED2E4" w14:textId="77777777" w:rsidR="007A1166" w:rsidRDefault="00673402">
            <w:pPr>
              <w:pStyle w:val="2"/>
              <w:jc w:val="center"/>
            </w:pPr>
            <w:r>
              <w:rPr>
                <w:rFonts w:ascii="PingFang SC Regular" w:hAnsi="PingFang SC Regular"/>
                <w:sz w:val="18"/>
                <w:szCs w:val="18"/>
              </w:rPr>
              <w:t>280105</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CCD5C28" w14:textId="77777777" w:rsidR="007A1166" w:rsidRDefault="00673402">
            <w:pPr>
              <w:pStyle w:val="2"/>
            </w:pPr>
            <w:r>
              <w:rPr>
                <w:rFonts w:eastAsia="PingFang SC Regular" w:hint="eastAsia"/>
                <w:sz w:val="18"/>
                <w:szCs w:val="18"/>
              </w:rPr>
              <w:t>社会人文</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D553097" w14:textId="77777777" w:rsidR="007A1166" w:rsidRDefault="00673402">
            <w:pPr>
              <w:pStyle w:val="2"/>
              <w:jc w:val="center"/>
            </w:pPr>
            <w:r>
              <w:rPr>
                <w:rFonts w:ascii="PingFang SC Regular" w:hAnsi="PingFang SC Regular"/>
                <w:sz w:val="18"/>
                <w:szCs w:val="18"/>
              </w:rPr>
              <w:t>28010501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35E454" w14:textId="77777777" w:rsidR="007A1166" w:rsidRDefault="00673402">
            <w:pPr>
              <w:pStyle w:val="2"/>
            </w:pPr>
            <w:r>
              <w:rPr>
                <w:rFonts w:eastAsia="PingFang SC Regular" w:hint="eastAsia"/>
                <w:sz w:val="18"/>
                <w:szCs w:val="18"/>
              </w:rPr>
              <w:t>哲学</w:t>
            </w:r>
          </w:p>
        </w:tc>
      </w:tr>
      <w:tr w:rsidR="007A1166" w14:paraId="7C2AF65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DDC13E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F53FD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9F05A8"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CA8BCB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5DC68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894F18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503418E" w14:textId="77777777" w:rsidR="007A1166" w:rsidRDefault="00673402">
            <w:pPr>
              <w:pStyle w:val="2"/>
              <w:jc w:val="center"/>
            </w:pPr>
            <w:r>
              <w:rPr>
                <w:rFonts w:ascii="PingFang SC Regular" w:hAnsi="PingFang SC Regular"/>
                <w:sz w:val="18"/>
                <w:szCs w:val="18"/>
              </w:rPr>
              <w:t>28010502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F6B92F" w14:textId="77777777" w:rsidR="007A1166" w:rsidRDefault="00673402">
            <w:pPr>
              <w:pStyle w:val="2"/>
            </w:pPr>
            <w:r>
              <w:rPr>
                <w:rFonts w:eastAsia="PingFang SC Regular" w:hint="eastAsia"/>
                <w:sz w:val="18"/>
                <w:szCs w:val="18"/>
              </w:rPr>
              <w:t>文学</w:t>
            </w:r>
          </w:p>
        </w:tc>
      </w:tr>
      <w:tr w:rsidR="007A1166" w14:paraId="6022B8D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38951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BD2D9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8B9CBB"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086A8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EAB606"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55D1E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E618C70" w14:textId="77777777" w:rsidR="007A1166" w:rsidRDefault="00673402">
            <w:pPr>
              <w:pStyle w:val="2"/>
              <w:jc w:val="center"/>
            </w:pPr>
            <w:r>
              <w:rPr>
                <w:rFonts w:ascii="PingFang SC Regular" w:hAnsi="PingFang SC Regular"/>
                <w:sz w:val="18"/>
                <w:szCs w:val="18"/>
              </w:rPr>
              <w:t>28010503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558D84" w14:textId="77777777" w:rsidR="007A1166" w:rsidRDefault="00673402">
            <w:pPr>
              <w:pStyle w:val="2"/>
            </w:pPr>
            <w:r>
              <w:rPr>
                <w:rFonts w:eastAsia="PingFang SC Regular" w:hint="eastAsia"/>
                <w:sz w:val="18"/>
                <w:szCs w:val="18"/>
              </w:rPr>
              <w:t>社会学</w:t>
            </w:r>
          </w:p>
        </w:tc>
      </w:tr>
      <w:tr w:rsidR="007A1166" w14:paraId="1C558D2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1A4A0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E95D4C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5112DB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F13814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A53327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4C40FD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A09AAC" w14:textId="77777777" w:rsidR="007A1166" w:rsidRDefault="00673402">
            <w:pPr>
              <w:pStyle w:val="2"/>
              <w:jc w:val="center"/>
            </w:pPr>
            <w:r>
              <w:rPr>
                <w:rFonts w:ascii="PingFang SC Regular" w:hAnsi="PingFang SC Regular"/>
                <w:sz w:val="18"/>
                <w:szCs w:val="18"/>
              </w:rPr>
              <w:t>28010504</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5AA414" w14:textId="77777777" w:rsidR="007A1166" w:rsidRDefault="00673402">
            <w:pPr>
              <w:pStyle w:val="2"/>
            </w:pPr>
            <w:r>
              <w:rPr>
                <w:rFonts w:eastAsia="PingFang SC Regular" w:hint="eastAsia"/>
                <w:sz w:val="18"/>
                <w:szCs w:val="18"/>
              </w:rPr>
              <w:t>其他社会人文</w:t>
            </w:r>
          </w:p>
        </w:tc>
      </w:tr>
      <w:tr w:rsidR="007A1166" w14:paraId="3E181EB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15BF2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522F4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5EC8BE9" w14:textId="77777777" w:rsidR="007A1166" w:rsidRDefault="00673402">
            <w:pPr>
              <w:pStyle w:val="2"/>
              <w:jc w:val="center"/>
            </w:pPr>
            <w:r>
              <w:rPr>
                <w:rFonts w:ascii="PingFang SC Regular" w:hAnsi="PingFang SC Regular"/>
                <w:sz w:val="18"/>
                <w:szCs w:val="18"/>
              </w:rPr>
              <w:t>2802</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C050AB" w14:textId="77777777" w:rsidR="007A1166" w:rsidRDefault="00673402">
            <w:pPr>
              <w:pStyle w:val="2"/>
            </w:pPr>
            <w:r>
              <w:rPr>
                <w:rFonts w:eastAsia="PingFang SC Regular" w:hint="eastAsia"/>
                <w:sz w:val="18"/>
                <w:szCs w:val="18"/>
              </w:rPr>
              <w:t>专业技术服务业</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E3A6F5" w14:textId="77777777" w:rsidR="007A1166" w:rsidRDefault="00673402">
            <w:pPr>
              <w:pStyle w:val="2"/>
              <w:jc w:val="center"/>
            </w:pPr>
            <w:r>
              <w:rPr>
                <w:rFonts w:ascii="PingFang SC Regular" w:hAnsi="PingFang SC Regular"/>
                <w:sz w:val="18"/>
                <w:szCs w:val="18"/>
              </w:rPr>
              <w:t>280201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88E224" w14:textId="77777777" w:rsidR="007A1166" w:rsidRDefault="00673402">
            <w:pPr>
              <w:pStyle w:val="2"/>
            </w:pPr>
            <w:r>
              <w:rPr>
                <w:rFonts w:eastAsia="PingFang SC Regular" w:hint="eastAsia"/>
                <w:sz w:val="18"/>
                <w:szCs w:val="18"/>
              </w:rPr>
              <w:t>气象服务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585073" w14:textId="77777777" w:rsidR="007A1166" w:rsidRDefault="00673402">
            <w:pPr>
              <w:pStyle w:val="2"/>
              <w:jc w:val="center"/>
            </w:pPr>
            <w:r>
              <w:rPr>
                <w:rFonts w:ascii="PingFang SC Regular" w:hAnsi="PingFang SC Regular"/>
                <w:sz w:val="18"/>
                <w:szCs w:val="18"/>
              </w:rPr>
              <w:t>28020101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F132FA9" w14:textId="77777777" w:rsidR="007A1166" w:rsidRDefault="00673402">
            <w:pPr>
              <w:pStyle w:val="2"/>
            </w:pPr>
            <w:r>
              <w:rPr>
                <w:rFonts w:eastAsia="PingFang SC Regular" w:hint="eastAsia"/>
                <w:sz w:val="18"/>
                <w:szCs w:val="18"/>
              </w:rPr>
              <w:t>气象观测</w:t>
            </w:r>
          </w:p>
        </w:tc>
      </w:tr>
      <w:tr w:rsidR="007A1166" w14:paraId="14E3497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E60294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1C62DC"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09522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A0D5B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34A96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652891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6105B4" w14:textId="77777777" w:rsidR="007A1166" w:rsidRDefault="00673402">
            <w:pPr>
              <w:pStyle w:val="2"/>
              <w:jc w:val="center"/>
            </w:pPr>
            <w:r>
              <w:rPr>
                <w:rFonts w:ascii="PingFang SC Regular" w:hAnsi="PingFang SC Regular"/>
                <w:sz w:val="18"/>
                <w:szCs w:val="18"/>
              </w:rPr>
              <w:t>28020102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248A89" w14:textId="77777777" w:rsidR="007A1166" w:rsidRDefault="00673402">
            <w:pPr>
              <w:pStyle w:val="2"/>
            </w:pPr>
            <w:r>
              <w:rPr>
                <w:rFonts w:eastAsia="PingFang SC Regular" w:hint="eastAsia"/>
                <w:sz w:val="18"/>
                <w:szCs w:val="18"/>
              </w:rPr>
              <w:t>气象预报</w:t>
            </w:r>
          </w:p>
        </w:tc>
      </w:tr>
      <w:tr w:rsidR="007A1166" w14:paraId="558D73F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862DB3"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94219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D8BF8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38373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AB3A6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EB8FA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F3C407" w14:textId="77777777" w:rsidR="007A1166" w:rsidRDefault="00673402">
            <w:pPr>
              <w:pStyle w:val="2"/>
              <w:jc w:val="center"/>
            </w:pPr>
            <w:r>
              <w:rPr>
                <w:rFonts w:ascii="PingFang SC Regular" w:hAnsi="PingFang SC Regular"/>
                <w:sz w:val="18"/>
                <w:szCs w:val="18"/>
              </w:rPr>
              <w:t>28020103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B414C3" w14:textId="77777777" w:rsidR="007A1166" w:rsidRDefault="00673402">
            <w:pPr>
              <w:pStyle w:val="2"/>
            </w:pPr>
            <w:r>
              <w:rPr>
                <w:rFonts w:eastAsia="PingFang SC Regular" w:hint="eastAsia"/>
                <w:sz w:val="18"/>
                <w:szCs w:val="18"/>
              </w:rPr>
              <w:t>其他气象服务</w:t>
            </w:r>
          </w:p>
        </w:tc>
      </w:tr>
      <w:tr w:rsidR="007A1166" w14:paraId="219495BA"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EA71051"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29CCB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A05C49"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301060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512C83" w14:textId="77777777" w:rsidR="007A1166" w:rsidRDefault="00673402">
            <w:pPr>
              <w:pStyle w:val="2"/>
              <w:jc w:val="center"/>
            </w:pPr>
            <w:r>
              <w:rPr>
                <w:rFonts w:ascii="PingFang SC Regular" w:hAnsi="PingFang SC Regular"/>
                <w:sz w:val="18"/>
                <w:szCs w:val="18"/>
              </w:rPr>
              <w:t>280202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255BB6" w14:textId="77777777" w:rsidR="007A1166" w:rsidRDefault="00673402">
            <w:pPr>
              <w:pStyle w:val="2"/>
            </w:pPr>
            <w:r>
              <w:rPr>
                <w:rFonts w:eastAsia="PingFang SC Regular" w:hint="eastAsia"/>
                <w:sz w:val="18"/>
                <w:szCs w:val="18"/>
              </w:rPr>
              <w:t>地震服务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63BF87B" w14:textId="77777777" w:rsidR="007A1166" w:rsidRDefault="00673402">
            <w:pPr>
              <w:pStyle w:val="2"/>
              <w:jc w:val="center"/>
            </w:pPr>
            <w:r>
              <w:rPr>
                <w:rFonts w:ascii="PingFang SC Regular" w:hAnsi="PingFang SC Regular"/>
                <w:sz w:val="18"/>
                <w:szCs w:val="18"/>
              </w:rPr>
              <w:t>28020201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5B87CB2" w14:textId="77777777" w:rsidR="007A1166" w:rsidRDefault="00673402">
            <w:pPr>
              <w:pStyle w:val="2"/>
            </w:pPr>
            <w:r>
              <w:rPr>
                <w:rFonts w:eastAsia="PingFang SC Regular" w:hint="eastAsia"/>
                <w:sz w:val="18"/>
                <w:szCs w:val="18"/>
              </w:rPr>
              <w:t>地震预测</w:t>
            </w:r>
          </w:p>
        </w:tc>
      </w:tr>
      <w:tr w:rsidR="007A1166" w14:paraId="35DCCE4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C40CAF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CB79A7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AD58D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735FDE2"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598F6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DF6D7C"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9780CAE" w14:textId="77777777" w:rsidR="007A1166" w:rsidRDefault="00673402">
            <w:pPr>
              <w:pStyle w:val="2"/>
              <w:jc w:val="center"/>
            </w:pPr>
            <w:r>
              <w:rPr>
                <w:rFonts w:ascii="PingFang SC Regular" w:hAnsi="PingFang SC Regular"/>
                <w:sz w:val="18"/>
                <w:szCs w:val="18"/>
              </w:rPr>
              <w:t>28020202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D8B58DD" w14:textId="77777777" w:rsidR="007A1166" w:rsidRDefault="00673402">
            <w:pPr>
              <w:pStyle w:val="2"/>
            </w:pPr>
            <w:r>
              <w:rPr>
                <w:rFonts w:eastAsia="PingFang SC Regular" w:hint="eastAsia"/>
                <w:sz w:val="18"/>
                <w:szCs w:val="18"/>
              </w:rPr>
              <w:t>应急救援</w:t>
            </w:r>
          </w:p>
        </w:tc>
      </w:tr>
      <w:tr w:rsidR="007A1166" w14:paraId="5DF24D9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2E187C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21BF6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6B950A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E57D5E8"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AB60ACF"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C985C2"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21D4629" w14:textId="77777777" w:rsidR="007A1166" w:rsidRDefault="00673402">
            <w:pPr>
              <w:pStyle w:val="2"/>
              <w:jc w:val="center"/>
            </w:pPr>
            <w:r>
              <w:rPr>
                <w:rFonts w:ascii="PingFang SC Regular" w:hAnsi="PingFang SC Regular"/>
                <w:sz w:val="18"/>
                <w:szCs w:val="18"/>
              </w:rPr>
              <w:t>28020203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194ED6" w14:textId="77777777" w:rsidR="007A1166" w:rsidRDefault="00673402">
            <w:pPr>
              <w:pStyle w:val="2"/>
            </w:pPr>
            <w:r>
              <w:rPr>
                <w:rFonts w:eastAsia="PingFang SC Regular" w:hint="eastAsia"/>
                <w:sz w:val="18"/>
                <w:szCs w:val="18"/>
              </w:rPr>
              <w:t>其他地震服务</w:t>
            </w:r>
          </w:p>
        </w:tc>
      </w:tr>
      <w:tr w:rsidR="007A1166" w14:paraId="7BDF9E7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96AE1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6A23A5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8A60BF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525676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FBE8F9" w14:textId="77777777" w:rsidR="007A1166" w:rsidRDefault="00673402">
            <w:pPr>
              <w:pStyle w:val="2"/>
              <w:jc w:val="center"/>
            </w:pPr>
            <w:r>
              <w:rPr>
                <w:rFonts w:ascii="PingFang SC Regular" w:hAnsi="PingFang SC Regular"/>
                <w:sz w:val="18"/>
                <w:szCs w:val="18"/>
              </w:rPr>
              <w:t>280203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9259882" w14:textId="77777777" w:rsidR="007A1166" w:rsidRDefault="00673402">
            <w:pPr>
              <w:pStyle w:val="2"/>
            </w:pPr>
            <w:r>
              <w:rPr>
                <w:rFonts w:eastAsia="PingFang SC Regular" w:hint="eastAsia"/>
                <w:sz w:val="18"/>
                <w:szCs w:val="18"/>
              </w:rPr>
              <w:t>海洋服务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589D53" w14:textId="77777777" w:rsidR="007A1166" w:rsidRDefault="00673402">
            <w:pPr>
              <w:pStyle w:val="2"/>
              <w:jc w:val="center"/>
            </w:pPr>
            <w:r>
              <w:rPr>
                <w:rFonts w:ascii="PingFang SC Regular" w:hAnsi="PingFang SC Regular"/>
                <w:sz w:val="18"/>
                <w:szCs w:val="18"/>
              </w:rPr>
              <w:t>28020301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C985AC8" w14:textId="77777777" w:rsidR="007A1166" w:rsidRDefault="00673402">
            <w:pPr>
              <w:pStyle w:val="2"/>
            </w:pPr>
            <w:r>
              <w:rPr>
                <w:rFonts w:eastAsia="PingFang SC Regular" w:hint="eastAsia"/>
                <w:sz w:val="18"/>
                <w:szCs w:val="18"/>
              </w:rPr>
              <w:t>海洋气象</w:t>
            </w:r>
          </w:p>
        </w:tc>
      </w:tr>
      <w:tr w:rsidR="007A1166" w14:paraId="602695F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CD0411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C5D9F7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EBB741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618AD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11951C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63CF3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1104C4" w14:textId="77777777" w:rsidR="007A1166" w:rsidRDefault="00673402">
            <w:pPr>
              <w:pStyle w:val="2"/>
              <w:jc w:val="center"/>
            </w:pPr>
            <w:r>
              <w:rPr>
                <w:rFonts w:ascii="PingFang SC Regular" w:hAnsi="PingFang SC Regular"/>
                <w:sz w:val="18"/>
                <w:szCs w:val="18"/>
              </w:rPr>
              <w:t>28020302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F084E2" w14:textId="77777777" w:rsidR="007A1166" w:rsidRDefault="00673402">
            <w:pPr>
              <w:pStyle w:val="2"/>
            </w:pPr>
            <w:r>
              <w:rPr>
                <w:rFonts w:eastAsia="PingFang SC Regular" w:hint="eastAsia"/>
                <w:sz w:val="18"/>
                <w:szCs w:val="18"/>
              </w:rPr>
              <w:t>海洋环境</w:t>
            </w:r>
          </w:p>
        </w:tc>
      </w:tr>
      <w:tr w:rsidR="007A1166" w14:paraId="7FB7033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354D41E"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85A5F23"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E008C32"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F22C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B5B9C7"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FA4FBC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75CF90F" w14:textId="77777777" w:rsidR="007A1166" w:rsidRDefault="00673402">
            <w:pPr>
              <w:pStyle w:val="2"/>
              <w:jc w:val="center"/>
            </w:pPr>
            <w:r>
              <w:rPr>
                <w:rFonts w:ascii="PingFang SC Regular" w:hAnsi="PingFang SC Regular"/>
                <w:sz w:val="18"/>
                <w:szCs w:val="18"/>
              </w:rPr>
              <w:t>28020303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CB8B98" w14:textId="77777777" w:rsidR="007A1166" w:rsidRDefault="00673402">
            <w:pPr>
              <w:pStyle w:val="2"/>
            </w:pPr>
            <w:r>
              <w:rPr>
                <w:rFonts w:eastAsia="PingFang SC Regular" w:hint="eastAsia"/>
                <w:sz w:val="18"/>
                <w:szCs w:val="18"/>
              </w:rPr>
              <w:t>其他</w:t>
            </w:r>
          </w:p>
        </w:tc>
      </w:tr>
      <w:tr w:rsidR="007A1166" w14:paraId="6C966E0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0302E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D938BD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67D5B4"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7E08C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023581D" w14:textId="77777777" w:rsidR="007A1166" w:rsidRDefault="00673402">
            <w:pPr>
              <w:pStyle w:val="2"/>
              <w:jc w:val="center"/>
            </w:pPr>
            <w:r>
              <w:rPr>
                <w:rFonts w:ascii="PingFang SC Regular" w:hAnsi="PingFang SC Regular"/>
                <w:sz w:val="18"/>
                <w:szCs w:val="18"/>
              </w:rPr>
              <w:t>280204</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F835C3" w14:textId="77777777" w:rsidR="007A1166" w:rsidRDefault="00673402">
            <w:pPr>
              <w:pStyle w:val="2"/>
            </w:pPr>
            <w:r>
              <w:rPr>
                <w:rFonts w:eastAsia="PingFang SC Regular" w:hint="eastAsia"/>
                <w:sz w:val="18"/>
                <w:szCs w:val="18"/>
              </w:rPr>
              <w:t>测绘地理信息服务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B3362E4" w14:textId="77777777" w:rsidR="007A1166" w:rsidRDefault="00673402">
            <w:pPr>
              <w:pStyle w:val="2"/>
              <w:jc w:val="center"/>
            </w:pPr>
            <w:r>
              <w:rPr>
                <w:rFonts w:ascii="PingFang SC Regular" w:hAnsi="PingFang SC Regular"/>
                <w:sz w:val="18"/>
                <w:szCs w:val="18"/>
              </w:rPr>
              <w:t>28020401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D6591C7" w14:textId="77777777" w:rsidR="007A1166" w:rsidRDefault="00673402">
            <w:pPr>
              <w:pStyle w:val="2"/>
            </w:pPr>
            <w:r>
              <w:rPr>
                <w:rFonts w:eastAsia="PingFang SC Regular" w:hint="eastAsia"/>
                <w:sz w:val="18"/>
                <w:szCs w:val="18"/>
              </w:rPr>
              <w:t>不动产测量</w:t>
            </w:r>
          </w:p>
        </w:tc>
      </w:tr>
      <w:tr w:rsidR="007A1166" w14:paraId="3CBC6C45"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083B1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0CFC9E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80A57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85983DA"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241B22"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31D87E"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C4B3E67" w14:textId="77777777" w:rsidR="007A1166" w:rsidRDefault="00673402">
            <w:pPr>
              <w:pStyle w:val="2"/>
              <w:jc w:val="center"/>
            </w:pPr>
            <w:r>
              <w:rPr>
                <w:rFonts w:ascii="PingFang SC Regular" w:hAnsi="PingFang SC Regular"/>
                <w:sz w:val="18"/>
                <w:szCs w:val="18"/>
              </w:rPr>
              <w:t>28020402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DA5CD28" w14:textId="77777777" w:rsidR="007A1166" w:rsidRDefault="00673402">
            <w:pPr>
              <w:pStyle w:val="2"/>
            </w:pPr>
            <w:r>
              <w:rPr>
                <w:rFonts w:eastAsia="PingFang SC Regular" w:hint="eastAsia"/>
                <w:sz w:val="18"/>
                <w:szCs w:val="18"/>
              </w:rPr>
              <w:t>海洋测绘</w:t>
            </w:r>
          </w:p>
        </w:tc>
      </w:tr>
      <w:tr w:rsidR="007A1166" w14:paraId="1CF336BD"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3926CC2"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63123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ABE834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BDFBBB"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6EE15D"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0C8A1F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FAAA98" w14:textId="77777777" w:rsidR="007A1166" w:rsidRDefault="00673402">
            <w:pPr>
              <w:pStyle w:val="2"/>
              <w:jc w:val="center"/>
            </w:pPr>
            <w:r>
              <w:rPr>
                <w:rFonts w:ascii="PingFang SC Regular" w:hAnsi="PingFang SC Regular"/>
                <w:sz w:val="18"/>
                <w:szCs w:val="18"/>
              </w:rPr>
              <w:t>28020403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6F5A96" w14:textId="77777777" w:rsidR="007A1166" w:rsidRDefault="00673402">
            <w:pPr>
              <w:pStyle w:val="2"/>
            </w:pPr>
            <w:r>
              <w:rPr>
                <w:rFonts w:eastAsia="PingFang SC Regular" w:hint="eastAsia"/>
                <w:sz w:val="18"/>
                <w:szCs w:val="18"/>
              </w:rPr>
              <w:t>其他测绘地理信息服务</w:t>
            </w:r>
          </w:p>
        </w:tc>
      </w:tr>
      <w:tr w:rsidR="007A1166" w14:paraId="23F4C51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987A915" w14:textId="77777777" w:rsidR="007A1166" w:rsidRDefault="007A1166">
            <w:pPr>
              <w:rPr>
                <w:lang w:eastAsia="zh-CN"/>
              </w:rPr>
            </w:pPr>
          </w:p>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6E5BDA" w14:textId="77777777" w:rsidR="007A1166" w:rsidRDefault="007A1166">
            <w:pPr>
              <w:rPr>
                <w:lang w:eastAsia="zh-CN"/>
              </w:rPr>
            </w:pPr>
          </w:p>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C69024" w14:textId="77777777" w:rsidR="007A1166" w:rsidRDefault="007A1166">
            <w:pPr>
              <w:rPr>
                <w:lang w:eastAsia="zh-CN"/>
              </w:rPr>
            </w:pP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49475AB" w14:textId="77777777" w:rsidR="007A1166" w:rsidRDefault="007A1166">
            <w:pPr>
              <w:rPr>
                <w:lang w:eastAsia="zh-CN"/>
              </w:rPr>
            </w:pP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72EAA0" w14:textId="77777777" w:rsidR="007A1166" w:rsidRDefault="00673402">
            <w:pPr>
              <w:pStyle w:val="2"/>
              <w:jc w:val="center"/>
            </w:pPr>
            <w:r>
              <w:rPr>
                <w:rFonts w:ascii="PingFang SC Regular" w:hAnsi="PingFang SC Regular"/>
                <w:sz w:val="18"/>
                <w:szCs w:val="18"/>
              </w:rPr>
              <w:t>280205</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9FDD3B" w14:textId="77777777" w:rsidR="007A1166" w:rsidRDefault="00673402">
            <w:pPr>
              <w:pStyle w:val="2"/>
            </w:pPr>
            <w:r>
              <w:rPr>
                <w:rFonts w:eastAsia="PingFang SC Regular" w:hint="eastAsia"/>
                <w:sz w:val="18"/>
                <w:szCs w:val="18"/>
              </w:rPr>
              <w:t>环境与生态监测服务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4F709DB" w14:textId="77777777" w:rsidR="007A1166" w:rsidRDefault="00673402">
            <w:pPr>
              <w:pStyle w:val="2"/>
              <w:jc w:val="center"/>
            </w:pPr>
            <w:r>
              <w:rPr>
                <w:rFonts w:ascii="PingFang SC Regular" w:hAnsi="PingFang SC Regular"/>
                <w:sz w:val="18"/>
                <w:szCs w:val="18"/>
              </w:rPr>
              <w:t>28020501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420633" w14:textId="77777777" w:rsidR="007A1166" w:rsidRDefault="00673402">
            <w:pPr>
              <w:pStyle w:val="2"/>
            </w:pPr>
            <w:r>
              <w:rPr>
                <w:rFonts w:eastAsia="PingFang SC Regular" w:hint="eastAsia"/>
                <w:sz w:val="18"/>
                <w:szCs w:val="18"/>
              </w:rPr>
              <w:t>空气污染监测</w:t>
            </w:r>
          </w:p>
        </w:tc>
      </w:tr>
      <w:tr w:rsidR="007A1166" w14:paraId="3DDCF74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39F93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B1AA87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BDD63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5D0D7CD"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F38DB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58F9E50"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1B922D4" w14:textId="77777777" w:rsidR="007A1166" w:rsidRDefault="00673402">
            <w:pPr>
              <w:pStyle w:val="2"/>
              <w:jc w:val="center"/>
            </w:pPr>
            <w:r>
              <w:rPr>
                <w:rFonts w:ascii="PingFang SC Regular" w:hAnsi="PingFang SC Regular"/>
                <w:sz w:val="18"/>
                <w:szCs w:val="18"/>
              </w:rPr>
              <w:t>28020502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79E898" w14:textId="77777777" w:rsidR="007A1166" w:rsidRDefault="00673402">
            <w:pPr>
              <w:pStyle w:val="2"/>
            </w:pPr>
            <w:r>
              <w:rPr>
                <w:rFonts w:eastAsia="PingFang SC Regular" w:hint="eastAsia"/>
                <w:sz w:val="18"/>
                <w:szCs w:val="18"/>
              </w:rPr>
              <w:t>水污染监测</w:t>
            </w:r>
          </w:p>
        </w:tc>
      </w:tr>
      <w:tr w:rsidR="007A1166" w14:paraId="68C0B12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07DD9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5CE13C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DD8714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7FC54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7BF3B7C"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59DAF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32042E" w14:textId="77777777" w:rsidR="007A1166" w:rsidRDefault="00673402">
            <w:pPr>
              <w:pStyle w:val="2"/>
              <w:jc w:val="center"/>
            </w:pPr>
            <w:r>
              <w:rPr>
                <w:rFonts w:ascii="PingFang SC Regular" w:hAnsi="PingFang SC Regular"/>
                <w:sz w:val="18"/>
                <w:szCs w:val="18"/>
              </w:rPr>
              <w:t>28020503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1D7395E" w14:textId="77777777" w:rsidR="007A1166" w:rsidRDefault="00673402">
            <w:pPr>
              <w:pStyle w:val="2"/>
            </w:pPr>
            <w:r>
              <w:rPr>
                <w:rFonts w:eastAsia="PingFang SC Regular" w:hint="eastAsia"/>
                <w:sz w:val="18"/>
                <w:szCs w:val="18"/>
              </w:rPr>
              <w:t>其他环境与生态监测服务</w:t>
            </w:r>
          </w:p>
        </w:tc>
      </w:tr>
      <w:tr w:rsidR="007A1166" w14:paraId="293B46E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57FAB5" w14:textId="77777777" w:rsidR="007A1166" w:rsidRDefault="007A1166">
            <w:pPr>
              <w:rPr>
                <w:lang w:eastAsia="zh-CN"/>
              </w:rPr>
            </w:pP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139C2AE" w14:textId="77777777" w:rsidR="007A1166" w:rsidRDefault="007A1166">
            <w:pPr>
              <w:rPr>
                <w:lang w:eastAsia="zh-CN"/>
              </w:rPr>
            </w:pP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EE4748" w14:textId="77777777" w:rsidR="007A1166" w:rsidRDefault="007A1166">
            <w:pPr>
              <w:rPr>
                <w:lang w:eastAsia="zh-CN"/>
              </w:rPr>
            </w:pP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331663B" w14:textId="77777777" w:rsidR="007A1166" w:rsidRDefault="007A1166">
            <w:pPr>
              <w:rPr>
                <w:lang w:eastAsia="zh-CN"/>
              </w:rPr>
            </w:pP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2BAD71" w14:textId="77777777" w:rsidR="007A1166" w:rsidRDefault="00673402">
            <w:pPr>
              <w:pStyle w:val="2"/>
              <w:jc w:val="center"/>
            </w:pPr>
            <w:r>
              <w:rPr>
                <w:rFonts w:ascii="PingFang SC Regular" w:hAnsi="PingFang SC Regular"/>
                <w:sz w:val="18"/>
                <w:szCs w:val="18"/>
              </w:rPr>
              <w:t>280206</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BA990E1" w14:textId="77777777" w:rsidR="007A1166" w:rsidRDefault="00673402">
            <w:pPr>
              <w:pStyle w:val="2"/>
            </w:pPr>
            <w:r>
              <w:rPr>
                <w:rFonts w:eastAsia="PingFang SC Regular" w:hint="eastAsia"/>
                <w:sz w:val="18"/>
                <w:szCs w:val="18"/>
              </w:rPr>
              <w:t>其他专业技术服务业</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327F6DB" w14:textId="77777777" w:rsidR="007A1166" w:rsidRDefault="007A1166"/>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3617CA" w14:textId="77777777" w:rsidR="007A1166" w:rsidRDefault="007A1166"/>
        </w:tc>
      </w:tr>
      <w:tr w:rsidR="007A1166" w14:paraId="49CBB900"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1BA6F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E14186"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19B8BD2" w14:textId="77777777" w:rsidR="007A1166" w:rsidRDefault="00673402">
            <w:pPr>
              <w:pStyle w:val="2"/>
              <w:jc w:val="center"/>
            </w:pPr>
            <w:r>
              <w:rPr>
                <w:rFonts w:ascii="PingFang SC Regular" w:hAnsi="PingFang SC Regular"/>
                <w:sz w:val="18"/>
                <w:szCs w:val="18"/>
              </w:rPr>
              <w:t>2803</w:t>
            </w:r>
          </w:p>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74FBE79" w14:textId="77777777" w:rsidR="007A1166" w:rsidRDefault="00673402">
            <w:pPr>
              <w:pStyle w:val="2"/>
            </w:pPr>
            <w:r>
              <w:rPr>
                <w:rFonts w:eastAsia="PingFang SC Regular" w:hint="eastAsia"/>
                <w:sz w:val="18"/>
                <w:szCs w:val="18"/>
              </w:rPr>
              <w:t>工程技术与设计</w:t>
            </w:r>
          </w:p>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4AF0DE" w14:textId="77777777" w:rsidR="007A1166" w:rsidRDefault="00673402">
            <w:pPr>
              <w:pStyle w:val="2"/>
              <w:jc w:val="center"/>
            </w:pPr>
            <w:r>
              <w:rPr>
                <w:rFonts w:ascii="PingFang SC Regular" w:hAnsi="PingFang SC Regular"/>
                <w:sz w:val="18"/>
                <w:szCs w:val="18"/>
              </w:rPr>
              <w:t>280301</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071E03" w14:textId="77777777" w:rsidR="007A1166" w:rsidRDefault="00673402">
            <w:pPr>
              <w:pStyle w:val="2"/>
            </w:pPr>
            <w:r>
              <w:rPr>
                <w:rFonts w:eastAsia="PingFang SC Regular" w:hint="eastAsia"/>
                <w:sz w:val="18"/>
                <w:szCs w:val="18"/>
              </w:rPr>
              <w:t>工程管理</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B1716C1" w14:textId="77777777" w:rsidR="007A1166" w:rsidRDefault="00673402">
            <w:pPr>
              <w:pStyle w:val="2"/>
              <w:jc w:val="center"/>
            </w:pPr>
            <w:r>
              <w:rPr>
                <w:rFonts w:ascii="PingFang SC Regular" w:hAnsi="PingFang SC Regular"/>
                <w:sz w:val="18"/>
                <w:szCs w:val="18"/>
              </w:rPr>
              <w:t>28030101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D0D6C2" w14:textId="77777777" w:rsidR="007A1166" w:rsidRDefault="00673402">
            <w:pPr>
              <w:pStyle w:val="2"/>
            </w:pPr>
            <w:r>
              <w:rPr>
                <w:rFonts w:eastAsia="PingFang SC Regular" w:hint="eastAsia"/>
                <w:sz w:val="18"/>
                <w:szCs w:val="18"/>
              </w:rPr>
              <w:t>工程咨询</w:t>
            </w:r>
          </w:p>
        </w:tc>
      </w:tr>
      <w:tr w:rsidR="007A1166" w14:paraId="393F3C1C"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7851DC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8D3260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673EE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EE5D62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25557A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109895"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ABA49B9" w14:textId="77777777" w:rsidR="007A1166" w:rsidRDefault="00673402">
            <w:pPr>
              <w:pStyle w:val="2"/>
              <w:jc w:val="center"/>
            </w:pPr>
            <w:r>
              <w:rPr>
                <w:rFonts w:ascii="PingFang SC Regular" w:hAnsi="PingFang SC Regular"/>
                <w:sz w:val="18"/>
                <w:szCs w:val="18"/>
              </w:rPr>
              <w:t>28030102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AB1486" w14:textId="77777777" w:rsidR="007A1166" w:rsidRDefault="00673402">
            <w:pPr>
              <w:pStyle w:val="2"/>
            </w:pPr>
            <w:r>
              <w:rPr>
                <w:rFonts w:eastAsia="PingFang SC Regular" w:hint="eastAsia"/>
                <w:sz w:val="18"/>
                <w:szCs w:val="18"/>
              </w:rPr>
              <w:t>项目评估</w:t>
            </w:r>
          </w:p>
        </w:tc>
      </w:tr>
      <w:tr w:rsidR="007A1166" w14:paraId="4256347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9F1D96F"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E2F5A4E"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9A83A27"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CBBF8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7EDA2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1841B0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0CD37A" w14:textId="77777777" w:rsidR="007A1166" w:rsidRDefault="00673402">
            <w:pPr>
              <w:pStyle w:val="2"/>
              <w:jc w:val="center"/>
            </w:pPr>
            <w:r>
              <w:rPr>
                <w:rFonts w:ascii="PingFang SC Regular" w:hAnsi="PingFang SC Regular"/>
                <w:sz w:val="18"/>
                <w:szCs w:val="18"/>
              </w:rPr>
              <w:t>28030103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B19A832" w14:textId="77777777" w:rsidR="007A1166" w:rsidRDefault="00673402">
            <w:pPr>
              <w:pStyle w:val="2"/>
            </w:pPr>
            <w:r>
              <w:rPr>
                <w:rFonts w:eastAsia="PingFang SC Regular" w:hint="eastAsia"/>
                <w:sz w:val="18"/>
                <w:szCs w:val="18"/>
              </w:rPr>
              <w:t>其他工程管理</w:t>
            </w:r>
          </w:p>
        </w:tc>
      </w:tr>
      <w:tr w:rsidR="007A1166" w14:paraId="0F80901B"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27C32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077583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D7EDDD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105B8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992E882" w14:textId="77777777" w:rsidR="007A1166" w:rsidRDefault="00673402">
            <w:pPr>
              <w:pStyle w:val="2"/>
              <w:jc w:val="center"/>
            </w:pPr>
            <w:r>
              <w:rPr>
                <w:rFonts w:ascii="PingFang SC Regular" w:hAnsi="PingFang SC Regular"/>
                <w:sz w:val="18"/>
                <w:szCs w:val="18"/>
              </w:rPr>
              <w:t>280302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3EEA71B" w14:textId="77777777" w:rsidR="007A1166" w:rsidRDefault="00673402">
            <w:pPr>
              <w:pStyle w:val="2"/>
            </w:pPr>
            <w:r>
              <w:rPr>
                <w:rFonts w:eastAsia="PingFang SC Regular" w:hint="eastAsia"/>
                <w:sz w:val="18"/>
                <w:szCs w:val="18"/>
              </w:rPr>
              <w:t>工程设计</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8D9585" w14:textId="77777777" w:rsidR="007A1166" w:rsidRDefault="00673402">
            <w:pPr>
              <w:pStyle w:val="2"/>
              <w:jc w:val="center"/>
            </w:pPr>
            <w:r>
              <w:rPr>
                <w:rFonts w:ascii="PingFang SC Regular" w:hAnsi="PingFang SC Regular"/>
                <w:sz w:val="18"/>
                <w:szCs w:val="18"/>
              </w:rPr>
              <w:t>28030201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ADD993" w14:textId="77777777" w:rsidR="007A1166" w:rsidRDefault="00673402">
            <w:pPr>
              <w:pStyle w:val="2"/>
            </w:pPr>
            <w:r>
              <w:rPr>
                <w:rFonts w:eastAsia="PingFang SC Regular" w:hint="eastAsia"/>
                <w:sz w:val="18"/>
                <w:szCs w:val="18"/>
              </w:rPr>
              <w:t>规划设计</w:t>
            </w:r>
          </w:p>
        </w:tc>
      </w:tr>
      <w:tr w:rsidR="007A1166" w14:paraId="79B6D5D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251C0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4B0DF3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06FC39A"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AFD293"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2E0CE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FB18F9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9DDC0D6" w14:textId="77777777" w:rsidR="007A1166" w:rsidRDefault="00673402">
            <w:pPr>
              <w:pStyle w:val="2"/>
              <w:jc w:val="center"/>
            </w:pPr>
            <w:r>
              <w:rPr>
                <w:rFonts w:ascii="PingFang SC Regular" w:hAnsi="PingFang SC Regular"/>
                <w:sz w:val="18"/>
                <w:szCs w:val="18"/>
              </w:rPr>
              <w:t>28030202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B3BA1B1" w14:textId="77777777" w:rsidR="007A1166" w:rsidRDefault="00673402">
            <w:pPr>
              <w:pStyle w:val="2"/>
            </w:pPr>
            <w:r>
              <w:rPr>
                <w:rFonts w:eastAsia="PingFang SC Regular" w:hint="eastAsia"/>
                <w:sz w:val="18"/>
                <w:szCs w:val="18"/>
              </w:rPr>
              <w:t>土地规划</w:t>
            </w:r>
          </w:p>
        </w:tc>
      </w:tr>
      <w:tr w:rsidR="007A1166" w14:paraId="3F1DA23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637AC4B"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0D9A2D2"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848299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370040F"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B587F8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D20395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450217" w14:textId="77777777" w:rsidR="007A1166" w:rsidRDefault="00673402">
            <w:pPr>
              <w:pStyle w:val="2"/>
              <w:jc w:val="center"/>
            </w:pPr>
            <w:r>
              <w:rPr>
                <w:rFonts w:ascii="PingFang SC Regular" w:hAnsi="PingFang SC Regular"/>
                <w:sz w:val="18"/>
                <w:szCs w:val="18"/>
              </w:rPr>
              <w:t>28030203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A6E28BD" w14:textId="77777777" w:rsidR="007A1166" w:rsidRDefault="00673402">
            <w:pPr>
              <w:pStyle w:val="2"/>
            </w:pPr>
            <w:r>
              <w:rPr>
                <w:rFonts w:eastAsia="PingFang SC Regular" w:hint="eastAsia"/>
                <w:sz w:val="18"/>
                <w:szCs w:val="18"/>
              </w:rPr>
              <w:t>其他工程设计</w:t>
            </w:r>
          </w:p>
        </w:tc>
      </w:tr>
      <w:tr w:rsidR="007A1166" w14:paraId="11E4334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EE503B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2CCD80D"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78950B3"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9E9C50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838B439" w14:textId="77777777" w:rsidR="007A1166" w:rsidRDefault="00673402">
            <w:pPr>
              <w:pStyle w:val="2"/>
              <w:jc w:val="center"/>
            </w:pPr>
            <w:r>
              <w:rPr>
                <w:rFonts w:ascii="PingFang SC Regular" w:hAnsi="PingFang SC Regular"/>
                <w:sz w:val="18"/>
                <w:szCs w:val="18"/>
              </w:rPr>
              <w:t>280303</w:t>
            </w:r>
          </w:p>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266D342" w14:textId="77777777" w:rsidR="007A1166" w:rsidRDefault="00673402">
            <w:pPr>
              <w:pStyle w:val="2"/>
            </w:pPr>
            <w:r>
              <w:rPr>
                <w:rFonts w:eastAsia="PingFang SC Regular" w:hint="eastAsia"/>
                <w:sz w:val="18"/>
                <w:szCs w:val="18"/>
              </w:rPr>
              <w:t>专业设计</w:t>
            </w:r>
          </w:p>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C38209" w14:textId="77777777" w:rsidR="007A1166" w:rsidRDefault="00673402">
            <w:pPr>
              <w:pStyle w:val="2"/>
              <w:jc w:val="center"/>
            </w:pPr>
            <w:r>
              <w:rPr>
                <w:rFonts w:ascii="PingFang SC Regular" w:hAnsi="PingFang SC Regular"/>
                <w:sz w:val="18"/>
                <w:szCs w:val="18"/>
              </w:rPr>
              <w:t>28030301</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060853D" w14:textId="77777777" w:rsidR="007A1166" w:rsidRDefault="00673402">
            <w:pPr>
              <w:pStyle w:val="2"/>
            </w:pPr>
            <w:r>
              <w:rPr>
                <w:rFonts w:eastAsia="PingFang SC Regular" w:hint="eastAsia"/>
                <w:sz w:val="18"/>
                <w:szCs w:val="18"/>
              </w:rPr>
              <w:t>工业设计</w:t>
            </w:r>
          </w:p>
        </w:tc>
      </w:tr>
      <w:tr w:rsidR="007A1166" w14:paraId="1195392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A8FF48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FA496B1"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8360AC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C490FB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9EDF1D9"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863D531"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8F69DF5" w14:textId="77777777" w:rsidR="007A1166" w:rsidRDefault="00673402">
            <w:pPr>
              <w:pStyle w:val="2"/>
              <w:jc w:val="center"/>
            </w:pPr>
            <w:r>
              <w:rPr>
                <w:rFonts w:ascii="PingFang SC Regular" w:hAnsi="PingFang SC Regular"/>
                <w:sz w:val="18"/>
                <w:szCs w:val="18"/>
              </w:rPr>
              <w:t>28030302</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8167BB8" w14:textId="77777777" w:rsidR="007A1166" w:rsidRDefault="00673402">
            <w:pPr>
              <w:pStyle w:val="2"/>
            </w:pPr>
            <w:r>
              <w:rPr>
                <w:rFonts w:eastAsia="PingFang SC Regular" w:hint="eastAsia"/>
                <w:sz w:val="18"/>
                <w:szCs w:val="18"/>
              </w:rPr>
              <w:t>装</w:t>
            </w:r>
            <w:proofErr w:type="gramStart"/>
            <w:r>
              <w:rPr>
                <w:rFonts w:eastAsia="PingFang SC Regular" w:hint="eastAsia"/>
                <w:sz w:val="18"/>
                <w:szCs w:val="18"/>
              </w:rPr>
              <w:t>横设计</w:t>
            </w:r>
            <w:proofErr w:type="gramEnd"/>
          </w:p>
        </w:tc>
      </w:tr>
      <w:tr w:rsidR="007A1166" w14:paraId="438EA7F6"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BD876C"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6010B4F"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11B9DB5"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B7DF195"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9A9D040"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2A6E909"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846EA8A" w14:textId="77777777" w:rsidR="007A1166" w:rsidRDefault="00673402">
            <w:pPr>
              <w:pStyle w:val="2"/>
              <w:jc w:val="center"/>
            </w:pPr>
            <w:r>
              <w:rPr>
                <w:rFonts w:ascii="PingFang SC Regular" w:hAnsi="PingFang SC Regular"/>
                <w:sz w:val="18"/>
                <w:szCs w:val="18"/>
              </w:rPr>
              <w:t>28030303</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A09C09" w14:textId="77777777" w:rsidR="007A1166" w:rsidRDefault="00673402">
            <w:pPr>
              <w:pStyle w:val="2"/>
            </w:pPr>
            <w:r>
              <w:rPr>
                <w:rFonts w:eastAsia="PingFang SC Regular" w:hint="eastAsia"/>
                <w:sz w:val="18"/>
                <w:szCs w:val="18"/>
              </w:rPr>
              <w:t>其他专业设计</w:t>
            </w:r>
          </w:p>
        </w:tc>
      </w:tr>
      <w:tr w:rsidR="007A1166" w14:paraId="71CFB298"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2CE6607"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32CF65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EF2E1E8" w14:textId="77777777" w:rsidR="007A1166" w:rsidRDefault="00673402">
            <w:pPr>
              <w:pStyle w:val="2"/>
              <w:jc w:val="center"/>
            </w:pPr>
            <w:r>
              <w:rPr>
                <w:rFonts w:ascii="PingFang SC Regular" w:hAnsi="PingFang SC Regular"/>
                <w:sz w:val="18"/>
                <w:szCs w:val="18"/>
              </w:rPr>
              <w:t>2804</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6D188FA" w14:textId="77777777" w:rsidR="007A1166" w:rsidRDefault="00673402">
            <w:pPr>
              <w:pStyle w:val="2"/>
            </w:pPr>
            <w:r>
              <w:rPr>
                <w:rFonts w:eastAsia="PingFang SC Regular" w:hint="eastAsia"/>
                <w:sz w:val="18"/>
                <w:szCs w:val="18"/>
              </w:rPr>
              <w:t>环保事业</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F80B6DC" w14:textId="77777777" w:rsidR="007A1166" w:rsidRDefault="00673402">
            <w:pPr>
              <w:pStyle w:val="2"/>
              <w:jc w:val="center"/>
            </w:pPr>
            <w:r>
              <w:rPr>
                <w:rFonts w:ascii="PingFang SC Regular" w:hAnsi="PingFang SC Regular"/>
                <w:sz w:val="18"/>
                <w:szCs w:val="18"/>
              </w:rPr>
              <w:t>280401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7F4002C" w14:textId="77777777" w:rsidR="007A1166" w:rsidRDefault="00673402">
            <w:pPr>
              <w:pStyle w:val="2"/>
            </w:pPr>
            <w:r>
              <w:rPr>
                <w:rFonts w:eastAsia="PingFang SC Regular" w:hint="eastAsia"/>
                <w:sz w:val="18"/>
                <w:szCs w:val="18"/>
              </w:rPr>
              <w:t>生态保护</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6B76157" w14:textId="77777777" w:rsidR="007A1166" w:rsidRDefault="00673402">
            <w:pPr>
              <w:pStyle w:val="2"/>
              <w:jc w:val="center"/>
            </w:pPr>
            <w:r>
              <w:rPr>
                <w:rFonts w:ascii="PingFang SC Regular" w:hAnsi="PingFang SC Regular"/>
                <w:sz w:val="18"/>
                <w:szCs w:val="18"/>
              </w:rPr>
              <w:t>28040101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41E19C6" w14:textId="77777777" w:rsidR="007A1166" w:rsidRDefault="00673402">
            <w:pPr>
              <w:pStyle w:val="2"/>
            </w:pPr>
            <w:r>
              <w:rPr>
                <w:rFonts w:eastAsia="PingFang SC Regular" w:hint="eastAsia"/>
                <w:sz w:val="18"/>
                <w:szCs w:val="18"/>
              </w:rPr>
              <w:t>生态系统</w:t>
            </w:r>
          </w:p>
        </w:tc>
      </w:tr>
      <w:tr w:rsidR="007A1166" w14:paraId="0EB62779"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803601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48B0BC8"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54FC9EE"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10273E0"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62405A1"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EF8E69A"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DB38393" w14:textId="77777777" w:rsidR="007A1166" w:rsidRDefault="00673402">
            <w:pPr>
              <w:pStyle w:val="2"/>
              <w:jc w:val="center"/>
            </w:pPr>
            <w:r>
              <w:rPr>
                <w:rFonts w:ascii="PingFang SC Regular" w:hAnsi="PingFang SC Regular"/>
                <w:sz w:val="18"/>
                <w:szCs w:val="18"/>
              </w:rPr>
              <w:t>28040102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ACB923E" w14:textId="77777777" w:rsidR="007A1166" w:rsidRDefault="00673402">
            <w:pPr>
              <w:pStyle w:val="2"/>
            </w:pPr>
            <w:r>
              <w:rPr>
                <w:rFonts w:eastAsia="PingFang SC Regular" w:hint="eastAsia"/>
                <w:sz w:val="18"/>
                <w:szCs w:val="18"/>
              </w:rPr>
              <w:t>自然遗迹</w:t>
            </w:r>
          </w:p>
        </w:tc>
      </w:tr>
      <w:tr w:rsidR="007A1166" w14:paraId="1970748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15035A"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2E8EF4"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72EF8D6"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00D0D8C"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FCD8B9A"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B716153"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7AF607A" w14:textId="77777777" w:rsidR="007A1166" w:rsidRDefault="00673402">
            <w:pPr>
              <w:pStyle w:val="2"/>
              <w:jc w:val="center"/>
            </w:pPr>
            <w:r>
              <w:rPr>
                <w:rFonts w:ascii="PingFang SC Regular" w:hAnsi="PingFang SC Regular"/>
                <w:sz w:val="18"/>
                <w:szCs w:val="18"/>
              </w:rPr>
              <w:t>28040103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E15126B" w14:textId="77777777" w:rsidR="007A1166" w:rsidRDefault="00673402">
            <w:pPr>
              <w:pStyle w:val="2"/>
            </w:pPr>
            <w:r>
              <w:rPr>
                <w:rFonts w:eastAsia="PingFang SC Regular" w:hint="eastAsia"/>
                <w:sz w:val="18"/>
                <w:szCs w:val="18"/>
              </w:rPr>
              <w:t>野生动、植物</w:t>
            </w:r>
          </w:p>
        </w:tc>
      </w:tr>
      <w:tr w:rsidR="007A1166" w14:paraId="14730BE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324658"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5C14A67"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350203F"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F1C7A9"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7D856FC3"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31D9616"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113826A" w14:textId="77777777" w:rsidR="007A1166" w:rsidRDefault="00673402">
            <w:pPr>
              <w:pStyle w:val="2"/>
              <w:jc w:val="center"/>
            </w:pPr>
            <w:r>
              <w:rPr>
                <w:rFonts w:ascii="PingFang SC Regular" w:hAnsi="PingFang SC Regular"/>
                <w:sz w:val="18"/>
                <w:szCs w:val="18"/>
              </w:rPr>
              <w:t>28040104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47EEDBD" w14:textId="77777777" w:rsidR="007A1166" w:rsidRDefault="00673402">
            <w:pPr>
              <w:pStyle w:val="2"/>
            </w:pPr>
            <w:r>
              <w:rPr>
                <w:rFonts w:eastAsia="PingFang SC Regular" w:hint="eastAsia"/>
                <w:sz w:val="18"/>
                <w:szCs w:val="18"/>
              </w:rPr>
              <w:t>其他生态保护</w:t>
            </w:r>
          </w:p>
        </w:tc>
      </w:tr>
      <w:tr w:rsidR="007A1166" w14:paraId="00EA0A97"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C9B94A0"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7A1887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FCAB2D"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A3F9971"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4EE5174" w14:textId="77777777" w:rsidR="007A1166" w:rsidRDefault="00673402">
            <w:pPr>
              <w:pStyle w:val="2"/>
              <w:jc w:val="center"/>
            </w:pPr>
            <w:r>
              <w:rPr>
                <w:rFonts w:ascii="PingFang SC Regular" w:hAnsi="PingFang SC Regular"/>
                <w:sz w:val="18"/>
                <w:szCs w:val="18"/>
              </w:rPr>
              <w:t>280402</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5B79AF8" w14:textId="77777777" w:rsidR="007A1166" w:rsidRDefault="00673402">
            <w:pPr>
              <w:pStyle w:val="2"/>
            </w:pPr>
            <w:r>
              <w:rPr>
                <w:rFonts w:eastAsia="PingFang SC Regular" w:hint="eastAsia"/>
                <w:sz w:val="18"/>
                <w:szCs w:val="18"/>
              </w:rPr>
              <w:t>环境治理</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FC0EF0A" w14:textId="77777777" w:rsidR="007A1166" w:rsidRDefault="00673402">
            <w:pPr>
              <w:pStyle w:val="2"/>
              <w:jc w:val="center"/>
            </w:pPr>
            <w:r>
              <w:rPr>
                <w:rFonts w:ascii="PingFang SC Regular" w:hAnsi="PingFang SC Regular"/>
                <w:sz w:val="18"/>
                <w:szCs w:val="18"/>
              </w:rPr>
              <w:t>28040201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79F2F66" w14:textId="77777777" w:rsidR="007A1166" w:rsidRDefault="00673402">
            <w:pPr>
              <w:pStyle w:val="2"/>
            </w:pPr>
            <w:r>
              <w:rPr>
                <w:rFonts w:eastAsia="PingFang SC Regular" w:hint="eastAsia"/>
                <w:sz w:val="18"/>
                <w:szCs w:val="18"/>
              </w:rPr>
              <w:t>大气污染治理</w:t>
            </w:r>
          </w:p>
        </w:tc>
      </w:tr>
      <w:tr w:rsidR="007A1166" w14:paraId="7F19024F"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DA4EE9D"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B62D9E0"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A4D2761"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CEC6A86"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24BF744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FDD996B"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535389D8" w14:textId="77777777" w:rsidR="007A1166" w:rsidRDefault="00673402">
            <w:pPr>
              <w:pStyle w:val="2"/>
              <w:jc w:val="center"/>
            </w:pPr>
            <w:r>
              <w:rPr>
                <w:rFonts w:ascii="PingFang SC Regular" w:hAnsi="PingFang SC Regular"/>
                <w:sz w:val="18"/>
                <w:szCs w:val="18"/>
              </w:rPr>
              <w:t>28040202</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6DBF37E" w14:textId="77777777" w:rsidR="007A1166" w:rsidRDefault="00673402">
            <w:pPr>
              <w:pStyle w:val="2"/>
            </w:pPr>
            <w:r>
              <w:rPr>
                <w:rFonts w:eastAsia="PingFang SC Regular" w:hint="eastAsia"/>
                <w:sz w:val="18"/>
                <w:szCs w:val="18"/>
              </w:rPr>
              <w:t>水污染治理</w:t>
            </w:r>
          </w:p>
        </w:tc>
      </w:tr>
      <w:tr w:rsidR="007A1166" w14:paraId="2025D271"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D7A9339"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626EDBBB"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1F06FAC"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FF8F20E"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C6AAB05"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32FD7E8"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5D7A80C6" w14:textId="77777777" w:rsidR="007A1166" w:rsidRDefault="00673402">
            <w:pPr>
              <w:pStyle w:val="2"/>
              <w:jc w:val="center"/>
            </w:pPr>
            <w:r>
              <w:rPr>
                <w:rFonts w:ascii="PingFang SC Regular" w:hAnsi="PingFang SC Regular"/>
                <w:sz w:val="18"/>
                <w:szCs w:val="18"/>
              </w:rPr>
              <w:t>28040203</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FAB0D30" w14:textId="77777777" w:rsidR="007A1166" w:rsidRDefault="00673402">
            <w:pPr>
              <w:pStyle w:val="2"/>
            </w:pPr>
            <w:r>
              <w:rPr>
                <w:rFonts w:eastAsia="PingFang SC Regular" w:hint="eastAsia"/>
                <w:sz w:val="18"/>
                <w:szCs w:val="18"/>
              </w:rPr>
              <w:t>废弃物治理</w:t>
            </w:r>
          </w:p>
        </w:tc>
      </w:tr>
      <w:tr w:rsidR="007A1166" w14:paraId="2E307772"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606F105" w14:textId="77777777" w:rsidR="007A1166" w:rsidRDefault="007A1166"/>
        </w:tc>
        <w:tc>
          <w:tcPr>
            <w:tcW w:w="1003"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35940F5" w14:textId="77777777" w:rsidR="007A1166" w:rsidRDefault="007A1166"/>
        </w:tc>
        <w:tc>
          <w:tcPr>
            <w:tcW w:w="67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021DBF50" w14:textId="77777777" w:rsidR="007A1166" w:rsidRDefault="007A1166"/>
        </w:tc>
        <w:tc>
          <w:tcPr>
            <w:tcW w:w="97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4A411E67" w14:textId="77777777" w:rsidR="007A1166" w:rsidRDefault="007A1166"/>
        </w:tc>
        <w:tc>
          <w:tcPr>
            <w:tcW w:w="866"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3F38340E" w14:textId="77777777" w:rsidR="007A1166" w:rsidRDefault="007A1166"/>
        </w:tc>
        <w:tc>
          <w:tcPr>
            <w:tcW w:w="1510"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6A31D75F" w14:textId="77777777" w:rsidR="007A1166" w:rsidRDefault="007A1166"/>
        </w:tc>
        <w:tc>
          <w:tcPr>
            <w:tcW w:w="1042"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52052FF" w14:textId="77777777" w:rsidR="007A1166" w:rsidRDefault="00673402">
            <w:pPr>
              <w:pStyle w:val="2"/>
              <w:jc w:val="center"/>
            </w:pPr>
            <w:r>
              <w:rPr>
                <w:rFonts w:ascii="PingFang SC Regular" w:hAnsi="PingFang SC Regular"/>
                <w:sz w:val="18"/>
                <w:szCs w:val="18"/>
              </w:rPr>
              <w:t>28040204</w:t>
            </w:r>
          </w:p>
        </w:tc>
        <w:tc>
          <w:tcPr>
            <w:tcW w:w="2797" w:type="dxa"/>
            <w:tcBorders>
              <w:top w:val="single" w:sz="4" w:space="0" w:color="929292"/>
              <w:left w:val="single" w:sz="4" w:space="0" w:color="929292"/>
              <w:bottom w:val="single" w:sz="4" w:space="0" w:color="929292"/>
              <w:right w:val="single" w:sz="4" w:space="0" w:color="929292"/>
            </w:tcBorders>
            <w:shd w:val="clear" w:color="auto" w:fill="auto"/>
            <w:tcMar>
              <w:top w:w="0" w:type="dxa"/>
              <w:left w:w="100" w:type="dxa"/>
              <w:bottom w:w="0" w:type="dxa"/>
              <w:right w:w="100" w:type="dxa"/>
            </w:tcMar>
            <w:vAlign w:val="center"/>
          </w:tcPr>
          <w:p w14:paraId="141CC14E" w14:textId="77777777" w:rsidR="007A1166" w:rsidRDefault="00673402">
            <w:pPr>
              <w:pStyle w:val="2"/>
            </w:pPr>
            <w:r>
              <w:rPr>
                <w:rFonts w:eastAsia="PingFang SC Regular" w:hint="eastAsia"/>
                <w:sz w:val="18"/>
                <w:szCs w:val="18"/>
              </w:rPr>
              <w:t>其他环境治理</w:t>
            </w:r>
          </w:p>
        </w:tc>
      </w:tr>
      <w:tr w:rsidR="007A1166" w14:paraId="0827918E" w14:textId="77777777" w:rsidTr="00186B03">
        <w:tblPrEx>
          <w:shd w:val="clear" w:color="auto" w:fill="auto"/>
        </w:tblPrEx>
        <w:trPr>
          <w:trHeight w:val="567"/>
        </w:trPr>
        <w:tc>
          <w:tcPr>
            <w:tcW w:w="48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4632D67" w14:textId="77777777" w:rsidR="007A1166" w:rsidRDefault="00673402">
            <w:pPr>
              <w:pStyle w:val="2"/>
              <w:jc w:val="center"/>
            </w:pPr>
            <w:r>
              <w:rPr>
                <w:rFonts w:ascii="PingFang SC Regular" w:hAnsi="PingFang SC Regular"/>
                <w:sz w:val="18"/>
                <w:szCs w:val="18"/>
              </w:rPr>
              <w:t>29</w:t>
            </w:r>
          </w:p>
        </w:tc>
        <w:tc>
          <w:tcPr>
            <w:tcW w:w="1003"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3BD18BDB" w14:textId="77777777" w:rsidR="007A1166" w:rsidRDefault="00673402">
            <w:pPr>
              <w:pStyle w:val="2"/>
            </w:pPr>
            <w:r>
              <w:rPr>
                <w:rFonts w:eastAsia="PingFang SC Regular" w:hint="eastAsia"/>
                <w:sz w:val="18"/>
                <w:szCs w:val="18"/>
              </w:rPr>
              <w:t>综合</w:t>
            </w:r>
          </w:p>
        </w:tc>
        <w:tc>
          <w:tcPr>
            <w:tcW w:w="67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70EF1650" w14:textId="77777777" w:rsidR="007A1166" w:rsidRDefault="00673402">
            <w:pPr>
              <w:pStyle w:val="2"/>
              <w:jc w:val="center"/>
            </w:pPr>
            <w:r>
              <w:rPr>
                <w:rFonts w:ascii="PingFang SC Regular" w:hAnsi="PingFang SC Regular"/>
                <w:sz w:val="18"/>
                <w:szCs w:val="18"/>
              </w:rPr>
              <w:t>2901</w:t>
            </w:r>
          </w:p>
        </w:tc>
        <w:tc>
          <w:tcPr>
            <w:tcW w:w="97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1F37FF63" w14:textId="77777777" w:rsidR="007A1166" w:rsidRDefault="00673402">
            <w:pPr>
              <w:pStyle w:val="2"/>
            </w:pPr>
            <w:r>
              <w:rPr>
                <w:rFonts w:eastAsia="PingFang SC Regular" w:hint="eastAsia"/>
                <w:sz w:val="18"/>
                <w:szCs w:val="18"/>
              </w:rPr>
              <w:t>综合</w:t>
            </w:r>
            <w:r>
              <w:rPr>
                <w:rFonts w:ascii="PingFang SC Regular" w:hAnsi="PingFang SC Regular"/>
                <w:sz w:val="18"/>
                <w:szCs w:val="18"/>
              </w:rPr>
              <w:t>Ⅱ</w:t>
            </w:r>
          </w:p>
        </w:tc>
        <w:tc>
          <w:tcPr>
            <w:tcW w:w="866"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424D4A69" w14:textId="77777777" w:rsidR="007A1166" w:rsidRDefault="00673402">
            <w:pPr>
              <w:pStyle w:val="2"/>
              <w:jc w:val="center"/>
            </w:pPr>
            <w:r>
              <w:rPr>
                <w:rFonts w:ascii="PingFang SC Regular" w:hAnsi="PingFang SC Regular"/>
                <w:sz w:val="18"/>
                <w:szCs w:val="18"/>
              </w:rPr>
              <w:t>290101</w:t>
            </w:r>
          </w:p>
        </w:tc>
        <w:tc>
          <w:tcPr>
            <w:tcW w:w="1510"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2A2C88FE" w14:textId="77777777" w:rsidR="007A1166" w:rsidRDefault="00673402">
            <w:pPr>
              <w:pStyle w:val="2"/>
            </w:pPr>
            <w:r>
              <w:rPr>
                <w:rFonts w:eastAsia="PingFang SC Regular" w:hint="eastAsia"/>
                <w:sz w:val="18"/>
                <w:szCs w:val="18"/>
              </w:rPr>
              <w:t>综合</w:t>
            </w:r>
            <w:r>
              <w:rPr>
                <w:rFonts w:ascii="PingFang SC Regular" w:hAnsi="PingFang SC Regular"/>
                <w:sz w:val="18"/>
                <w:szCs w:val="18"/>
              </w:rPr>
              <w:t>Ⅲ</w:t>
            </w:r>
          </w:p>
        </w:tc>
        <w:tc>
          <w:tcPr>
            <w:tcW w:w="1042"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99052DE" w14:textId="77777777" w:rsidR="007A1166" w:rsidRDefault="00673402">
            <w:pPr>
              <w:pStyle w:val="2"/>
              <w:jc w:val="center"/>
            </w:pPr>
            <w:r>
              <w:rPr>
                <w:rFonts w:ascii="PingFang SC Regular" w:hAnsi="PingFang SC Regular"/>
                <w:sz w:val="18"/>
                <w:szCs w:val="18"/>
              </w:rPr>
              <w:t>29010101</w:t>
            </w:r>
          </w:p>
        </w:tc>
        <w:tc>
          <w:tcPr>
            <w:tcW w:w="2797" w:type="dxa"/>
            <w:tcBorders>
              <w:top w:val="single" w:sz="4" w:space="0" w:color="929292"/>
              <w:left w:val="single" w:sz="4" w:space="0" w:color="929292"/>
              <w:bottom w:val="single" w:sz="4" w:space="0" w:color="929292"/>
              <w:right w:val="single" w:sz="4" w:space="0" w:color="929292"/>
            </w:tcBorders>
            <w:shd w:val="clear" w:color="auto" w:fill="EFF9FD"/>
            <w:tcMar>
              <w:top w:w="0" w:type="dxa"/>
              <w:left w:w="100" w:type="dxa"/>
              <w:bottom w:w="0" w:type="dxa"/>
              <w:right w:w="100" w:type="dxa"/>
            </w:tcMar>
            <w:vAlign w:val="center"/>
          </w:tcPr>
          <w:p w14:paraId="00C7B2EB" w14:textId="77777777" w:rsidR="007A1166" w:rsidRDefault="00673402">
            <w:pPr>
              <w:pStyle w:val="2"/>
            </w:pPr>
            <w:r>
              <w:rPr>
                <w:rFonts w:eastAsia="PingFang SC Regular" w:hint="eastAsia"/>
                <w:sz w:val="18"/>
                <w:szCs w:val="18"/>
              </w:rPr>
              <w:t>综合</w:t>
            </w:r>
            <w:r>
              <w:rPr>
                <w:rFonts w:ascii="PingFang SC Regular" w:hAnsi="PingFang SC Regular"/>
                <w:sz w:val="18"/>
                <w:szCs w:val="18"/>
              </w:rPr>
              <w:t>IV</w:t>
            </w:r>
          </w:p>
        </w:tc>
      </w:tr>
    </w:tbl>
    <w:p w14:paraId="7107A031" w14:textId="77777777" w:rsidR="007A1166" w:rsidRDefault="007A1166">
      <w:pPr>
        <w:pStyle w:val="a8"/>
        <w:spacing w:before="0"/>
        <w:rPr>
          <w:rFonts w:ascii="Helvetica" w:eastAsia="Helvetica" w:hAnsi="Helvetica" w:cs="Helvetica"/>
        </w:rPr>
      </w:pPr>
    </w:p>
    <w:p w14:paraId="4C997891" w14:textId="77777777" w:rsidR="007A1166" w:rsidRDefault="007A1166">
      <w:pPr>
        <w:pStyle w:val="a8"/>
        <w:spacing w:before="0"/>
        <w:rPr>
          <w:rFonts w:ascii="Helvetica" w:eastAsia="Helvetica" w:hAnsi="Helvetica" w:cs="Helvetica"/>
        </w:rPr>
      </w:pPr>
    </w:p>
    <w:p w14:paraId="762F02C7" w14:textId="70FD17C4" w:rsidR="007A1166" w:rsidRDefault="007A1166">
      <w:pPr>
        <w:pStyle w:val="a8"/>
        <w:spacing w:before="0"/>
        <w:rPr>
          <w:rFonts w:ascii="Helvetica" w:eastAsia="Helvetica" w:hAnsi="Helvetica" w:cs="Helvetica"/>
        </w:rPr>
      </w:pPr>
    </w:p>
    <w:p w14:paraId="3885B7EF" w14:textId="7CEE1DDE" w:rsidR="00B71E85" w:rsidRDefault="00B71E85">
      <w:pPr>
        <w:pStyle w:val="a8"/>
        <w:spacing w:before="0"/>
        <w:rPr>
          <w:rFonts w:ascii="Helvetica" w:eastAsiaTheme="minorEastAsia" w:hAnsi="Helvetica" w:cs="Helvetica"/>
        </w:rPr>
      </w:pPr>
    </w:p>
    <w:p w14:paraId="55FCC9E1" w14:textId="5DD99CDF" w:rsidR="00B71E85" w:rsidRDefault="00B71E85">
      <w:pPr>
        <w:pStyle w:val="a8"/>
        <w:spacing w:before="0"/>
        <w:rPr>
          <w:rFonts w:ascii="Helvetica" w:eastAsiaTheme="minorEastAsia" w:hAnsi="Helvetica" w:cs="Helvetica"/>
        </w:rPr>
      </w:pPr>
    </w:p>
    <w:p w14:paraId="0063F294" w14:textId="155DC9E5" w:rsidR="00B71E85" w:rsidRDefault="00B71E85">
      <w:pPr>
        <w:pStyle w:val="a8"/>
        <w:spacing w:before="0"/>
        <w:rPr>
          <w:rFonts w:ascii="Helvetica" w:eastAsiaTheme="minorEastAsia" w:hAnsi="Helvetica" w:cs="Helvetica"/>
        </w:rPr>
      </w:pPr>
    </w:p>
    <w:p w14:paraId="4A171D86" w14:textId="73D482E3" w:rsidR="00B71E85" w:rsidRDefault="00B71E85">
      <w:pPr>
        <w:pStyle w:val="a8"/>
        <w:spacing w:before="0"/>
        <w:rPr>
          <w:rFonts w:ascii="Helvetica" w:eastAsiaTheme="minorEastAsia" w:hAnsi="Helvetica" w:cs="Helvetica"/>
        </w:rPr>
      </w:pPr>
    </w:p>
    <w:p w14:paraId="3AAE2F62" w14:textId="475C9240" w:rsidR="00B71E85" w:rsidRDefault="00B71E85">
      <w:pPr>
        <w:pStyle w:val="a8"/>
        <w:spacing w:before="0"/>
        <w:rPr>
          <w:rFonts w:ascii="Helvetica" w:eastAsiaTheme="minorEastAsia" w:hAnsi="Helvetica" w:cs="Helvetica"/>
        </w:rPr>
      </w:pPr>
    </w:p>
    <w:p w14:paraId="45637E50" w14:textId="14F18D78" w:rsidR="00B71E85" w:rsidRDefault="00B71E85">
      <w:pPr>
        <w:pStyle w:val="a8"/>
        <w:spacing w:before="0"/>
        <w:rPr>
          <w:rFonts w:ascii="Helvetica" w:eastAsiaTheme="minorEastAsia" w:hAnsi="Helvetica" w:cs="Helvetica"/>
        </w:rPr>
      </w:pPr>
    </w:p>
    <w:p w14:paraId="11CCF63C" w14:textId="7F0F13C4" w:rsidR="00B71E85" w:rsidRDefault="00B71E85">
      <w:pPr>
        <w:pStyle w:val="a8"/>
        <w:spacing w:before="0"/>
        <w:rPr>
          <w:rFonts w:ascii="Helvetica" w:eastAsiaTheme="minorEastAsia" w:hAnsi="Helvetica" w:cs="Helvetica"/>
        </w:rPr>
      </w:pPr>
    </w:p>
    <w:p w14:paraId="00763A59" w14:textId="52A90A6C" w:rsidR="00B71E85" w:rsidRDefault="00B71E85">
      <w:pPr>
        <w:pStyle w:val="a8"/>
        <w:spacing w:before="0"/>
        <w:rPr>
          <w:rFonts w:ascii="Helvetica" w:eastAsiaTheme="minorEastAsia" w:hAnsi="Helvetica" w:cs="Helvetica"/>
        </w:rPr>
      </w:pPr>
    </w:p>
    <w:p w14:paraId="3A01C3E0" w14:textId="70C44A3B" w:rsidR="00B71E85" w:rsidRDefault="00B71E85">
      <w:pPr>
        <w:pStyle w:val="a8"/>
        <w:spacing w:before="0"/>
        <w:rPr>
          <w:rFonts w:ascii="Helvetica" w:eastAsiaTheme="minorEastAsia" w:hAnsi="Helvetica" w:cs="Helvetica"/>
        </w:rPr>
      </w:pPr>
    </w:p>
    <w:p w14:paraId="35609BD1" w14:textId="5646676F" w:rsidR="00B71E85" w:rsidRDefault="00B71E85">
      <w:pPr>
        <w:pStyle w:val="a8"/>
        <w:spacing w:before="0"/>
        <w:rPr>
          <w:rFonts w:ascii="Helvetica" w:eastAsiaTheme="minorEastAsia" w:hAnsi="Helvetica" w:cs="Helvetica"/>
        </w:rPr>
      </w:pPr>
    </w:p>
    <w:p w14:paraId="65FAE43D" w14:textId="6512ECF9" w:rsidR="00B71E85" w:rsidRDefault="00B71E85">
      <w:pPr>
        <w:pStyle w:val="a8"/>
        <w:spacing w:before="0"/>
        <w:rPr>
          <w:rFonts w:ascii="Helvetica" w:eastAsiaTheme="minorEastAsia" w:hAnsi="Helvetica" w:cs="Helvetica"/>
        </w:rPr>
      </w:pPr>
    </w:p>
    <w:p w14:paraId="2219ED1E" w14:textId="57AA5783" w:rsidR="00B71E85" w:rsidRDefault="00B71E85">
      <w:pPr>
        <w:pStyle w:val="a8"/>
        <w:spacing w:before="0"/>
        <w:rPr>
          <w:rFonts w:ascii="Helvetica" w:eastAsiaTheme="minorEastAsia" w:hAnsi="Helvetica" w:cs="Helvetica"/>
        </w:rPr>
      </w:pPr>
    </w:p>
    <w:p w14:paraId="3CEC1E99" w14:textId="495E9D89" w:rsidR="00B71E85" w:rsidRDefault="00B71E85">
      <w:pPr>
        <w:pStyle w:val="a8"/>
        <w:spacing w:before="0"/>
        <w:rPr>
          <w:rFonts w:ascii="Helvetica" w:eastAsiaTheme="minorEastAsia" w:hAnsi="Helvetica" w:cs="Helvetica"/>
        </w:rPr>
      </w:pPr>
    </w:p>
    <w:p w14:paraId="4DCE7553" w14:textId="0477C1DB" w:rsidR="00B71E85" w:rsidRDefault="00B71E85">
      <w:pPr>
        <w:pStyle w:val="a8"/>
        <w:spacing w:before="0"/>
        <w:rPr>
          <w:rFonts w:ascii="Helvetica" w:eastAsiaTheme="minorEastAsia" w:hAnsi="Helvetica" w:cs="Helvetica"/>
        </w:rPr>
      </w:pPr>
    </w:p>
    <w:p w14:paraId="015493BA" w14:textId="24B3FDA5" w:rsidR="00B71E85" w:rsidRDefault="00B71E85">
      <w:pPr>
        <w:pStyle w:val="a8"/>
        <w:spacing w:before="0"/>
        <w:rPr>
          <w:rFonts w:ascii="Helvetica" w:eastAsiaTheme="minorEastAsia" w:hAnsi="Helvetica" w:cs="Helvetica"/>
        </w:rPr>
      </w:pPr>
    </w:p>
    <w:p w14:paraId="281669D4" w14:textId="7EE6A28C" w:rsidR="00B71E85" w:rsidRDefault="00B71E85">
      <w:pPr>
        <w:pStyle w:val="a8"/>
        <w:spacing w:before="0"/>
        <w:rPr>
          <w:rFonts w:ascii="Helvetica" w:eastAsiaTheme="minorEastAsia" w:hAnsi="Helvetica" w:cs="Helvetica"/>
        </w:rPr>
      </w:pPr>
    </w:p>
    <w:p w14:paraId="70F6C3B7" w14:textId="45BF2676" w:rsidR="00B71E85" w:rsidRDefault="00B71E85">
      <w:pPr>
        <w:pStyle w:val="a8"/>
        <w:spacing w:before="0"/>
        <w:rPr>
          <w:rFonts w:ascii="Helvetica" w:eastAsiaTheme="minorEastAsia" w:hAnsi="Helvetica" w:cs="Helvetica"/>
        </w:rPr>
      </w:pPr>
    </w:p>
    <w:p w14:paraId="513354C2" w14:textId="394772CA" w:rsidR="00B71E85" w:rsidRDefault="00B71E85">
      <w:pPr>
        <w:pStyle w:val="a8"/>
        <w:spacing w:before="0"/>
        <w:rPr>
          <w:rFonts w:ascii="Helvetica" w:eastAsiaTheme="minorEastAsia" w:hAnsi="Helvetica" w:cs="Helvetica"/>
        </w:rPr>
      </w:pPr>
    </w:p>
    <w:p w14:paraId="050B80D5" w14:textId="255A2FDE" w:rsidR="00B71E85" w:rsidRDefault="00B71E85">
      <w:pPr>
        <w:pStyle w:val="a8"/>
        <w:spacing w:before="0"/>
        <w:rPr>
          <w:rFonts w:ascii="Helvetica" w:eastAsiaTheme="minorEastAsia" w:hAnsi="Helvetica" w:cs="Helvetica"/>
        </w:rPr>
      </w:pPr>
    </w:p>
    <w:p w14:paraId="0FEB0BE0" w14:textId="47335B01" w:rsidR="00B71E85" w:rsidRDefault="00B71E85">
      <w:pPr>
        <w:pStyle w:val="a8"/>
        <w:spacing w:before="0"/>
        <w:rPr>
          <w:rFonts w:ascii="Helvetica" w:eastAsiaTheme="minorEastAsia" w:hAnsi="Helvetica" w:cs="Helvetica"/>
        </w:rPr>
      </w:pPr>
    </w:p>
    <w:p w14:paraId="18370BE9" w14:textId="12D09542" w:rsidR="00B71E85" w:rsidRDefault="00B71E85">
      <w:pPr>
        <w:pStyle w:val="a8"/>
        <w:spacing w:before="0"/>
        <w:rPr>
          <w:rFonts w:ascii="Helvetica" w:eastAsiaTheme="minorEastAsia" w:hAnsi="Helvetica" w:cs="Helvetica"/>
        </w:rPr>
      </w:pPr>
    </w:p>
    <w:p w14:paraId="66FAAD83" w14:textId="39DF5EB2" w:rsidR="00B71E85" w:rsidRDefault="00B71E85">
      <w:pPr>
        <w:pStyle w:val="a8"/>
        <w:spacing w:before="0"/>
        <w:rPr>
          <w:rFonts w:ascii="Helvetica" w:eastAsiaTheme="minorEastAsia" w:hAnsi="Helvetica" w:cs="Helvetica"/>
        </w:rPr>
      </w:pPr>
    </w:p>
    <w:p w14:paraId="49409FEA" w14:textId="4F43B843" w:rsidR="00B71E85" w:rsidRDefault="00B71E85">
      <w:pPr>
        <w:pStyle w:val="a8"/>
        <w:spacing w:before="0"/>
        <w:rPr>
          <w:rFonts w:ascii="Helvetica" w:eastAsiaTheme="minorEastAsia" w:hAnsi="Helvetica" w:cs="Helvetica"/>
        </w:rPr>
      </w:pPr>
    </w:p>
    <w:p w14:paraId="7400BD86" w14:textId="5B73C00E" w:rsidR="00B71E85" w:rsidRDefault="00B71E85">
      <w:pPr>
        <w:pStyle w:val="a8"/>
        <w:spacing w:before="0"/>
        <w:rPr>
          <w:rFonts w:ascii="Helvetica" w:eastAsiaTheme="minorEastAsia" w:hAnsi="Helvetica" w:cs="Helvetica"/>
        </w:rPr>
      </w:pPr>
    </w:p>
    <w:p w14:paraId="029BB507" w14:textId="2A7C7C26" w:rsidR="00B71E85" w:rsidRDefault="00B71E85">
      <w:pPr>
        <w:pStyle w:val="a8"/>
        <w:spacing w:before="0"/>
        <w:rPr>
          <w:rFonts w:ascii="Helvetica" w:eastAsiaTheme="minorEastAsia" w:hAnsi="Helvetica" w:cs="Helvetica"/>
        </w:rPr>
      </w:pPr>
    </w:p>
    <w:p w14:paraId="04B396E7" w14:textId="78B0BEE8" w:rsidR="00B71E85" w:rsidRDefault="00B71E85">
      <w:pPr>
        <w:pStyle w:val="a8"/>
        <w:spacing w:before="0"/>
        <w:rPr>
          <w:rFonts w:ascii="Helvetica" w:eastAsiaTheme="minorEastAsia" w:hAnsi="Helvetica" w:cs="Helvetica"/>
        </w:rPr>
      </w:pPr>
    </w:p>
    <w:p w14:paraId="2F98C3D1" w14:textId="129CF462" w:rsidR="00B71E85" w:rsidRDefault="00B71E85">
      <w:pPr>
        <w:pStyle w:val="a8"/>
        <w:spacing w:before="0"/>
        <w:rPr>
          <w:rFonts w:ascii="Helvetica" w:eastAsiaTheme="minorEastAsia" w:hAnsi="Helvetica" w:cs="Helvetica"/>
        </w:rPr>
      </w:pPr>
    </w:p>
    <w:p w14:paraId="2A5803B5" w14:textId="77777777" w:rsidR="00B71E85" w:rsidRPr="00B71E85" w:rsidRDefault="00B71E85">
      <w:pPr>
        <w:pStyle w:val="a8"/>
        <w:spacing w:before="0"/>
        <w:rPr>
          <w:rFonts w:ascii="Helvetica" w:eastAsiaTheme="minorEastAsia" w:hAnsi="Helvetica" w:cs="Helvetica" w:hint="eastAsia"/>
        </w:rPr>
      </w:pPr>
    </w:p>
    <w:p w14:paraId="11CE6C15" w14:textId="77777777" w:rsidR="007A1166" w:rsidRDefault="007A1166">
      <w:pPr>
        <w:pStyle w:val="a8"/>
        <w:spacing w:before="0"/>
        <w:rPr>
          <w:rFonts w:ascii="Helvetica" w:eastAsia="Helvetica" w:hAnsi="Helvetica" w:cs="Helvetica"/>
        </w:rPr>
      </w:pPr>
    </w:p>
    <w:p w14:paraId="3715104F" w14:textId="77777777" w:rsidR="007A1166" w:rsidRDefault="00673402">
      <w:pPr>
        <w:pStyle w:val="a8"/>
        <w:spacing w:before="0" w:after="100"/>
        <w:jc w:val="both"/>
        <w:rPr>
          <w:rFonts w:ascii="PingFang SC Semibold" w:eastAsia="PingFang SC Semibold" w:hAnsi="PingFang SC Semibold" w:cs="PingFang SC Semibold"/>
          <w:color w:val="1450A0"/>
          <w:sz w:val="28"/>
          <w:szCs w:val="28"/>
        </w:rPr>
      </w:pPr>
      <w:r>
        <w:rPr>
          <w:rFonts w:eastAsia="PingFang SC Semibold" w:hint="eastAsia"/>
          <w:color w:val="1450A0"/>
          <w:sz w:val="28"/>
          <w:szCs w:val="28"/>
          <w:lang w:val="zh-CN"/>
        </w:rPr>
        <w:lastRenderedPageBreak/>
        <w:t>法律声明</w:t>
      </w:r>
    </w:p>
    <w:p w14:paraId="3E1F86C2" w14:textId="77777777" w:rsidR="007A1166" w:rsidRDefault="007A1166">
      <w:pPr>
        <w:pStyle w:val="a8"/>
        <w:spacing w:before="0"/>
        <w:rPr>
          <w:rFonts w:ascii="Helvetica" w:eastAsia="Helvetica" w:hAnsi="Helvetica" w:cs="Helvetica"/>
        </w:rPr>
      </w:pPr>
    </w:p>
    <w:p w14:paraId="5A819512"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本文件系由深圳市</w:t>
      </w:r>
      <w:proofErr w:type="gramStart"/>
      <w:r>
        <w:rPr>
          <w:rFonts w:eastAsia="PingFang SC Regular" w:hint="eastAsia"/>
          <w:color w:val="5E5E5E"/>
          <w:sz w:val="20"/>
          <w:szCs w:val="20"/>
          <w:lang w:val="zh-CN"/>
        </w:rPr>
        <w:t>亿渡数据</w:t>
      </w:r>
      <w:proofErr w:type="gramEnd"/>
      <w:r>
        <w:rPr>
          <w:rFonts w:eastAsia="PingFang SC Regular" w:hint="eastAsia"/>
          <w:color w:val="5E5E5E"/>
          <w:sz w:val="20"/>
          <w:szCs w:val="20"/>
          <w:lang w:val="zh-CN"/>
        </w:rPr>
        <w:t>科技有限公司（下称</w:t>
      </w:r>
      <w:r>
        <w:rPr>
          <w:rFonts w:ascii="PingFang SC Regular" w:hAnsi="PingFang SC Regular"/>
          <w:color w:val="5E5E5E"/>
          <w:sz w:val="20"/>
          <w:szCs w:val="20"/>
        </w:rPr>
        <w:t>“</w:t>
      </w:r>
      <w:r>
        <w:rPr>
          <w:rFonts w:eastAsia="PingFang SC Regular" w:hint="eastAsia"/>
          <w:color w:val="5E5E5E"/>
          <w:sz w:val="20"/>
          <w:szCs w:val="20"/>
          <w:lang w:val="zh-CN"/>
        </w:rPr>
        <w:t>亿渡数据</w:t>
      </w:r>
      <w:r>
        <w:rPr>
          <w:rFonts w:ascii="PingFang SC Regular" w:hAnsi="PingFang SC Regular"/>
          <w:color w:val="5E5E5E"/>
          <w:sz w:val="20"/>
          <w:szCs w:val="20"/>
        </w:rPr>
        <w:t>”</w:t>
      </w:r>
      <w:r>
        <w:rPr>
          <w:rFonts w:eastAsia="PingFang SC Regular" w:hint="eastAsia"/>
          <w:color w:val="5E5E5E"/>
          <w:sz w:val="20"/>
          <w:szCs w:val="20"/>
          <w:lang w:val="zh-CN"/>
        </w:rPr>
        <w:t>）编撰而成，仅为参考之用，在任何地区均不应被视为买卖任何证券、金融工具的要约或要约邀请；</w:t>
      </w:r>
    </w:p>
    <w:p w14:paraId="3840B027"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本文件所包含的任何观点与建议并未考虑个别受众的特殊状况、目标或需要，不应被视为对特定受</w:t>
      </w:r>
      <w:proofErr w:type="gramStart"/>
      <w:r>
        <w:rPr>
          <w:rFonts w:eastAsia="PingFang SC Regular" w:hint="eastAsia"/>
          <w:color w:val="5E5E5E"/>
          <w:sz w:val="20"/>
          <w:szCs w:val="20"/>
          <w:lang w:val="zh-CN"/>
        </w:rPr>
        <w:t>众关于</w:t>
      </w:r>
      <w:proofErr w:type="gramEnd"/>
      <w:r>
        <w:rPr>
          <w:rFonts w:eastAsia="PingFang SC Regular" w:hint="eastAsia"/>
          <w:color w:val="5E5E5E"/>
          <w:sz w:val="20"/>
          <w:szCs w:val="20"/>
          <w:lang w:val="zh-CN"/>
        </w:rPr>
        <w:t>特定证券或金融工具的建议或策略；</w:t>
      </w:r>
    </w:p>
    <w:p w14:paraId="24B28F21"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对于本文件中提及的任何证券或金融工具，本文件的收件人须保持自身的独立判断；</w:t>
      </w:r>
    </w:p>
    <w:p w14:paraId="712998FC"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本文件所载资料的来源被认为是可靠的，</w:t>
      </w:r>
      <w:proofErr w:type="gramStart"/>
      <w:r>
        <w:rPr>
          <w:rFonts w:eastAsia="PingFang SC Regular" w:hint="eastAsia"/>
          <w:color w:val="5E5E5E"/>
          <w:sz w:val="20"/>
          <w:szCs w:val="20"/>
          <w:lang w:val="zh-CN"/>
        </w:rPr>
        <w:t>但亿渡数据</w:t>
      </w:r>
      <w:proofErr w:type="gramEnd"/>
      <w:r>
        <w:rPr>
          <w:rFonts w:eastAsia="PingFang SC Regular" w:hint="eastAsia"/>
          <w:color w:val="5E5E5E"/>
          <w:sz w:val="20"/>
          <w:szCs w:val="20"/>
          <w:lang w:val="zh-CN"/>
        </w:rPr>
        <w:t>概不保证其准确性或完整性，并不对使用本文件所包含的材料产生的任何直接或间接损失或与此有关的其他损失承担任何责任；</w:t>
      </w:r>
    </w:p>
    <w:p w14:paraId="63DEFDFF"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本文件提及的任何证券或金融工具均可能含有重大风险，可能不易变卖或不适合所有投资者；</w:t>
      </w:r>
    </w:p>
    <w:p w14:paraId="7CC3029D"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本文件所提及的证券或金融工具的价格、价值及收益（如有）可能会受汇率及其他因素影响而波动，且过往的业绩并不能代表未来的表现；</w:t>
      </w:r>
    </w:p>
    <w:p w14:paraId="60483F36" w14:textId="77777777" w:rsidR="007A1166" w:rsidRDefault="00673402">
      <w:pPr>
        <w:pStyle w:val="a8"/>
        <w:numPr>
          <w:ilvl w:val="0"/>
          <w:numId w:val="6"/>
        </w:numPr>
        <w:spacing w:before="0" w:line="312" w:lineRule="auto"/>
        <w:jc w:val="both"/>
        <w:rPr>
          <w:rFonts w:eastAsia="PingFang SC Regular"/>
          <w:color w:val="5E5E5E"/>
          <w:sz w:val="20"/>
          <w:szCs w:val="20"/>
          <w:lang w:val="zh-CN"/>
        </w:rPr>
      </w:pPr>
      <w:proofErr w:type="gramStart"/>
      <w:r>
        <w:rPr>
          <w:rFonts w:eastAsia="PingFang SC Regular" w:hint="eastAsia"/>
          <w:color w:val="5E5E5E"/>
          <w:sz w:val="20"/>
          <w:szCs w:val="20"/>
          <w:lang w:val="zh-CN"/>
        </w:rPr>
        <w:t>亿渡数据</w:t>
      </w:r>
      <w:proofErr w:type="gramEnd"/>
      <w:r>
        <w:rPr>
          <w:rFonts w:eastAsia="PingFang SC Regular" w:hint="eastAsia"/>
          <w:color w:val="5E5E5E"/>
          <w:sz w:val="20"/>
          <w:szCs w:val="20"/>
          <w:lang w:val="zh-CN"/>
        </w:rPr>
        <w:t>并不承担提示本文件的收件人注意该等材料的责任，</w:t>
      </w:r>
      <w:proofErr w:type="gramStart"/>
      <w:r>
        <w:rPr>
          <w:rFonts w:eastAsia="PingFang SC Regular" w:hint="eastAsia"/>
          <w:color w:val="5E5E5E"/>
          <w:sz w:val="20"/>
          <w:szCs w:val="20"/>
          <w:lang w:val="zh-CN"/>
        </w:rPr>
        <w:t>若亿渡数据</w:t>
      </w:r>
      <w:proofErr w:type="gramEnd"/>
      <w:r>
        <w:rPr>
          <w:rFonts w:eastAsia="PingFang SC Regular" w:hint="eastAsia"/>
          <w:color w:val="5E5E5E"/>
          <w:sz w:val="20"/>
          <w:szCs w:val="20"/>
          <w:lang w:val="zh-CN"/>
        </w:rPr>
        <w:t>以外的其他非干系机构发送本文件，则由该机构须为此发送行为承担全部连带责任；</w:t>
      </w:r>
    </w:p>
    <w:p w14:paraId="4EADF653" w14:textId="77777777" w:rsidR="007A1166" w:rsidRDefault="00673402">
      <w:pPr>
        <w:pStyle w:val="a8"/>
        <w:numPr>
          <w:ilvl w:val="0"/>
          <w:numId w:val="6"/>
        </w:numPr>
        <w:spacing w:before="0" w:line="312" w:lineRule="auto"/>
        <w:jc w:val="both"/>
        <w:rPr>
          <w:rFonts w:eastAsia="PingFang SC Regular"/>
          <w:color w:val="5E5E5E"/>
          <w:sz w:val="20"/>
          <w:szCs w:val="20"/>
          <w:lang w:val="zh-CN"/>
        </w:rPr>
      </w:pPr>
      <w:r>
        <w:rPr>
          <w:rFonts w:eastAsia="PingFang SC Regular" w:hint="eastAsia"/>
          <w:color w:val="5E5E5E"/>
          <w:sz w:val="20"/>
          <w:szCs w:val="20"/>
          <w:lang w:val="zh-CN"/>
        </w:rPr>
        <w:t>本文件不构成</w:t>
      </w:r>
      <w:proofErr w:type="gramStart"/>
      <w:r>
        <w:rPr>
          <w:rFonts w:eastAsia="PingFang SC Regular" w:hint="eastAsia"/>
          <w:color w:val="5E5E5E"/>
          <w:sz w:val="20"/>
          <w:szCs w:val="20"/>
          <w:lang w:val="zh-CN"/>
        </w:rPr>
        <w:t>亿渡数据</w:t>
      </w:r>
      <w:proofErr w:type="gramEnd"/>
      <w:r>
        <w:rPr>
          <w:rFonts w:eastAsia="PingFang SC Regular" w:hint="eastAsia"/>
          <w:color w:val="5E5E5E"/>
          <w:sz w:val="20"/>
          <w:szCs w:val="20"/>
          <w:lang w:val="zh-CN"/>
        </w:rPr>
        <w:t>向发送本文件的机构之客户提供的投资建议，</w:t>
      </w:r>
      <w:proofErr w:type="gramStart"/>
      <w:r>
        <w:rPr>
          <w:rFonts w:eastAsia="PingFang SC Regular" w:hint="eastAsia"/>
          <w:color w:val="5E5E5E"/>
          <w:sz w:val="20"/>
          <w:szCs w:val="20"/>
          <w:lang w:val="zh-CN"/>
        </w:rPr>
        <w:t>亿渡数据以及亿渡数据</w:t>
      </w:r>
      <w:proofErr w:type="gramEnd"/>
      <w:r>
        <w:rPr>
          <w:rFonts w:eastAsia="PingFang SC Regular" w:hint="eastAsia"/>
          <w:color w:val="5E5E5E"/>
          <w:sz w:val="20"/>
          <w:szCs w:val="20"/>
          <w:lang w:val="zh-CN"/>
        </w:rPr>
        <w:t>的各个高级职员、董事和员工亦不为前述机构及其客户因使用本文件或文件载明的内容产生的直接或间接损失承担任何责任。</w:t>
      </w:r>
    </w:p>
    <w:p w14:paraId="02CFA3B9" w14:textId="77777777" w:rsidR="007A1166" w:rsidRDefault="007A1166">
      <w:pPr>
        <w:pStyle w:val="a8"/>
        <w:spacing w:before="0"/>
        <w:rPr>
          <w:rFonts w:ascii="PingFang SC Regular" w:eastAsia="PingFang SC Regular" w:hAnsi="PingFang SC Regular" w:cs="PingFang SC Regular"/>
          <w:sz w:val="22"/>
          <w:szCs w:val="22"/>
        </w:rPr>
      </w:pPr>
    </w:p>
    <w:p w14:paraId="72C8B450" w14:textId="77777777" w:rsidR="007A1166" w:rsidRDefault="007A1166">
      <w:pPr>
        <w:pStyle w:val="a8"/>
        <w:spacing w:before="0"/>
        <w:rPr>
          <w:rFonts w:ascii="PingFang SC Regular" w:eastAsia="PingFang SC Regular" w:hAnsi="PingFang SC Regular" w:cs="PingFang SC Regular"/>
          <w:sz w:val="22"/>
          <w:szCs w:val="22"/>
        </w:rPr>
      </w:pPr>
    </w:p>
    <w:p w14:paraId="18BA658A" w14:textId="77777777" w:rsidR="007A1166" w:rsidRDefault="007A1166">
      <w:pPr>
        <w:pStyle w:val="a8"/>
        <w:spacing w:before="0"/>
        <w:rPr>
          <w:rFonts w:ascii="PingFang SC Regular" w:eastAsia="PingFang SC Regular" w:hAnsi="PingFang SC Regular" w:cs="PingFang SC Regular"/>
          <w:sz w:val="22"/>
          <w:szCs w:val="22"/>
        </w:rPr>
      </w:pPr>
    </w:p>
    <w:p w14:paraId="41D62F15" w14:textId="77777777" w:rsidR="007A1166" w:rsidRDefault="007A1166">
      <w:pPr>
        <w:pStyle w:val="a8"/>
        <w:spacing w:before="0"/>
        <w:rPr>
          <w:rFonts w:ascii="PingFang SC Regular" w:eastAsia="PingFang SC Regular" w:hAnsi="PingFang SC Regular" w:cs="PingFang SC Regular"/>
          <w:sz w:val="22"/>
          <w:szCs w:val="22"/>
        </w:rPr>
      </w:pPr>
    </w:p>
    <w:p w14:paraId="50D90B33" w14:textId="77777777" w:rsidR="007A1166" w:rsidRDefault="007A1166">
      <w:pPr>
        <w:pStyle w:val="a8"/>
        <w:spacing w:before="0"/>
        <w:rPr>
          <w:rFonts w:ascii="PingFang SC Regular" w:eastAsia="PingFang SC Regular" w:hAnsi="PingFang SC Regular" w:cs="PingFang SC Regular"/>
          <w:sz w:val="22"/>
          <w:szCs w:val="22"/>
        </w:rPr>
      </w:pPr>
    </w:p>
    <w:p w14:paraId="318F83D0" w14:textId="77777777" w:rsidR="007A1166" w:rsidRDefault="007A1166">
      <w:pPr>
        <w:pStyle w:val="a8"/>
        <w:spacing w:before="0"/>
        <w:rPr>
          <w:rFonts w:ascii="PingFang SC Regular" w:eastAsia="PingFang SC Regular" w:hAnsi="PingFang SC Regular" w:cs="PingFang SC Regular"/>
          <w:sz w:val="22"/>
          <w:szCs w:val="22"/>
        </w:rPr>
      </w:pPr>
    </w:p>
    <w:p w14:paraId="69C085B2" w14:textId="77777777" w:rsidR="007A1166" w:rsidRDefault="007A1166">
      <w:pPr>
        <w:pStyle w:val="a8"/>
        <w:spacing w:before="0"/>
        <w:rPr>
          <w:rFonts w:ascii="PingFang SC Regular" w:eastAsia="PingFang SC Regular" w:hAnsi="PingFang SC Regular" w:cs="PingFang SC Regular"/>
          <w:sz w:val="22"/>
          <w:szCs w:val="22"/>
        </w:rPr>
      </w:pPr>
    </w:p>
    <w:p w14:paraId="19D5F447" w14:textId="77777777" w:rsidR="007A1166" w:rsidRDefault="00673402">
      <w:pPr>
        <w:pStyle w:val="a8"/>
        <w:spacing w:before="0" w:after="60"/>
        <w:jc w:val="center"/>
        <w:rPr>
          <w:rFonts w:ascii="PingFang SC Semibold" w:eastAsia="PingFang SC Semibold" w:hAnsi="PingFang SC Semibold" w:cs="PingFang SC Semibold"/>
          <w:color w:val="2A2A2A"/>
          <w:sz w:val="20"/>
          <w:szCs w:val="20"/>
          <w:u w:val="single"/>
        </w:rPr>
      </w:pPr>
      <w:proofErr w:type="gramStart"/>
      <w:r>
        <w:rPr>
          <w:rFonts w:eastAsia="PingFang SC Semibold" w:hint="eastAsia"/>
          <w:color w:val="2A2A2A"/>
          <w:sz w:val="20"/>
          <w:szCs w:val="20"/>
          <w:u w:val="single"/>
          <w:lang w:val="zh-CN"/>
        </w:rPr>
        <w:t>未经亿渡数据</w:t>
      </w:r>
      <w:proofErr w:type="gramEnd"/>
      <w:r>
        <w:rPr>
          <w:rFonts w:eastAsia="PingFang SC Semibold" w:hint="eastAsia"/>
          <w:color w:val="2A2A2A"/>
          <w:sz w:val="20"/>
          <w:szCs w:val="20"/>
          <w:u w:val="single"/>
          <w:lang w:val="zh-CN"/>
        </w:rPr>
        <w:t>事先书面授权，任何人不得以任何目的复制、发送或销售本文件。</w:t>
      </w:r>
    </w:p>
    <w:p w14:paraId="40090FE0" w14:textId="77777777" w:rsidR="007A1166" w:rsidRDefault="00673402">
      <w:pPr>
        <w:pStyle w:val="a8"/>
        <w:spacing w:before="0"/>
        <w:jc w:val="center"/>
      </w:pPr>
      <w:proofErr w:type="gramStart"/>
      <w:r>
        <w:rPr>
          <w:rFonts w:eastAsia="PingFang SC Semibold" w:hint="eastAsia"/>
          <w:color w:val="2A2A2A"/>
          <w:spacing w:val="3"/>
          <w:sz w:val="20"/>
          <w:szCs w:val="20"/>
          <w:u w:val="single"/>
          <w:lang w:val="zh-CN"/>
        </w:rPr>
        <w:t>亿渡数据</w:t>
      </w:r>
      <w:proofErr w:type="gramEnd"/>
      <w:r>
        <w:rPr>
          <w:rFonts w:ascii="PingFang SC Semibold" w:hAnsi="PingFang SC Semibold"/>
          <w:color w:val="2A2A2A"/>
          <w:spacing w:val="3"/>
          <w:sz w:val="20"/>
          <w:szCs w:val="20"/>
          <w:u w:val="single"/>
        </w:rPr>
        <w:t>2021</w:t>
      </w:r>
      <w:r>
        <w:rPr>
          <w:rFonts w:eastAsia="PingFang SC Semibold" w:hint="eastAsia"/>
          <w:color w:val="2A2A2A"/>
          <w:spacing w:val="3"/>
          <w:sz w:val="20"/>
          <w:szCs w:val="20"/>
          <w:u w:val="single"/>
          <w:lang w:val="zh-CN"/>
        </w:rPr>
        <w:t>版权所有。保留一切权利。</w:t>
      </w:r>
    </w:p>
    <w:sectPr w:rsidR="007A1166">
      <w:headerReference w:type="default" r:id="rId10"/>
      <w:footerReference w:type="default" r:id="rId11"/>
      <w:pgSz w:w="11906" w:h="16838"/>
      <w:pgMar w:top="1361" w:right="1417" w:bottom="907" w:left="1134" w:header="283"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6E50" w14:textId="77777777" w:rsidR="004D54A0" w:rsidRDefault="004D54A0">
      <w:r>
        <w:separator/>
      </w:r>
    </w:p>
  </w:endnote>
  <w:endnote w:type="continuationSeparator" w:id="0">
    <w:p w14:paraId="65060A3E" w14:textId="77777777" w:rsidR="004D54A0" w:rsidRDefault="004D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Kaiti SC Bold">
    <w:altName w:val="Cambria"/>
    <w:charset w:val="00"/>
    <w:family w:val="roman"/>
    <w:pitch w:val="default"/>
  </w:font>
  <w:font w:name="Source Han Sans HC Normal">
    <w:altName w:val="Cambria"/>
    <w:charset w:val="00"/>
    <w:family w:val="roman"/>
    <w:pitch w:val="default"/>
  </w:font>
  <w:font w:name="PingFang SC Light">
    <w:altName w:val="Cambria"/>
    <w:charset w:val="00"/>
    <w:family w:val="roman"/>
    <w:pitch w:val="default"/>
  </w:font>
  <w:font w:name="PingFang SC Semibold">
    <w:altName w:val="Cambria"/>
    <w:charset w:val="00"/>
    <w:family w:val="roman"/>
    <w:pitch w:val="default"/>
  </w:font>
  <w:font w:name="PingFang SC Regular">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40B" w14:textId="77777777" w:rsidR="007A1166" w:rsidRDefault="00673402">
    <w:pPr>
      <w:pStyle w:val="a7"/>
      <w:tabs>
        <w:tab w:val="clear" w:pos="9020"/>
        <w:tab w:val="center" w:pos="4677"/>
        <w:tab w:val="right" w:pos="9354"/>
      </w:tabs>
    </w:pPr>
    <w:r>
      <w:tab/>
    </w:r>
    <w:r>
      <w:tab/>
    </w:r>
    <w:r>
      <w:rPr>
        <w:noProof/>
      </w:rPr>
      <mc:AlternateContent>
        <mc:Choice Requires="wps">
          <w:drawing>
            <wp:inline distT="0" distB="0" distL="0" distR="0" wp14:anchorId="2A8C885D" wp14:editId="6C582B07">
              <wp:extent cx="5939930" cy="0"/>
              <wp:effectExtent l="0" t="0" r="0" b="0"/>
              <wp:docPr id="1073741827" name="officeArt object"/>
              <wp:cNvGraphicFramePr/>
              <a:graphic xmlns:a="http://schemas.openxmlformats.org/drawingml/2006/main">
                <a:graphicData uri="http://schemas.microsoft.com/office/word/2010/wordprocessingShape">
                  <wps:wsp>
                    <wps:cNvCnPr/>
                    <wps:spPr>
                      <a:xfrm>
                        <a:off x="0" y="0"/>
                        <a:ext cx="5939930" cy="0"/>
                      </a:xfrm>
                      <a:prstGeom prst="line">
                        <a:avLst/>
                      </a:prstGeom>
                      <a:noFill/>
                      <a:ln w="11430" cap="flat">
                        <a:solidFill>
                          <a:srgbClr val="01A2E9">
                            <a:alpha val="74709"/>
                          </a:srgbClr>
                        </a:solidFill>
                        <a:prstDash val="solid"/>
                        <a:miter lim="400000"/>
                      </a:ln>
                      <a:effectLst/>
                    </wps:spPr>
                    <wps:bodyPr/>
                  </wps:wsp>
                </a:graphicData>
              </a:graphic>
            </wp:inline>
          </w:drawing>
        </mc:Choice>
        <mc:Fallback>
          <w:pict>
            <v:line w14:anchorId="43CC9848"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" strokecolor="#01a2e9" strokeweight=".9pt">
              <v:stroke opacity="49087f" miterlimit="4" joinstyle="miter"/>
              <w10:anchorlock/>
            </v:line>
          </w:pict>
        </mc:Fallback>
      </mc:AlternateContent>
    </w:r>
    <w:r>
      <w:rPr>
        <w:lang w:val="zh-CN"/>
      </w:rPr>
      <w:t xml:space="preserve"> </w:t>
    </w:r>
    <w:r>
      <w:rPr>
        <w:color w:val="FFFFFF"/>
        <w:sz w:val="12"/>
        <w:szCs w:val="12"/>
      </w:rPr>
      <w:t xml:space="preserve"> </w:t>
    </w:r>
  </w:p>
  <w:p w14:paraId="1AAD6A19" w14:textId="77777777" w:rsidR="007A1166" w:rsidRDefault="00673402">
    <w:pPr>
      <w:pStyle w:val="a7"/>
      <w:tabs>
        <w:tab w:val="clear" w:pos="9020"/>
        <w:tab w:val="center" w:pos="4677"/>
        <w:tab w:val="right" w:pos="9354"/>
      </w:tabs>
    </w:pPr>
    <w:r>
      <w:rPr>
        <w:color w:val="3B3B3B"/>
      </w:rPr>
      <w:tab/>
    </w:r>
    <w:r>
      <w:rPr>
        <w:color w:val="3B3B3B"/>
      </w:rPr>
      <w:tab/>
    </w:r>
    <w:r>
      <w:rPr>
        <w:color w:val="3B3B3B"/>
        <w:sz w:val="18"/>
        <w:szCs w:val="18"/>
      </w:rPr>
      <w:fldChar w:fldCharType="begin"/>
    </w:r>
    <w:r>
      <w:rPr>
        <w:color w:val="3B3B3B"/>
        <w:sz w:val="18"/>
        <w:szCs w:val="18"/>
      </w:rPr>
      <w:instrText xml:space="preserve"> PAGE </w:instrText>
    </w:r>
    <w:r>
      <w:rPr>
        <w:color w:val="3B3B3B"/>
        <w:sz w:val="18"/>
        <w:szCs w:val="18"/>
      </w:rPr>
      <w:fldChar w:fldCharType="separate"/>
    </w:r>
    <w:r w:rsidR="00111956">
      <w:rPr>
        <w:noProof/>
        <w:color w:val="3B3B3B"/>
        <w:sz w:val="18"/>
        <w:szCs w:val="18"/>
      </w:rPr>
      <w:t>1</w:t>
    </w:r>
    <w:r>
      <w:rPr>
        <w:color w:val="3B3B3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9A75" w14:textId="77777777" w:rsidR="004D54A0" w:rsidRDefault="004D54A0">
      <w:r>
        <w:separator/>
      </w:r>
    </w:p>
  </w:footnote>
  <w:footnote w:type="continuationSeparator" w:id="0">
    <w:p w14:paraId="69079325" w14:textId="77777777" w:rsidR="004D54A0" w:rsidRDefault="004D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E911" w14:textId="77777777" w:rsidR="007A1166" w:rsidRDefault="00673402">
    <w:pPr>
      <w:pStyle w:val="a7"/>
      <w:tabs>
        <w:tab w:val="clear" w:pos="9020"/>
        <w:tab w:val="center" w:pos="4677"/>
        <w:tab w:val="right" w:pos="9354"/>
      </w:tabs>
    </w:pPr>
    <w:r>
      <w:rPr>
        <w:noProof/>
      </w:rPr>
      <w:drawing>
        <wp:inline distT="0" distB="0" distL="0" distR="0" wp14:anchorId="32B0F46C" wp14:editId="499D9C97">
          <wp:extent cx="546014" cy="4864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546014" cy="486449"/>
                  </a:xfrm>
                  <a:prstGeom prst="rect">
                    <a:avLst/>
                  </a:prstGeom>
                  <a:ln w="12700" cap="flat">
                    <a:noFill/>
                    <a:miter lim="400000"/>
                  </a:ln>
                  <a:effectLst/>
                </pic:spPr>
              </pic:pic>
            </a:graphicData>
          </a:graphic>
        </wp:inline>
      </w:drawing>
    </w:r>
  </w:p>
  <w:p w14:paraId="7572F9C7" w14:textId="77777777" w:rsidR="007A1166" w:rsidRDefault="00673402">
    <w:pPr>
      <w:pStyle w:val="a7"/>
      <w:tabs>
        <w:tab w:val="clear" w:pos="9020"/>
        <w:tab w:val="center" w:pos="4677"/>
        <w:tab w:val="right" w:pos="9354"/>
      </w:tabs>
      <w:rPr>
        <w:rFonts w:ascii="PingFang SC Semibold" w:eastAsia="PingFang SC Semibold" w:hAnsi="PingFang SC Semibold" w:cs="PingFang SC Semibold"/>
        <w:color w:val="1450A0"/>
        <w:sz w:val="21"/>
        <w:szCs w:val="21"/>
      </w:rPr>
    </w:pPr>
    <w:r>
      <w:rPr>
        <w:rFonts w:ascii="PingFang SC Semibold" w:hAnsi="PingFang SC Semibold"/>
        <w:color w:val="1450A0"/>
        <w:sz w:val="21"/>
        <w:szCs w:val="21"/>
      </w:rPr>
      <w:tab/>
    </w:r>
    <w:r>
      <w:rPr>
        <w:rFonts w:ascii="PingFang SC Semibold" w:hAnsi="PingFang SC Semibold"/>
        <w:color w:val="1450A0"/>
        <w:sz w:val="21"/>
        <w:szCs w:val="21"/>
      </w:rPr>
      <w:tab/>
    </w:r>
    <w:proofErr w:type="gramStart"/>
    <w:r>
      <w:rPr>
        <w:rFonts w:ascii="Arial Unicode MS" w:eastAsia="PingFang SC Semibold" w:hAnsi="Arial Unicode MS" w:hint="eastAsia"/>
        <w:color w:val="1450A0"/>
        <w:spacing w:val="4"/>
        <w:sz w:val="21"/>
        <w:szCs w:val="21"/>
        <w:lang w:val="zh-CN"/>
      </w:rPr>
      <w:t>亿渡数据</w:t>
    </w:r>
    <w:proofErr w:type="gramEnd"/>
    <w:r>
      <w:rPr>
        <w:rFonts w:ascii="Arial Unicode MS" w:eastAsia="PingFang SC Semibold" w:hAnsi="Arial Unicode MS" w:hint="eastAsia"/>
        <w:color w:val="1450A0"/>
        <w:spacing w:val="4"/>
        <w:sz w:val="21"/>
        <w:szCs w:val="21"/>
        <w:lang w:val="zh-CN"/>
      </w:rPr>
      <w:t>行业分类</w:t>
    </w:r>
    <w:r>
      <w:rPr>
        <w:rFonts w:ascii="Arial Unicode MS" w:eastAsia="PingFang SC Semibold" w:hAnsi="Arial Unicode MS" w:hint="eastAsia"/>
        <w:color w:val="1450A0"/>
        <w:spacing w:val="14"/>
        <w:sz w:val="21"/>
        <w:szCs w:val="21"/>
        <w:lang w:val="zh-CN"/>
      </w:rPr>
      <w:t>标准</w:t>
    </w:r>
    <w:r>
      <w:rPr>
        <w:rFonts w:ascii="PingFang SC Semibold" w:hAnsi="PingFang SC Semibold"/>
        <w:color w:val="1450A0"/>
        <w:spacing w:val="14"/>
        <w:sz w:val="21"/>
        <w:szCs w:val="21"/>
      </w:rPr>
      <w:t xml:space="preserve"> </w:t>
    </w:r>
    <w:r>
      <w:rPr>
        <w:rFonts w:ascii="PingFang SC Semibold" w:hAnsi="PingFang SC Semibold"/>
        <w:color w:val="1450A0"/>
        <w:sz w:val="21"/>
        <w:szCs w:val="21"/>
      </w:rPr>
      <w:t>| 2021</w:t>
    </w:r>
    <w:r>
      <w:rPr>
        <w:rFonts w:ascii="PingFang SC Semibold" w:hAnsi="PingFang SC Semibold"/>
        <w:color w:val="FFFFFF"/>
        <w:sz w:val="15"/>
        <w:szCs w:val="15"/>
      </w:rPr>
      <w:t xml:space="preserve"> .</w:t>
    </w:r>
  </w:p>
  <w:p w14:paraId="56E547DE" w14:textId="77777777" w:rsidR="007A1166" w:rsidRDefault="00673402">
    <w:pPr>
      <w:pStyle w:val="a7"/>
      <w:tabs>
        <w:tab w:val="clear" w:pos="9020"/>
        <w:tab w:val="center" w:pos="4677"/>
        <w:tab w:val="right" w:pos="9354"/>
      </w:tabs>
    </w:pPr>
    <w:r>
      <w:tab/>
    </w:r>
    <w:r>
      <w:rPr>
        <w:noProof/>
      </w:rPr>
      <mc:AlternateContent>
        <mc:Choice Requires="wps">
          <w:drawing>
            <wp:inline distT="0" distB="0" distL="0" distR="0" wp14:anchorId="3E8D2007" wp14:editId="471277D9">
              <wp:extent cx="5940833" cy="0"/>
              <wp:effectExtent l="0" t="0" r="0" b="0"/>
              <wp:docPr id="1073741826" name="officeArt object"/>
              <wp:cNvGraphicFramePr/>
              <a:graphic xmlns:a="http://schemas.openxmlformats.org/drawingml/2006/main">
                <a:graphicData uri="http://schemas.microsoft.com/office/word/2010/wordprocessingShape">
                  <wps:wsp>
                    <wps:cNvCnPr/>
                    <wps:spPr>
                      <a:xfrm>
                        <a:off x="0" y="0"/>
                        <a:ext cx="5940833" cy="0"/>
                      </a:xfrm>
                      <a:prstGeom prst="line">
                        <a:avLst/>
                      </a:prstGeom>
                      <a:noFill/>
                      <a:ln w="19050" cap="flat">
                        <a:solidFill>
                          <a:srgbClr val="01A2E9">
                            <a:alpha val="74709"/>
                          </a:srgbClr>
                        </a:solidFill>
                        <a:prstDash val="solid"/>
                        <a:miter lim="400000"/>
                      </a:ln>
                      <a:effectLst/>
                    </wps:spPr>
                    <wps:bodyPr/>
                  </wps:wsp>
                </a:graphicData>
              </a:graphic>
            </wp:inline>
          </w:drawing>
        </mc:Choice>
        <mc:Fallback>
          <w:pict>
            <v:line w14:anchorId="70BBB737"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" strokecolor="#01a2e9" strokeweight="1.5pt">
              <v:stroke opacity="49087f" miterlimit="4"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9A"/>
    <w:multiLevelType w:val="hybridMultilevel"/>
    <w:tmpl w:val="7D2A1E7A"/>
    <w:numStyleLink w:val="a"/>
  </w:abstractNum>
  <w:abstractNum w:abstractNumId="1" w15:restartNumberingAfterBreak="0">
    <w:nsid w:val="175A19D9"/>
    <w:multiLevelType w:val="hybridMultilevel"/>
    <w:tmpl w:val="B038F46C"/>
    <w:numStyleLink w:val="a0"/>
  </w:abstractNum>
  <w:abstractNum w:abstractNumId="2" w15:restartNumberingAfterBreak="0">
    <w:nsid w:val="3DE078C8"/>
    <w:multiLevelType w:val="hybridMultilevel"/>
    <w:tmpl w:val="B038F46C"/>
    <w:styleLink w:val="a0"/>
    <w:lvl w:ilvl="0" w:tplc="668C8332">
      <w:start w:val="1"/>
      <w:numFmt w:val="decimalEnclosedCircle"/>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314AA68">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6648F7A">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A2EBCB8">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C72C138">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4162012">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7E1174">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4E25D34">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944F370">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7F0656"/>
    <w:multiLevelType w:val="hybridMultilevel"/>
    <w:tmpl w:val="7D2A1E7A"/>
    <w:styleLink w:val="a"/>
    <w:lvl w:ilvl="0" w:tplc="742C49D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28C53C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02E817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3BA117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006BC6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17E0B6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C220C2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2609D2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526DA8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57D725FA"/>
    <w:multiLevelType w:val="hybridMultilevel"/>
    <w:tmpl w:val="448033AE"/>
    <w:styleLink w:val="a1"/>
    <w:lvl w:ilvl="0" w:tplc="103E63CC">
      <w:start w:val="1"/>
      <w:numFmt w:val="upperRoman"/>
      <w:lvlText w:val="%1."/>
      <w:lvlJc w:val="left"/>
      <w:pPr>
        <w:ind w:left="482"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01545C1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B1200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38EC62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6EC97E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AD0822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181F5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8C8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E3A49A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5C4809"/>
    <w:multiLevelType w:val="hybridMultilevel"/>
    <w:tmpl w:val="448033AE"/>
    <w:numStyleLink w:val="a1"/>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66"/>
    <w:rsid w:val="00111956"/>
    <w:rsid w:val="00186B03"/>
    <w:rsid w:val="004D54A0"/>
    <w:rsid w:val="00673402"/>
    <w:rsid w:val="007A1166"/>
    <w:rsid w:val="00B7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23D45"/>
  <w15:docId w15:val="{A2A47C61-BC01-4F87-8548-C490777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8">
    <w:name w:val="默认"/>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a0">
    <w:name w:val="带圆圈编号"/>
    <w:pPr>
      <w:numPr>
        <w:numId w:val="1"/>
      </w:numPr>
    </w:pPr>
  </w:style>
  <w:style w:type="numbering" w:customStyle="1" w:styleId="a1">
    <w:name w:val="哈佛样式"/>
    <w:pPr>
      <w:numPr>
        <w:numId w:val="3"/>
      </w:numPr>
    </w:pPr>
  </w:style>
  <w:style w:type="paragraph" w:customStyle="1" w:styleId="3">
    <w:name w:val="表格样式 3"/>
    <w:pPr>
      <w:keepNext/>
    </w:pPr>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2">
    <w:name w:val="表格样式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
    <w:name w:val="大项目符号"/>
    <w:pPr>
      <w:numPr>
        <w:numId w:val="5"/>
      </w:numPr>
    </w:pPr>
  </w:style>
  <w:style w:type="paragraph" w:styleId="a9">
    <w:name w:val="header"/>
    <w:basedOn w:val="a2"/>
    <w:link w:val="aa"/>
    <w:uiPriority w:val="99"/>
    <w:unhideWhenUsed/>
    <w:rsid w:val="0011195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3"/>
    <w:link w:val="a9"/>
    <w:uiPriority w:val="99"/>
    <w:rsid w:val="00111956"/>
    <w:rPr>
      <w:sz w:val="18"/>
      <w:szCs w:val="18"/>
      <w:lang w:eastAsia="en-US"/>
    </w:rPr>
  </w:style>
  <w:style w:type="paragraph" w:styleId="ab">
    <w:name w:val="footer"/>
    <w:basedOn w:val="a2"/>
    <w:link w:val="ac"/>
    <w:uiPriority w:val="99"/>
    <w:unhideWhenUsed/>
    <w:rsid w:val="00111956"/>
    <w:pPr>
      <w:tabs>
        <w:tab w:val="center" w:pos="4153"/>
        <w:tab w:val="right" w:pos="8306"/>
      </w:tabs>
      <w:snapToGrid w:val="0"/>
    </w:pPr>
    <w:rPr>
      <w:sz w:val="18"/>
      <w:szCs w:val="18"/>
    </w:rPr>
  </w:style>
  <w:style w:type="character" w:customStyle="1" w:styleId="ac">
    <w:name w:val="页脚 字符"/>
    <w:basedOn w:val="a3"/>
    <w:link w:val="ab"/>
    <w:uiPriority w:val="99"/>
    <w:rsid w:val="0011195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4883</Words>
  <Characters>27839</Characters>
  <Application>Microsoft Office Word</Application>
  <DocSecurity>0</DocSecurity>
  <Lines>231</Lines>
  <Paragraphs>65</Paragraphs>
  <ScaleCrop>false</ScaleCrop>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进卿 陈</cp:lastModifiedBy>
  <cp:revision>4</cp:revision>
  <dcterms:created xsi:type="dcterms:W3CDTF">2021-11-11T09:03:00Z</dcterms:created>
  <dcterms:modified xsi:type="dcterms:W3CDTF">2021-11-11T09:39:00Z</dcterms:modified>
</cp:coreProperties>
</file>